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1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52"/>
          <w:szCs w:val="52"/>
          <w:rtl w:val="0"/>
        </w:rPr>
        <w:t xml:space="preserve">Software Requirements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80" w:lineRule="auto"/>
        <w:rPr/>
      </w:pPr>
      <w:r w:rsidDel="00000000" w:rsidR="00000000" w:rsidRPr="00000000">
        <w:rPr>
          <w:rFonts w:ascii="Arial" w:cs="Arial" w:eastAsia="Arial" w:hAnsi="Arial"/>
          <w:color w:val="424242"/>
          <w:sz w:val="32"/>
          <w:szCs w:val="32"/>
          <w:rtl w:val="0"/>
        </w:rPr>
        <w:t xml:space="preserve">Container Delivery Management System (CDMS)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57575"/>
          <w:sz w:val="21"/>
          <w:szCs w:val="21"/>
          <w:rtl w:val="0"/>
        </w:rPr>
        <w:t xml:space="preserve">University Metropolitan Tirana — Software Engineering Analysis &amp;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4"/>
          <w:szCs w:val="24"/>
          <w:rtl w:val="0"/>
        </w:rPr>
        <w:t xml:space="preserve">Document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424242"/>
          <w:sz w:val="21"/>
          <w:szCs w:val="21"/>
          <w:rtl w:val="0"/>
        </w:rPr>
        <w:t xml:space="preserve">1.  Functional Requirements (FR-01 – FR-34)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424242"/>
          <w:sz w:val="21"/>
          <w:szCs w:val="21"/>
          <w:rtl w:val="0"/>
        </w:rPr>
        <w:t xml:space="preserve">2.  Non-Functional Requirements (NFR-01 – NFR-20)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424242"/>
          <w:sz w:val="21"/>
          <w:szCs w:val="21"/>
          <w:rtl w:val="0"/>
        </w:rPr>
        <w:t xml:space="preserve">3.  User Scenarios &amp; BPMN Diagrams (3 scenarios)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 Non-Functional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color w:val="424242"/>
          <w:sz w:val="20"/>
          <w:szCs w:val="20"/>
          <w:rtl w:val="0"/>
        </w:rPr>
        <w:t xml:space="preserve">Non-functional requirements define the quality attributes and constraints the CDMS must satisfy — how well the system performs its functions rather than which functions it performs.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0"/>
        <w:gridCol w:w="1640"/>
        <w:gridCol w:w="7246"/>
        <w:tblGridChange w:id="0">
          <w:tblGrid>
            <w:gridCol w:w="860"/>
            <w:gridCol w:w="1640"/>
            <w:gridCol w:w="72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d47a1" w:space="0" w:sz="4" w:val="single"/>
              <w:left w:color="0d47a1" w:space="0" w:sz="4" w:val="single"/>
              <w:bottom w:color="0d47a1" w:space="0" w:sz="4" w:val="single"/>
              <w:right w:color="0d47a1" w:space="0" w:sz="4" w:val="single"/>
            </w:tcBorders>
            <w:shd w:fill="0d47a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47a1" w:space="0" w:sz="4" w:val="single"/>
              <w:left w:color="0d47a1" w:space="0" w:sz="4" w:val="single"/>
              <w:bottom w:color="0d47a1" w:space="0" w:sz="4" w:val="single"/>
              <w:right w:color="0d47a1" w:space="0" w:sz="4" w:val="single"/>
            </w:tcBorders>
            <w:shd w:fill="0d47a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47a1" w:space="0" w:sz="4" w:val="single"/>
              <w:left w:color="0d47a1" w:space="0" w:sz="4" w:val="single"/>
              <w:bottom w:color="0d47a1" w:space="0" w:sz="4" w:val="single"/>
              <w:right w:color="0d47a1" w:space="0" w:sz="4" w:val="single"/>
            </w:tcBorders>
            <w:shd w:fill="0d47a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47a1"/>
                <w:sz w:val="17"/>
                <w:szCs w:val="17"/>
                <w:rtl w:val="0"/>
              </w:rPr>
              <w:t xml:space="preserve">NFR-01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caf9" w:space="0" w:sz="4" w:val="single"/>
              <w:left w:color="90caf9" w:space="0" w:sz="4" w:val="single"/>
              <w:bottom w:color="90caf9" w:space="0" w:sz="4" w:val="single"/>
              <w:right w:color="90caf9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47a1"/>
                <w:sz w:val="17"/>
                <w:szCs w:val="17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load any page or list view within 3 seconds under normal network conditions.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47a1"/>
                <w:sz w:val="17"/>
                <w:szCs w:val="17"/>
                <w:rtl w:val="0"/>
              </w:rPr>
              <w:t xml:space="preserve">NFR-02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caf9" w:space="0" w:sz="4" w:val="single"/>
              <w:left w:color="90caf9" w:space="0" w:sz="4" w:val="single"/>
              <w:bottom w:color="90caf9" w:space="0" w:sz="4" w:val="single"/>
              <w:right w:color="90caf9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47a1"/>
                <w:sz w:val="17"/>
                <w:szCs w:val="17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support at least 50 concurrent users without degradation in response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47a1"/>
                <w:sz w:val="17"/>
                <w:szCs w:val="17"/>
                <w:rtl w:val="0"/>
              </w:rPr>
              <w:t xml:space="preserve">NFR-03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0caf9" w:space="0" w:sz="4" w:val="single"/>
              <w:left w:color="90caf9" w:space="0" w:sz="4" w:val="single"/>
              <w:bottom w:color="90caf9" w:space="0" w:sz="4" w:val="single"/>
              <w:right w:color="90caf9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47a1"/>
                <w:sz w:val="17"/>
                <w:szCs w:val="17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Database queries for reports shall complete within 5 seconds for up to 12 months of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47a1"/>
                <w:sz w:val="17"/>
                <w:szCs w:val="17"/>
                <w:rtl w:val="0"/>
              </w:rPr>
              <w:t xml:space="preserve">NFR-04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5d6a7" w:space="0" w:sz="4" w:val="single"/>
              <w:left w:color="a5d6a7" w:space="0" w:sz="4" w:val="single"/>
              <w:bottom w:color="a5d6a7" w:space="0" w:sz="4" w:val="single"/>
              <w:right w:color="a5d6a7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17"/>
                <w:szCs w:val="17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maintain 99.5% uptime during business hours (06:00-22:00 local time).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47a1"/>
                <w:sz w:val="17"/>
                <w:szCs w:val="17"/>
                <w:rtl w:val="0"/>
              </w:rPr>
              <w:t xml:space="preserve">NFR-05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5d6a7" w:space="0" w:sz="4" w:val="single"/>
              <w:left w:color="a5d6a7" w:space="0" w:sz="4" w:val="single"/>
              <w:bottom w:color="a5d6a7" w:space="0" w:sz="4" w:val="single"/>
              <w:right w:color="a5d6a7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17"/>
                <w:szCs w:val="17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Planned maintenance windows shall not exceed 2 hours per week and shall occur outside business hours.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47a1"/>
                <w:sz w:val="17"/>
                <w:szCs w:val="17"/>
                <w:rtl w:val="0"/>
              </w:rPr>
              <w:t xml:space="preserve">NFR-06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48fb1" w:space="0" w:sz="4" w:val="single"/>
              <w:left w:color="f48fb1" w:space="0" w:sz="4" w:val="single"/>
              <w:bottom w:color="f48fb1" w:space="0" w:sz="4" w:val="single"/>
              <w:right w:color="f48fb1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0e4f"/>
                <w:sz w:val="17"/>
                <w:szCs w:val="17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All data in transit shall be encrypted using TLS 1.2 or higher.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47a1"/>
                <w:sz w:val="17"/>
                <w:szCs w:val="17"/>
                <w:rtl w:val="0"/>
              </w:rPr>
              <w:t xml:space="preserve">NFR-07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48fb1" w:space="0" w:sz="4" w:val="single"/>
              <w:left w:color="f48fb1" w:space="0" w:sz="4" w:val="single"/>
              <w:bottom w:color="f48fb1" w:space="0" w:sz="4" w:val="single"/>
              <w:right w:color="f48fb1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0e4f"/>
                <w:sz w:val="17"/>
                <w:szCs w:val="17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User passwords shall be stored using a strong one-way hashing algorithm (e.g. bcrypt).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47a1"/>
                <w:sz w:val="17"/>
                <w:szCs w:val="17"/>
                <w:rtl w:val="0"/>
              </w:rPr>
              <w:t xml:space="preserve">NFR-08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48fb1" w:space="0" w:sz="4" w:val="single"/>
              <w:left w:color="f48fb1" w:space="0" w:sz="4" w:val="single"/>
              <w:bottom w:color="f48fb1" w:space="0" w:sz="4" w:val="single"/>
              <w:right w:color="f48fb1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0e4f"/>
                <w:sz w:val="17"/>
                <w:szCs w:val="17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enforce session timeout after 30 minutes of inactivity.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47a1"/>
                <w:sz w:val="17"/>
                <w:szCs w:val="17"/>
                <w:rtl w:val="0"/>
              </w:rPr>
              <w:t xml:space="preserve">NFR-09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48fb1" w:space="0" w:sz="4" w:val="single"/>
              <w:left w:color="f48fb1" w:space="0" w:sz="4" w:val="single"/>
              <w:bottom w:color="f48fb1" w:space="0" w:sz="4" w:val="single"/>
              <w:right w:color="f48fb1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0e4f"/>
                <w:sz w:val="17"/>
                <w:szCs w:val="17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Access logs shall be maintained for all login attempts and all sensitive data operations.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47a1"/>
                <w:sz w:val="17"/>
                <w:szCs w:val="17"/>
                <w:rtl w:val="0"/>
              </w:rPr>
              <w:t xml:space="preserve">NFR-10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e082" w:space="0" w:sz="4" w:val="single"/>
              <w:left w:color="ffe082" w:space="0" w:sz="4" w:val="single"/>
              <w:bottom w:color="ffe082" w:space="0" w:sz="4" w:val="single"/>
              <w:right w:color="ffe082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17"/>
                <w:szCs w:val="17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be fully functional on modern browsers (Chrome, Firefox, Edge) without plugins.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47a1"/>
                <w:sz w:val="17"/>
                <w:szCs w:val="17"/>
                <w:rtl w:val="0"/>
              </w:rPr>
              <w:t xml:space="preserve">NFR-11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e082" w:space="0" w:sz="4" w:val="single"/>
              <w:left w:color="ffe082" w:space="0" w:sz="4" w:val="single"/>
              <w:bottom w:color="ffe082" w:space="0" w:sz="4" w:val="single"/>
              <w:right w:color="ffe082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17"/>
                <w:szCs w:val="17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driver-facing interface shall be responsive and fully usable on mobile devices.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47a1"/>
                <w:sz w:val="17"/>
                <w:szCs w:val="17"/>
                <w:rtl w:val="0"/>
              </w:rPr>
              <w:t xml:space="preserve">NFR-12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e082" w:space="0" w:sz="4" w:val="single"/>
              <w:left w:color="ffe082" w:space="0" w:sz="4" w:val="single"/>
              <w:bottom w:color="ffe082" w:space="0" w:sz="4" w:val="single"/>
              <w:right w:color="ffe082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17"/>
                <w:szCs w:val="17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All error messages shall be written in plain language and guide the user toward a resolution.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47a1"/>
                <w:sz w:val="17"/>
                <w:szCs w:val="17"/>
                <w:rtl w:val="0"/>
              </w:rPr>
              <w:t xml:space="preserve">NFR-13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e93d8" w:space="0" w:sz="4" w:val="single"/>
              <w:left w:color="ce93d8" w:space="0" w:sz="4" w:val="single"/>
              <w:bottom w:color="ce93d8" w:space="0" w:sz="4" w:val="single"/>
              <w:right w:color="ce93d8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527a0"/>
                <w:sz w:val="17"/>
                <w:szCs w:val="17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architecture shall support horizontal scaling to handle increased load without code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47a1"/>
                <w:sz w:val="17"/>
                <w:szCs w:val="17"/>
                <w:rtl w:val="0"/>
              </w:rPr>
              <w:t xml:space="preserve">NFR-14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e93d8" w:space="0" w:sz="4" w:val="single"/>
              <w:left w:color="ce93d8" w:space="0" w:sz="4" w:val="single"/>
              <w:bottom w:color="ce93d8" w:space="0" w:sz="4" w:val="single"/>
              <w:right w:color="ce93d8" w:space="0" w:sz="4" w:val="single"/>
            </w:tcBorders>
            <w:shd w:fill="ede7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527a0"/>
                <w:sz w:val="17"/>
                <w:szCs w:val="17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database schema shall support growth to at least 1 million job records without restructuring.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47a1"/>
                <w:sz w:val="17"/>
                <w:szCs w:val="17"/>
                <w:rtl w:val="0"/>
              </w:rPr>
              <w:t xml:space="preserve">NFR-15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e0f2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4d40"/>
                <w:sz w:val="17"/>
                <w:szCs w:val="17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codebase shall follow a documented coding standard and include documentation for all public APIs.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47a1"/>
                <w:sz w:val="17"/>
                <w:szCs w:val="17"/>
                <w:rtl w:val="0"/>
              </w:rPr>
              <w:t xml:space="preserve">NFR-16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cbc4" w:space="0" w:sz="4" w:val="single"/>
              <w:left w:color="80cbc4" w:space="0" w:sz="4" w:val="single"/>
              <w:bottom w:color="80cbc4" w:space="0" w:sz="4" w:val="single"/>
              <w:right w:color="80cbc4" w:space="0" w:sz="4" w:val="single"/>
            </w:tcBorders>
            <w:shd w:fill="e0f2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4d40"/>
                <w:sz w:val="17"/>
                <w:szCs w:val="17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include automated tests covering at least 70% of core business logic.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47a1"/>
                <w:sz w:val="17"/>
                <w:szCs w:val="17"/>
                <w:rtl w:val="0"/>
              </w:rPr>
              <w:t xml:space="preserve">NFR-17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c80" w:space="0" w:sz="4" w:val="single"/>
              <w:left w:color="ffcc80" w:space="0" w:sz="4" w:val="single"/>
              <w:bottom w:color="ffcc80" w:space="0" w:sz="4" w:val="single"/>
              <w:right w:color="ffcc80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f360c"/>
                <w:sz w:val="17"/>
                <w:szCs w:val="17"/>
                <w:rtl w:val="0"/>
              </w:rPr>
              <w:t xml:space="preserve">Data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All critical data changes shall be logged with a timestamp and the acting 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47a1"/>
                <w:sz w:val="17"/>
                <w:szCs w:val="17"/>
                <w:rtl w:val="0"/>
              </w:rPr>
              <w:t xml:space="preserve">NFR-18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c80" w:space="0" w:sz="4" w:val="single"/>
              <w:left w:color="ffcc80" w:space="0" w:sz="4" w:val="single"/>
              <w:bottom w:color="ffcc80" w:space="0" w:sz="4" w:val="single"/>
              <w:right w:color="ffcc80" w:space="0" w:sz="4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f360c"/>
                <w:sz w:val="17"/>
                <w:szCs w:val="17"/>
                <w:rtl w:val="0"/>
              </w:rPr>
              <w:t xml:space="preserve">Data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perform daily automated backups with a minimum retention period of 30 days.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47a1"/>
                <w:sz w:val="17"/>
                <w:szCs w:val="17"/>
                <w:rtl w:val="0"/>
              </w:rPr>
              <w:t xml:space="preserve">NFR-19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e93d8" w:space="0" w:sz="4" w:val="single"/>
              <w:left w:color="ce93d8" w:space="0" w:sz="4" w:val="single"/>
              <w:bottom w:color="ce93d8" w:space="0" w:sz="4" w:val="single"/>
              <w:right w:color="ce93d8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1b9a"/>
                <w:sz w:val="17"/>
                <w:szCs w:val="17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store and export documents in formats acceptable to relevant transport regulatory authorities.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47a1"/>
                <w:sz w:val="17"/>
                <w:szCs w:val="17"/>
                <w:rtl w:val="0"/>
              </w:rPr>
              <w:t xml:space="preserve">NFR-20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e93d8" w:space="0" w:sz="4" w:val="single"/>
              <w:left w:color="ce93d8" w:space="0" w:sz="4" w:val="single"/>
              <w:bottom w:color="ce93d8" w:space="0" w:sz="4" w:val="single"/>
              <w:right w:color="ce93d8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1b9a"/>
                <w:sz w:val="17"/>
                <w:szCs w:val="17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c"/>
                <w:sz w:val="17"/>
                <w:szCs w:val="17"/>
                <w:rtl w:val="0"/>
              </w:rPr>
              <w:t xml:space="preserve">The system shall comply with applicable data protection regulations regarding storage of personal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Bdr>
        <w:top w:color="bdbdbd" w:space="6" w:sz="4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Arial" w:cs="Arial" w:eastAsia="Arial" w:hAnsi="Arial"/>
        <w:color w:val="bdbdbd"/>
        <w:sz w:val="16"/>
        <w:szCs w:val="16"/>
        <w:rtl w:val="0"/>
      </w:rPr>
      <w:t xml:space="preserve">SWE Analysis &amp; Design — CDMS Project</w:t>
    </w:r>
    <w:r w:rsidDel="00000000" w:rsidR="00000000" w:rsidRPr="00000000">
      <w:rPr>
        <w:rFonts w:ascii="Arial" w:cs="Arial" w:eastAsia="Arial" w:hAnsi="Arial"/>
        <w:color w:val="757575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757575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Bdr>
        <w:bottom w:color="bdbdbd" w:space="6" w:sz="4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Arial" w:cs="Arial" w:eastAsia="Arial" w:hAnsi="Arial"/>
        <w:color w:val="757575"/>
        <w:sz w:val="17"/>
        <w:szCs w:val="17"/>
        <w:rtl w:val="0"/>
      </w:rPr>
      <w:t xml:space="preserve">CDMS — Software Requirements Specification                                                                         </w:t>
    </w:r>
    <w:r w:rsidDel="00000000" w:rsidR="00000000" w:rsidRPr="00000000">
      <w:rPr>
        <w:rFonts w:ascii="Arial" w:cs="Arial" w:eastAsia="Arial" w:hAnsi="Arial"/>
        <w:color w:val="bdbdbd"/>
        <w:sz w:val="17"/>
        <w:szCs w:val="17"/>
        <w:rtl w:val="0"/>
      </w:rPr>
      <w:t xml:space="preserve">University Metropolitan Tirana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b3a6b" w:space="6" w:sz="6" w:val="single"/>
        <w:right w:space="0" w:sz="0" w:val="nil"/>
        <w:between w:space="0" w:sz="0" w:val="nil"/>
      </w:pBdr>
      <w:shd w:fill="auto" w:val="clear"/>
      <w:spacing w:after="20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6db4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