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48413" w14:textId="69FB72AA" w:rsidR="00F93BC2" w:rsidRDefault="00F93BC2"/>
    <w:p w14:paraId="6E6AD246" w14:textId="75812BC8" w:rsidR="000769CB" w:rsidRPr="007372D9" w:rsidRDefault="000769CB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7372D9">
        <w:rPr>
          <w:b/>
          <w:bCs/>
        </w:rPr>
        <w:t>Portraits of the powerful</w:t>
      </w:r>
    </w:p>
    <w:p w14:paraId="2BAE88FA" w14:textId="77777777" w:rsidR="000769CB" w:rsidRDefault="000769CB"/>
    <w:p w14:paraId="06BDEB08" w14:textId="62A574E0" w:rsidR="00FD6615" w:rsidRDefault="00B84BFD">
      <w:r>
        <w:tab/>
      </w:r>
      <w:r w:rsidR="007372D9">
        <w:t>Throughout history, t</w:t>
      </w:r>
      <w:r w:rsidR="00FC5FBD">
        <w:t>he powerful have</w:t>
      </w:r>
      <w:r w:rsidR="007F713C">
        <w:t xml:space="preserve"> often</w:t>
      </w:r>
      <w:r w:rsidR="00FC5FBD">
        <w:t xml:space="preserve"> used portraits of themselves to </w:t>
      </w:r>
      <w:r w:rsidR="007F713C">
        <w:t>demonstrate</w:t>
      </w:r>
      <w:r w:rsidR="004B7416">
        <w:t xml:space="preserve"> their</w:t>
      </w:r>
      <w:r w:rsidR="007F713C">
        <w:t xml:space="preserve"> status and foster </w:t>
      </w:r>
      <w:r w:rsidR="00D311AF">
        <w:t>renown</w:t>
      </w:r>
      <w:r w:rsidR="00FD6615">
        <w:t xml:space="preserve">. </w:t>
      </w:r>
    </w:p>
    <w:p w14:paraId="015F8925" w14:textId="6D9115A1" w:rsidR="00FD6615" w:rsidRDefault="00FD6615">
      <w:r>
        <w:tab/>
        <w:t>Some of the earliest examples come from</w:t>
      </w:r>
      <w:r w:rsidR="008335CB">
        <w:t xml:space="preserve"> Ancient</w:t>
      </w:r>
      <w:r>
        <w:t xml:space="preserve"> Rome.</w:t>
      </w:r>
      <w:r w:rsidR="00401E05">
        <w:t xml:space="preserve"> In Rome portraits were</w:t>
      </w:r>
      <w:r w:rsidR="00482022">
        <w:t xml:space="preserve"> often</w:t>
      </w:r>
      <w:r w:rsidR="00401E05">
        <w:t xml:space="preserve"> used in funerals </w:t>
      </w:r>
      <w:r w:rsidR="00D43CE6">
        <w:t xml:space="preserve">to </w:t>
      </w:r>
      <w:hyperlink r:id="rId5" w:history="1">
        <w:r w:rsidR="00D43CE6" w:rsidRPr="00C65095">
          <w:rPr>
            <w:rStyle w:val="Hyperlink"/>
          </w:rPr>
          <w:t xml:space="preserve">honor the </w:t>
        </w:r>
        <w:r w:rsidR="008335CB" w:rsidRPr="00C65095">
          <w:rPr>
            <w:rStyle w:val="Hyperlink"/>
          </w:rPr>
          <w:t>deceased</w:t>
        </w:r>
      </w:hyperlink>
      <w:r w:rsidR="008335CB">
        <w:t xml:space="preserve"> and their ancestors</w:t>
      </w:r>
      <w:r w:rsidR="002959D6">
        <w:t xml:space="preserve">, </w:t>
      </w:r>
      <w:r w:rsidR="00CA6E87">
        <w:t>flaunting their</w:t>
      </w:r>
      <w:r w:rsidR="002959D6">
        <w:t xml:space="preserve"> impressive lineag</w:t>
      </w:r>
      <w:r w:rsidR="00CA6E87">
        <w:t>e</w:t>
      </w:r>
      <w:r w:rsidR="008335CB">
        <w:t xml:space="preserve">. </w:t>
      </w:r>
    </w:p>
    <w:p w14:paraId="0B83AB46" w14:textId="2F483890" w:rsidR="00EF259B" w:rsidRDefault="00EF259B" w:rsidP="00EF259B">
      <w:pPr>
        <w:pStyle w:val="Caption"/>
        <w:keepNext/>
        <w:jc w:val="center"/>
      </w:pPr>
      <w:r>
        <w:t xml:space="preserve">Figure </w:t>
      </w:r>
      <w:fldSimple w:instr=" SEQ Figure \* ARABIC ">
        <w:r w:rsidR="00251252">
          <w:rPr>
            <w:noProof/>
          </w:rPr>
          <w:t>1</w:t>
        </w:r>
      </w:fldSimple>
      <w:r w:rsidR="008E30F1">
        <w:rPr>
          <w:noProof/>
        </w:rPr>
        <w:t xml:space="preserve"> Roman boy’s funerary altar, late 1</w:t>
      </w:r>
      <w:r w:rsidR="008E30F1" w:rsidRPr="008E30F1">
        <w:rPr>
          <w:noProof/>
          <w:vertAlign w:val="superscript"/>
        </w:rPr>
        <w:t>st</w:t>
      </w:r>
      <w:r w:rsidR="008E30F1">
        <w:rPr>
          <w:noProof/>
        </w:rPr>
        <w:t xml:space="preserve"> centiry AD,  </w:t>
      </w:r>
      <w:proofErr w:type="spellStart"/>
      <w:r w:rsidRPr="006B1CFF">
        <w:t>Daderot</w:t>
      </w:r>
      <w:proofErr w:type="spellEnd"/>
      <w:r w:rsidRPr="006B1CFF">
        <w:t xml:space="preserve">, CC0, via </w:t>
      </w:r>
      <w:hyperlink r:id="rId6" w:history="1">
        <w:r w:rsidRPr="00EF259B">
          <w:rPr>
            <w:rStyle w:val="Hyperlink"/>
          </w:rPr>
          <w:t>Wikimedia Commons</w:t>
        </w:r>
      </w:hyperlink>
    </w:p>
    <w:p w14:paraId="6775631E" w14:textId="25086DA7" w:rsidR="005D6134" w:rsidRDefault="00EF259B" w:rsidP="00EF259B">
      <w:pPr>
        <w:jc w:val="center"/>
      </w:pPr>
      <w:r>
        <w:rPr>
          <w:noProof/>
        </w:rPr>
        <w:drawing>
          <wp:inline distT="0" distB="0" distL="0" distR="0" wp14:anchorId="50144525" wp14:editId="067D63D4">
            <wp:extent cx="2514456" cy="3352070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378" cy="336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6487" w14:textId="3314661C" w:rsidR="009D590C" w:rsidRDefault="009D590C" w:rsidP="00EF259B">
      <w:pPr>
        <w:jc w:val="center"/>
      </w:pPr>
    </w:p>
    <w:p w14:paraId="309E1C8F" w14:textId="39FC8D32" w:rsidR="009D590C" w:rsidRDefault="009D590C" w:rsidP="009D590C">
      <w:pPr>
        <w:ind w:firstLine="720"/>
      </w:pPr>
      <w:r>
        <w:t xml:space="preserve">Starting in the reign of Augustus, imperial portraits were used for propaganda and power projection. The </w:t>
      </w:r>
      <w:hyperlink r:id="rId8" w:history="1">
        <w:r w:rsidRPr="00FC5FBD">
          <w:rPr>
            <w:rStyle w:val="Hyperlink"/>
          </w:rPr>
          <w:t xml:space="preserve">Augustus of </w:t>
        </w:r>
        <w:proofErr w:type="spellStart"/>
        <w:r w:rsidRPr="00FC5FBD">
          <w:rPr>
            <w:rStyle w:val="Hyperlink"/>
          </w:rPr>
          <w:t>Primaporta</w:t>
        </w:r>
        <w:proofErr w:type="spellEnd"/>
      </w:hyperlink>
      <w:r>
        <w:t xml:space="preserve"> is a notable example</w:t>
      </w:r>
      <w:r w:rsidR="00905DDD">
        <w:t xml:space="preserve"> of this</w:t>
      </w:r>
      <w:r w:rsidR="00FB6577">
        <w:t xml:space="preserve"> kind of</w:t>
      </w:r>
      <w:r w:rsidR="00905DDD">
        <w:t xml:space="preserve"> puffery</w:t>
      </w:r>
      <w:r>
        <w:t xml:space="preserve">. </w:t>
      </w:r>
      <w:r w:rsidR="008202E3">
        <w:t xml:space="preserve">The </w:t>
      </w:r>
      <w:r w:rsidR="00FB6577">
        <w:t>upraised arm</w:t>
      </w:r>
      <w:r w:rsidR="008202E3">
        <w:t xml:space="preserve"> suggests oratorical skill and the outfit </w:t>
      </w:r>
      <w:r w:rsidR="007372D9">
        <w:t>a</w:t>
      </w:r>
      <w:r w:rsidR="00FB6577">
        <w:t xml:space="preserve"> military</w:t>
      </w:r>
      <w:r w:rsidR="007372D9">
        <w:t xml:space="preserve"> one</w:t>
      </w:r>
      <w:r w:rsidR="008202E3">
        <w:t xml:space="preserve">. </w:t>
      </w:r>
      <w:r w:rsidR="00FB6577">
        <w:t>The dolphin next to his right foot refers to the naval Battle of Actium whose victory</w:t>
      </w:r>
      <w:r w:rsidR="005A075D">
        <w:t xml:space="preserve"> for Augustus</w:t>
      </w:r>
      <w:r w:rsidR="00FB6577">
        <w:t xml:space="preserve"> thrusted </w:t>
      </w:r>
      <w:r w:rsidR="005A075D">
        <w:t>him</w:t>
      </w:r>
      <w:r w:rsidR="00FB6577">
        <w:t xml:space="preserve"> to the throne. </w:t>
      </w:r>
      <w:r w:rsidR="0010211F">
        <w:t>The cupid that</w:t>
      </w:r>
      <w:r w:rsidR="005A075D">
        <w:t xml:space="preserve"> is</w:t>
      </w:r>
      <w:r w:rsidR="0010211F">
        <w:t xml:space="preserve"> sitting on the dolphin</w:t>
      </w:r>
      <w:r w:rsidR="005A075D">
        <w:t xml:space="preserve"> is meant to</w:t>
      </w:r>
      <w:r w:rsidR="0010211F">
        <w:t xml:space="preserve"> </w:t>
      </w:r>
      <w:r w:rsidR="00037868">
        <w:t>connect</w:t>
      </w:r>
      <w:r w:rsidR="0010211F">
        <w:t xml:space="preserve"> Augustus</w:t>
      </w:r>
      <w:r w:rsidR="00037868">
        <w:t xml:space="preserve"> </w:t>
      </w:r>
      <w:r w:rsidR="0010211F">
        <w:t>with the gods.</w:t>
      </w:r>
      <w:r w:rsidR="000779E1">
        <w:t xml:space="preserve"> </w:t>
      </w:r>
    </w:p>
    <w:p w14:paraId="1F815C4C" w14:textId="5F6441AC" w:rsidR="00251252" w:rsidRDefault="00251252" w:rsidP="00251252">
      <w:pPr>
        <w:pStyle w:val="Caption"/>
        <w:keepNext/>
        <w:jc w:val="center"/>
      </w:pPr>
      <w:r>
        <w:lastRenderedPageBreak/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r w:rsidR="008E30F1">
        <w:t xml:space="preserve">Augustus of </w:t>
      </w:r>
      <w:proofErr w:type="spellStart"/>
      <w:r w:rsidR="008E30F1">
        <w:t>Primaporta</w:t>
      </w:r>
      <w:proofErr w:type="spellEnd"/>
      <w:r w:rsidR="008E30F1">
        <w:t xml:space="preserve">, </w:t>
      </w:r>
      <w:r w:rsidRPr="004B5FF7">
        <w:t xml:space="preserve">Vatican Museums, Public domain, via </w:t>
      </w:r>
      <w:hyperlink r:id="rId9" w:history="1">
        <w:r w:rsidRPr="00251252">
          <w:rPr>
            <w:rStyle w:val="Hyperlink"/>
          </w:rPr>
          <w:t>Wikimedia Commons</w:t>
        </w:r>
      </w:hyperlink>
    </w:p>
    <w:p w14:paraId="5EB652B2" w14:textId="5646E271" w:rsidR="00EF259B" w:rsidRDefault="009738B4" w:rsidP="009738B4">
      <w:pPr>
        <w:jc w:val="center"/>
      </w:pPr>
      <w:r>
        <w:rPr>
          <w:noProof/>
        </w:rPr>
        <w:drawing>
          <wp:inline distT="0" distB="0" distL="0" distR="0" wp14:anchorId="225420AA" wp14:editId="62069FDB">
            <wp:extent cx="2523064" cy="3778502"/>
            <wp:effectExtent l="0" t="0" r="0" b="0"/>
            <wp:docPr id="4" name="Picture 4" descr="A statue of a person holding a bab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tatue of a person holding a baby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882" cy="37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5684" w14:textId="18857ECF" w:rsidR="00892EB7" w:rsidRDefault="00892EB7"/>
    <w:p w14:paraId="4B5250A5" w14:textId="3EEE2BBF" w:rsidR="00892EB7" w:rsidRDefault="000779E1" w:rsidP="0053733A">
      <w:r>
        <w:tab/>
      </w:r>
    </w:p>
    <w:p w14:paraId="51DCA8E2" w14:textId="36289306" w:rsidR="00DE3C57" w:rsidRDefault="00DE3C57"/>
    <w:p w14:paraId="487F7809" w14:textId="0C89DA8E" w:rsidR="005D6134" w:rsidRDefault="005D6134" w:rsidP="00DE3C57">
      <w:pPr>
        <w:ind w:firstLine="720"/>
      </w:pPr>
      <w:r>
        <w:t xml:space="preserve">Another </w:t>
      </w:r>
      <w:r w:rsidR="00D64578">
        <w:t>royal</w:t>
      </w:r>
      <w:r>
        <w:t xml:space="preserve"> example is Queen Elizabeth</w:t>
      </w:r>
      <w:r w:rsidR="009266D5">
        <w:t xml:space="preserve"> I</w:t>
      </w:r>
      <w:r>
        <w:t xml:space="preserve">’s </w:t>
      </w:r>
      <w:hyperlink r:id="rId11" w:history="1">
        <w:r w:rsidRPr="0053733A">
          <w:rPr>
            <w:rStyle w:val="Hyperlink"/>
            <w:i/>
            <w:iCs/>
          </w:rPr>
          <w:t xml:space="preserve">Armada </w:t>
        </w:r>
        <w:r w:rsidR="00D456E5" w:rsidRPr="0053733A">
          <w:rPr>
            <w:rStyle w:val="Hyperlink"/>
            <w:i/>
            <w:iCs/>
          </w:rPr>
          <w:t>P</w:t>
        </w:r>
        <w:r w:rsidRPr="0053733A">
          <w:rPr>
            <w:rStyle w:val="Hyperlink"/>
            <w:i/>
            <w:iCs/>
          </w:rPr>
          <w:t>ortrait</w:t>
        </w:r>
      </w:hyperlink>
      <w:r>
        <w:t xml:space="preserve">. </w:t>
      </w:r>
      <w:r w:rsidR="00020F59">
        <w:t xml:space="preserve">It also commemorates a </w:t>
      </w:r>
      <w:r w:rsidR="00AA2FA1">
        <w:t>crucial</w:t>
      </w:r>
      <w:r w:rsidR="00020F59">
        <w:t xml:space="preserve"> military victory: that over the Spanish navy</w:t>
      </w:r>
      <w:r w:rsidR="002609D7">
        <w:t>, which can be seen sinking in the top-right panel</w:t>
      </w:r>
      <w:r w:rsidR="00020F59">
        <w:t>.</w:t>
      </w:r>
      <w:r w:rsidR="000762B2">
        <w:t xml:space="preserve"> The pearls adorning her outfit represent virginity, which was a reputation that was a great source of strength for her. Her right hand atop a </w:t>
      </w:r>
      <w:proofErr w:type="gramStart"/>
      <w:r w:rsidR="000762B2">
        <w:t xml:space="preserve">small globe </w:t>
      </w:r>
      <w:r w:rsidR="002609D7">
        <w:t>rests</w:t>
      </w:r>
      <w:proofErr w:type="gramEnd"/>
      <w:r w:rsidR="002609D7">
        <w:t xml:space="preserve"> across the Americas, indicating her ambitions there.</w:t>
      </w:r>
    </w:p>
    <w:p w14:paraId="020D9DE3" w14:textId="5A683C0D" w:rsidR="005923DD" w:rsidRDefault="005923DD" w:rsidP="005923DD">
      <w:pPr>
        <w:pStyle w:val="Caption"/>
        <w:keepNext/>
        <w:jc w:val="center"/>
      </w:pPr>
      <w:r>
        <w:lastRenderedPageBreak/>
        <w:t xml:space="preserve">Figure </w:t>
      </w:r>
      <w:fldSimple w:instr=" SEQ Figure \* ARABIC ">
        <w:r w:rsidR="00251252">
          <w:rPr>
            <w:noProof/>
          </w:rPr>
          <w:t>4</w:t>
        </w:r>
      </w:fldSimple>
      <w:r>
        <w:t xml:space="preserve"> </w:t>
      </w:r>
      <w:r w:rsidR="00F80585" w:rsidRPr="00F80585">
        <w:t>Elizabeth I (Armada Portrait</w:t>
      </w:r>
      <w:r w:rsidR="00F80585">
        <w:t>) vi</w:t>
      </w:r>
      <w:r>
        <w:t xml:space="preserve">a </w:t>
      </w:r>
      <w:hyperlink r:id="rId12" w:history="1">
        <w:r w:rsidRPr="005923DD">
          <w:rPr>
            <w:rStyle w:val="Hyperlink"/>
          </w:rPr>
          <w:t>Wikimedia Commons</w:t>
        </w:r>
      </w:hyperlink>
    </w:p>
    <w:p w14:paraId="2224618B" w14:textId="59BB0E68" w:rsidR="001F0942" w:rsidRDefault="00EF259B" w:rsidP="00EF259B">
      <w:pPr>
        <w:jc w:val="center"/>
      </w:pPr>
      <w:r>
        <w:rPr>
          <w:noProof/>
        </w:rPr>
        <w:drawing>
          <wp:inline distT="0" distB="0" distL="0" distR="0" wp14:anchorId="2FA0110F" wp14:editId="0B50AA2E">
            <wp:extent cx="3411452" cy="2733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699" cy="274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180D" w14:textId="77777777" w:rsidR="001F0942" w:rsidRDefault="001F0942"/>
    <w:p w14:paraId="64B9C334" w14:textId="777AEAC6" w:rsidR="00A33B5B" w:rsidRDefault="00FD6615" w:rsidP="00881B76">
      <w:r>
        <w:tab/>
      </w:r>
      <w:r w:rsidR="00BE33EE">
        <w:t xml:space="preserve">As the middle class developed in </w:t>
      </w:r>
      <w:r w:rsidR="008936E0">
        <w:t>the Renaissance</w:t>
      </w:r>
      <w:r w:rsidR="00BE33EE">
        <w:t xml:space="preserve">, its members </w:t>
      </w:r>
      <w:r w:rsidR="008936E0">
        <w:t xml:space="preserve">commissioned portraits to </w:t>
      </w:r>
      <w:r w:rsidR="0062455C">
        <w:t>showcase</w:t>
      </w:r>
      <w:r w:rsidR="008936E0">
        <w:t xml:space="preserve"> their wealth. One example is the </w:t>
      </w:r>
      <w:hyperlink r:id="rId14" w:history="1">
        <w:r w:rsidR="008936E0" w:rsidRPr="005C7395">
          <w:rPr>
            <w:rStyle w:val="Hyperlink"/>
            <w:i/>
            <w:iCs/>
          </w:rPr>
          <w:t xml:space="preserve">Portrait of Jan </w:t>
        </w:r>
        <w:proofErr w:type="spellStart"/>
        <w:r w:rsidR="008936E0" w:rsidRPr="005C7395">
          <w:rPr>
            <w:rStyle w:val="Hyperlink"/>
            <w:i/>
            <w:iCs/>
          </w:rPr>
          <w:t>Jacobsz</w:t>
        </w:r>
        <w:proofErr w:type="spellEnd"/>
        <w:r w:rsidR="008936E0" w:rsidRPr="005C7395">
          <w:rPr>
            <w:rStyle w:val="Hyperlink"/>
            <w:i/>
            <w:iCs/>
          </w:rPr>
          <w:t xml:space="preserve"> </w:t>
        </w:r>
        <w:proofErr w:type="spellStart"/>
        <w:r w:rsidR="008936E0" w:rsidRPr="005C7395">
          <w:rPr>
            <w:rStyle w:val="Hyperlink"/>
            <w:i/>
            <w:iCs/>
          </w:rPr>
          <w:t>Snoeck</w:t>
        </w:r>
        <w:proofErr w:type="spellEnd"/>
        <w:r w:rsidR="00A33B5B" w:rsidRPr="005C7395">
          <w:rPr>
            <w:rStyle w:val="Hyperlink"/>
          </w:rPr>
          <w:t xml:space="preserve"> </w:t>
        </w:r>
      </w:hyperlink>
      <w:r w:rsidR="00A33B5B">
        <w:t xml:space="preserve">by Jan </w:t>
      </w:r>
      <w:proofErr w:type="spellStart"/>
      <w:r w:rsidR="00A33B5B">
        <w:t>Gossart</w:t>
      </w:r>
      <w:proofErr w:type="spellEnd"/>
      <w:r w:rsidR="008936E0">
        <w:t xml:space="preserve">. </w:t>
      </w:r>
      <w:r w:rsidR="00A33B5B">
        <w:t>It heavily emphasizes documentation</w:t>
      </w:r>
      <w:r w:rsidR="00345E89">
        <w:t xml:space="preserve"> and writing apparatuses</w:t>
      </w:r>
      <w:r w:rsidR="00A33B5B">
        <w:t xml:space="preserve"> throughout the painting because writing and bookkeeping were signs of wealth. </w:t>
      </w:r>
    </w:p>
    <w:p w14:paraId="46773D70" w14:textId="075F1F90" w:rsidR="00D64578" w:rsidRDefault="00D64578" w:rsidP="00D64578">
      <w:pPr>
        <w:pStyle w:val="Caption"/>
        <w:keepNext/>
        <w:jc w:val="center"/>
      </w:pPr>
      <w:r>
        <w:lastRenderedPageBreak/>
        <w:t xml:space="preserve">Figure </w:t>
      </w:r>
      <w:fldSimple w:instr=" SEQ Figure \* ARABIC ">
        <w:r w:rsidR="00251252">
          <w:rPr>
            <w:noProof/>
          </w:rPr>
          <w:t>5</w:t>
        </w:r>
      </w:fldSimple>
      <w:r w:rsidR="005C7395" w:rsidRPr="005C7395">
        <w:t xml:space="preserve"> </w:t>
      </w:r>
      <w:r w:rsidR="005C7395" w:rsidRPr="005C7395">
        <w:rPr>
          <w:noProof/>
        </w:rPr>
        <w:t xml:space="preserve">Portrait of Jan Jacobsz Snoeck </w:t>
      </w:r>
      <w:r w:rsidR="005C7395">
        <w:rPr>
          <w:noProof/>
        </w:rPr>
        <w:t xml:space="preserve">by </w:t>
      </w:r>
      <w:r w:rsidRPr="00C93D80">
        <w:t xml:space="preserve">Jan </w:t>
      </w:r>
      <w:proofErr w:type="spellStart"/>
      <w:r w:rsidRPr="00C93D80">
        <w:t>Gossaert</w:t>
      </w:r>
      <w:proofErr w:type="spellEnd"/>
      <w:r w:rsidRPr="00C93D80">
        <w:t xml:space="preserve">, Public domain, via </w:t>
      </w:r>
      <w:hyperlink r:id="rId15" w:history="1">
        <w:r w:rsidRPr="00D64578">
          <w:rPr>
            <w:rStyle w:val="Hyperlink"/>
          </w:rPr>
          <w:t>Wikimedia Commons</w:t>
        </w:r>
      </w:hyperlink>
    </w:p>
    <w:p w14:paraId="3DAE5A1E" w14:textId="6D170DB6" w:rsidR="00A33B5B" w:rsidRDefault="00A33B5B" w:rsidP="00A33B5B">
      <w:pPr>
        <w:jc w:val="center"/>
      </w:pPr>
      <w:r>
        <w:rPr>
          <w:noProof/>
        </w:rPr>
        <w:drawing>
          <wp:inline distT="0" distB="0" distL="0" distR="0" wp14:anchorId="0BA50586" wp14:editId="0532D4AE">
            <wp:extent cx="2835656" cy="3825710"/>
            <wp:effectExtent l="0" t="0" r="3175" b="3810"/>
            <wp:docPr id="1" name="Picture 1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524" cy="383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4C5F" w14:textId="434060B5" w:rsidR="007838B2" w:rsidRDefault="007838B2"/>
    <w:p w14:paraId="678F69F9" w14:textId="6E1A51AC" w:rsidR="00357A62" w:rsidRDefault="00357A62">
      <w:r>
        <w:tab/>
      </w:r>
      <w:r w:rsidR="00544BE3">
        <w:t>Unlike photos, portraits</w:t>
      </w:r>
      <w:r w:rsidR="006C687D">
        <w:t xml:space="preserve"> are more easily able to</w:t>
      </w:r>
      <w:r w:rsidR="00544BE3">
        <w:t xml:space="preserve"> convey what their commissioners want them to convey. For the historically powerful, they can be great opportunities to</w:t>
      </w:r>
      <w:r w:rsidR="000769CB">
        <w:t xml:space="preserve"> trumpet</w:t>
      </w:r>
      <w:r w:rsidR="00544BE3">
        <w:t xml:space="preserve"> their</w:t>
      </w:r>
      <w:r w:rsidR="000769CB">
        <w:t xml:space="preserve"> own</w:t>
      </w:r>
      <w:r w:rsidR="00544BE3">
        <w:t xml:space="preserve"> </w:t>
      </w:r>
      <w:r w:rsidR="00CA70DD">
        <w:t>eminence</w:t>
      </w:r>
      <w:r w:rsidR="00544BE3">
        <w:t xml:space="preserve">. </w:t>
      </w:r>
      <w:r w:rsidR="00834C9D">
        <w:t>For the modern</w:t>
      </w:r>
      <w:r w:rsidR="000769CB">
        <w:t xml:space="preserve"> viewer</w:t>
      </w:r>
      <w:r w:rsidR="004009B4">
        <w:t xml:space="preserve"> of these portraits</w:t>
      </w:r>
      <w:r w:rsidR="00834C9D">
        <w:t xml:space="preserve">, they can be windows into the ideal self-images of some of history’s great </w:t>
      </w:r>
      <w:r w:rsidR="00041022">
        <w:t>movers</w:t>
      </w:r>
      <w:r w:rsidR="00834C9D">
        <w:t xml:space="preserve"> and </w:t>
      </w:r>
      <w:r w:rsidR="00041022">
        <w:t>shakers</w:t>
      </w:r>
      <w:r w:rsidR="00834C9D">
        <w:t xml:space="preserve">. </w:t>
      </w:r>
    </w:p>
    <w:p w14:paraId="7A0721DC" w14:textId="77777777" w:rsidR="007838B2" w:rsidRDefault="007838B2"/>
    <w:p w14:paraId="31B19CFE" w14:textId="77777777" w:rsidR="00F93BC2" w:rsidRDefault="00F93BC2"/>
    <w:p w14:paraId="73221B7C" w14:textId="7E855E2D" w:rsidR="00F93BC2" w:rsidRDefault="00F93BC2"/>
    <w:p w14:paraId="5D7AE78C" w14:textId="77777777" w:rsidR="00F93BC2" w:rsidRDefault="00F93BC2"/>
    <w:p w14:paraId="41635532" w14:textId="1AC8278C" w:rsidR="003B00B8" w:rsidRDefault="003B00B8"/>
    <w:p w14:paraId="0BA1EB2C" w14:textId="77777777" w:rsidR="003B00B8" w:rsidRDefault="003B00B8"/>
    <w:p w14:paraId="73B8DFDD" w14:textId="77777777" w:rsidR="003B00B8" w:rsidRDefault="003B00B8"/>
    <w:p w14:paraId="22AA72B7" w14:textId="77777777" w:rsidR="003B00B8" w:rsidRDefault="003B00B8"/>
    <w:p w14:paraId="7B0A5E88" w14:textId="77777777" w:rsidR="00124D8F" w:rsidRDefault="00124D8F"/>
    <w:p w14:paraId="0C692C90" w14:textId="77777777" w:rsidR="00561626" w:rsidRDefault="00561626"/>
    <w:sectPr w:rsidR="005616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540B"/>
    <w:rsid w:val="00020F59"/>
    <w:rsid w:val="00037868"/>
    <w:rsid w:val="00041022"/>
    <w:rsid w:val="000762B2"/>
    <w:rsid w:val="000769CB"/>
    <w:rsid w:val="000779E1"/>
    <w:rsid w:val="000B5684"/>
    <w:rsid w:val="000E5591"/>
    <w:rsid w:val="0010211F"/>
    <w:rsid w:val="00124D8F"/>
    <w:rsid w:val="00155DE1"/>
    <w:rsid w:val="001A4B96"/>
    <w:rsid w:val="001F0942"/>
    <w:rsid w:val="00251252"/>
    <w:rsid w:val="002609D7"/>
    <w:rsid w:val="002959D6"/>
    <w:rsid w:val="003013F9"/>
    <w:rsid w:val="00325B12"/>
    <w:rsid w:val="00345E89"/>
    <w:rsid w:val="00357A62"/>
    <w:rsid w:val="00385BA8"/>
    <w:rsid w:val="00392972"/>
    <w:rsid w:val="003B00B8"/>
    <w:rsid w:val="003B0251"/>
    <w:rsid w:val="003E24A2"/>
    <w:rsid w:val="003E32D2"/>
    <w:rsid w:val="003E479E"/>
    <w:rsid w:val="004009B4"/>
    <w:rsid w:val="00401E05"/>
    <w:rsid w:val="00482022"/>
    <w:rsid w:val="004B7416"/>
    <w:rsid w:val="0053733A"/>
    <w:rsid w:val="00544BE3"/>
    <w:rsid w:val="005535A5"/>
    <w:rsid w:val="00561626"/>
    <w:rsid w:val="00570348"/>
    <w:rsid w:val="00582EF3"/>
    <w:rsid w:val="005923DD"/>
    <w:rsid w:val="005A075D"/>
    <w:rsid w:val="005C7395"/>
    <w:rsid w:val="005D501E"/>
    <w:rsid w:val="005D6134"/>
    <w:rsid w:val="0062455C"/>
    <w:rsid w:val="006C687D"/>
    <w:rsid w:val="00721397"/>
    <w:rsid w:val="00734735"/>
    <w:rsid w:val="007372D9"/>
    <w:rsid w:val="007838B2"/>
    <w:rsid w:val="007C14FF"/>
    <w:rsid w:val="007D4C8A"/>
    <w:rsid w:val="007F713C"/>
    <w:rsid w:val="008202E3"/>
    <w:rsid w:val="008335CB"/>
    <w:rsid w:val="00834C9D"/>
    <w:rsid w:val="00881B76"/>
    <w:rsid w:val="00892EB7"/>
    <w:rsid w:val="008936E0"/>
    <w:rsid w:val="00897788"/>
    <w:rsid w:val="008E30F1"/>
    <w:rsid w:val="009028BB"/>
    <w:rsid w:val="00905DDD"/>
    <w:rsid w:val="009266D5"/>
    <w:rsid w:val="009738B4"/>
    <w:rsid w:val="00995D37"/>
    <w:rsid w:val="009D590C"/>
    <w:rsid w:val="00A33B5B"/>
    <w:rsid w:val="00A3540B"/>
    <w:rsid w:val="00A7453C"/>
    <w:rsid w:val="00AA2FA1"/>
    <w:rsid w:val="00B84BFD"/>
    <w:rsid w:val="00BC5BE2"/>
    <w:rsid w:val="00BE1B5E"/>
    <w:rsid w:val="00BE33EE"/>
    <w:rsid w:val="00C65095"/>
    <w:rsid w:val="00C76CF5"/>
    <w:rsid w:val="00CA0393"/>
    <w:rsid w:val="00CA6E87"/>
    <w:rsid w:val="00CA70DD"/>
    <w:rsid w:val="00CC446C"/>
    <w:rsid w:val="00D143EB"/>
    <w:rsid w:val="00D311AF"/>
    <w:rsid w:val="00D43CE6"/>
    <w:rsid w:val="00D456E5"/>
    <w:rsid w:val="00D64578"/>
    <w:rsid w:val="00DB314C"/>
    <w:rsid w:val="00DE3C57"/>
    <w:rsid w:val="00E0631B"/>
    <w:rsid w:val="00E23E3E"/>
    <w:rsid w:val="00E27103"/>
    <w:rsid w:val="00EA679A"/>
    <w:rsid w:val="00EF259B"/>
    <w:rsid w:val="00F54D2F"/>
    <w:rsid w:val="00F80585"/>
    <w:rsid w:val="00F93BC2"/>
    <w:rsid w:val="00FB6577"/>
    <w:rsid w:val="00FC5FBD"/>
    <w:rsid w:val="00FD6615"/>
    <w:rsid w:val="00FF1A4A"/>
    <w:rsid w:val="00FF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4CF01"/>
  <w15:docId w15:val="{B844AA1E-E8DD-402C-9903-C28E01E70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1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1">
    <w:name w:val="Table1"/>
    <w:basedOn w:val="TableNormal"/>
    <w:uiPriority w:val="99"/>
    <w:rsid w:val="009028BB"/>
    <w:pPr>
      <w:spacing w:after="0" w:line="240" w:lineRule="auto"/>
    </w:pPr>
    <w:rPr>
      <w:rFonts w:ascii="Arial" w:hAnsi="Arial"/>
      <w:sz w:val="22"/>
    </w:rPr>
    <w:tblPr/>
  </w:style>
  <w:style w:type="table" w:customStyle="1" w:styleId="TableDefault">
    <w:name w:val="TableDefault"/>
    <w:basedOn w:val="TableNormal"/>
    <w:uiPriority w:val="99"/>
    <w:rsid w:val="007C14FF"/>
    <w:pPr>
      <w:spacing w:after="0" w:line="240" w:lineRule="auto"/>
    </w:pPr>
    <w:rPr>
      <w:rFonts w:ascii="Arial" w:hAnsi="Arial"/>
      <w:sz w:val="22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354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4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1B7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6457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8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hanacademy.org/humanities/ap-art-history/ancient-mediterranean-ap/ap-ancient-rome/a/augustus-of-primaporta" TargetMode="Externa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://www.luminarium.org/renlit/elizarmada.jp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hyperlink" Target="https://commons.wikimedia.org/wiki/File:Roman_funerary_altar_for_a_boy,_end_of_1st_century_AD_-_Royal_Ontario_Museum_-_DSC09770.JPG" TargetMode="External"/><Relationship Id="rId11" Type="http://schemas.openxmlformats.org/officeDocument/2006/relationships/hyperlink" Target="https://www.rmg.co.uk/stories/topics/symbolism-portraits-queen-elizabeth-i" TargetMode="External"/><Relationship Id="rId5" Type="http://schemas.openxmlformats.org/officeDocument/2006/relationships/hyperlink" Target="https://www.metmuseum.org/toah/hd/ropo/hd_ropo.htm" TargetMode="External"/><Relationship Id="rId15" Type="http://schemas.openxmlformats.org/officeDocument/2006/relationships/hyperlink" Target="https://commons.wikimedia.org/wiki/File:Jan_Gossaert_-_Portrait_of_a_Merchant_-_Google_Art_Project.jpg" TargetMode="Externa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s://commons.wikimedia.org/wiki/File:Statue-Augustus.jpg" TargetMode="External"/><Relationship Id="rId14" Type="http://schemas.openxmlformats.org/officeDocument/2006/relationships/hyperlink" Target="https://www.bbc.com/culture/article/20220204-why-portraits-have-fascinated-us-for-millenni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C663BD-37F4-435F-9604-B2FC342E7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16485</TotalTime>
  <Pages>4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</dc:creator>
  <cp:keywords/>
  <dc:description/>
  <cp:lastModifiedBy>Brian</cp:lastModifiedBy>
  <cp:revision>11</cp:revision>
  <dcterms:created xsi:type="dcterms:W3CDTF">2022-08-04T05:54:00Z</dcterms:created>
  <dcterms:modified xsi:type="dcterms:W3CDTF">2022-08-25T23:06:00Z</dcterms:modified>
</cp:coreProperties>
</file>