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2024-08-23</w:t>
      </w:r>
    </w:p>
    <w:bookmarkStart w:id="22" w:name="instructor"/>
    <w:p>
      <w:pPr>
        <w:pStyle w:val="Heading3"/>
      </w:pPr>
      <w:r>
        <w:t xml:space="preserve">Instructor</w:t>
      </w:r>
    </w:p>
    <w:p>
      <w:pPr>
        <w:pStyle w:val="FirstParagraph"/>
      </w:pPr>
      <w:hyperlink r:id="rId20">
        <w:r>
          <w:rPr>
            <w:rStyle w:val="Hyperlink"/>
          </w:rPr>
          <w:t xml:space="preserve">Dr. Brian Folt</w:t>
        </w:r>
      </w:hyperlink>
      <w:r>
        <w:t xml:space="preserve"> </w:t>
      </w:r>
      <w:r>
        <w:t xml:space="preserve">(he/him)</w:t>
      </w:r>
      <w:r>
        <w:t xml:space="preserve"> </w:t>
      </w:r>
      <w:r>
        <w:t xml:space="preserve">Office: Knudsten Resource Center, Room 100A</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ca. 8AM–5PM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can be found on the course website, which will be updated frequently. Additional readings are available via WebCampus. We will use the Discussion Board feature in WebCampus as a forum for discussion, Q&amp;A, and mutual support in engaging with course materials outside of regular class meetings.</w:t>
      </w:r>
    </w:p>
    <w:p>
      <w:pPr>
        <w:pStyle w:val="BodyText"/>
      </w:pPr>
      <w:r>
        <w:t xml:space="preserve">Readings will be provided as appropriate. Unless otherwise noted, all readings assigned for a given week should be done before our Thursday class meetings. All readings will be posted to WebCampus at least a week before they are due.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4"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(60%) will be based upon periodic, relatively brief homework assignments (</w:t>
      </w:r>
      <w:r>
        <w:t xml:space="preserve">‘</w:t>
      </w:r>
      <w:r>
        <w:rPr>
          <w:bCs/>
          <w:b/>
        </w:rPr>
        <w:t xml:space="preserve">Exercises</w:t>
      </w:r>
      <w:r>
        <w:t xml:space="preserve">’</w:t>
      </w:r>
      <w:r>
        <w:t xml:space="preserve">;</w:t>
      </w:r>
      <w:r>
        <w:t xml:space="preserve"> </w:t>
      </w:r>
      <w:r>
        <w:rPr>
          <w:iCs/>
          <w:i/>
        </w:rPr>
        <w:t xml:space="preserve">n</w:t>
      </w:r>
      <w:r>
        <w:t xml:space="preserve"> </w:t>
      </w:r>
      <w:r>
        <w:t xml:space="preserve">= 8) that follow from the topics covered in class. Most exercise assignments will involve statistical analysis and interpretation of sample data sets that are provided. We will use classtime for student’s to work on the Exercises on their computers, either individually or in small groups (2-3 people). You can show me the results of your Exercises and I will give you credit for completing the assignment. If you are unable to make class during an Exercise day, you have one week to complete and submit the assignment via WebCampus/email (TBD). More specific instructions will come during the semester.</w:t>
      </w:r>
    </w:p>
    <w:p>
      <w:pPr>
        <w:pStyle w:val="BodyText"/>
      </w:pPr>
      <w:r>
        <w:t xml:space="preserve">There will be periodic</w:t>
      </w:r>
      <w:r>
        <w:t xml:space="preserve"> </w:t>
      </w:r>
      <w:r>
        <w:rPr>
          <w:bCs/>
          <w:b/>
        </w:rPr>
        <w:t xml:space="preserve">Quizzes</w:t>
      </w:r>
      <w:r>
        <w:t xml:space="preserve"> </w:t>
      </w:r>
      <w:r>
        <w:t xml:space="preserve">(</w:t>
      </w:r>
      <w:r>
        <w:rPr>
          <w:iCs/>
          <w:i/>
        </w:rPr>
        <w:t xml:space="preserve">n</w:t>
      </w:r>
      <w:r>
        <w:t xml:space="preserve"> </w:t>
      </w:r>
      <w:r>
        <w:t xml:space="preserve">= 6) throughout the semester that will comprise 20% of the grade and which will be administered through WebCampus. Quiz due dates are indicated on the course schedule.</w:t>
      </w:r>
    </w:p>
    <w:p>
      <w:pPr>
        <w:pStyle w:val="BodyText"/>
      </w:pP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t xml:space="preserve">Last, an extra-credit opportunity is available to students by participating in</w:t>
      </w:r>
      <w:r>
        <w:t xml:space="preserve"> </w:t>
      </w:r>
      <w:r>
        <w:t xml:space="preserve">‘</w:t>
      </w:r>
      <w:hyperlink r:id="rId33">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 This is open to any students and faculty that want to improve their their quantitative skills and/or share their knowledge and experience. StatsChats will occur once per week at the Lilli Brant reading room in the DeLaMare Science and Engineering Library (third floor). Students will gain +20% credit to their overall class grade</w:t>
      </w:r>
      <w:r>
        <w:t xml:space="preserve"> </w:t>
      </w:r>
      <w:r>
        <w:rPr>
          <w:bCs/>
          <w:b/>
        </w:rPr>
        <w:t xml:space="preserve">if they attend four (4) out of the ten total StatsChats sessions during the semester</w:t>
      </w:r>
      <w:r>
        <w:t xml:space="preserve">. I will try post the StatsChat schedule here when I learn it.</w:t>
      </w:r>
    </w:p>
    <w:bookmarkEnd w:id="34"/>
    <w:bookmarkStart w:id="35"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60%</w:t>
            </w:r>
          </w:p>
        </w:tc>
      </w:tr>
      <w:tr>
        <w:tc>
          <w:tcPr/>
          <w:p>
            <w:pPr>
              <w:pStyle w:val="Compact"/>
              <w:jc w:val="left"/>
            </w:pPr>
            <w:r>
              <w:t xml:space="preserve">Quizzes</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20%</w:t>
            </w:r>
          </w:p>
        </w:tc>
      </w:tr>
      <w:tr>
        <w:tc>
          <w:tcPr/>
          <w:p>
            <w:pPr>
              <w:pStyle w:val="Compact"/>
              <w:jc w:val="left"/>
            </w:pPr>
            <w:r>
              <w:t xml:space="preserve">Extra credit: Attend 4 StatChats</w:t>
            </w:r>
          </w:p>
        </w:tc>
        <w:tc>
          <w:tcPr/>
          <w:p>
            <w:pPr>
              <w:pStyle w:val="Compact"/>
              <w:jc w:val="left"/>
            </w:pPr>
            <w:r>
              <w:t xml:space="preserve">+20%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5"/>
    <w:bookmarkStart w:id="37" w:name="course-schedule"/>
    <w:p>
      <w:pPr>
        <w:pStyle w:val="Heading3"/>
      </w:pPr>
      <w:r>
        <w:t xml:space="preserve">Course Schedule</w:t>
      </w:r>
    </w:p>
    <w:p>
      <w:pPr>
        <w:pStyle w:val="FirstParagraph"/>
      </w:pPr>
      <w:r>
        <w:t xml:space="preserve">The course schedule can be found</w:t>
      </w:r>
      <w:r>
        <w:t xml:space="preserve"> </w:t>
      </w:r>
      <w:hyperlink r:id="rId36">
        <w:r>
          <w:rPr>
            <w:rStyle w:val="Hyperlink"/>
          </w:rPr>
          <w:t xml:space="preserve">Course Schedule</w:t>
        </w:r>
      </w:hyperlink>
      <w:r>
        <w:t xml:space="preserve">. The course schedule is subject to change, so please check back frequently; I will also provide verbal updates to the schedule during class sessions.</w:t>
      </w:r>
    </w:p>
    <w:bookmarkEnd w:id="37"/>
    <w:bookmarkStart w:id="38"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activity, you are still responsible for completing the lab activities and write-up on your own time. You do not need to let me know in advance that you are going to miss class or lab.</w:t>
      </w:r>
    </w:p>
    <w:bookmarkEnd w:id="38"/>
    <w:bookmarkStart w:id="39"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39"/>
    <w:bookmarkStart w:id="41"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40">
        <w:r>
          <w:rPr>
            <w:rStyle w:val="Hyperlink"/>
          </w:rPr>
          <w:t xml:space="preserve">University of Nevada, Reno General Catalog</w:t>
        </w:r>
      </w:hyperlink>
      <w:r>
        <w:t xml:space="preserve">.</w:t>
      </w:r>
    </w:p>
    <w:bookmarkEnd w:id="41"/>
    <w:bookmarkStart w:id="42" w:name="X69d4366c0ab3f1812110d1cb8fd5b00e68eaa00"/>
    <w:p>
      <w:pPr>
        <w:pStyle w:val="Heading3"/>
      </w:pPr>
      <w:r>
        <w:t xml:space="preserve">Use of Generative Artificial Intelligence (AI) in Assignments</w:t>
      </w:r>
    </w:p>
    <w:p>
      <w:pPr>
        <w:pStyle w:val="FirstParagraph"/>
      </w:pPr>
      <w:r>
        <w:t xml:space="preserve">Generative AI tools have become extremely accessible and, in certain instances, can be useful with data analysis. However, I believe it is important that the students in this class develop a deep, foundational understanding of the concepts covered here. To fully benefit from the course, I strongly encourage you to complete all assignments without relying on AI-generated solutions. This will not only help you grasp the material more effectively but also ensure that you can confidently apply these techniques in real-world scenarios (e.g., your graduate thesis or dissertation) without external assistance. Mastering these skills now will provide you with a solid foundation for your graduate research and your future career as a scientist or practitioner. I promise that the course content will not be so overwhelming as to require external help from generative AI.</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5"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5"/>
    <w:bookmarkStart w:id="46"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6"/>
    <w:bookmarkStart w:id="47"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7"/>
    <w:bookmarkStart w:id="48"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8"/>
    <w:bookmarkStart w:id="50"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9">
        <w:r>
          <w:rPr>
            <w:rStyle w:val="Hyperlink"/>
          </w:rPr>
          <w:t xml:space="preserve">http://www.unr.edu/equal-opportunity-title-ix</w:t>
        </w:r>
      </w:hyperlink>
      <w:r>
        <w:t xml:space="preserve">”</w:t>
      </w:r>
    </w:p>
    <w:bookmarkEnd w:id="50"/>
    <w:bookmarkStart w:id="51"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1"/>
    <w:bookmarkStart w:id="55"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2">
        <w:r>
          <w:rPr>
            <w:rStyle w:val="Hyperlink"/>
          </w:rPr>
          <w:t xml:space="preserve">https://www.unr.edu/university-math-center</w:t>
        </w:r>
      </w:hyperlink>
      <w:r>
        <w:t xml:space="preserve">), (775) 784-4433; University Tutoring Center (</w:t>
      </w:r>
      <w:hyperlink r:id="rId53">
        <w:r>
          <w:rPr>
            <w:rStyle w:val="Hyperlink"/>
          </w:rPr>
          <w:t xml:space="preserve">https://www.unr.edu/tutoring-center</w:t>
        </w:r>
      </w:hyperlink>
      <w:r>
        <w:t xml:space="preserve">), (775) 784-6801; and University Writing &amp; Speaking Center (</w:t>
      </w:r>
      <w:hyperlink r:id="rId54">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40" Target="http://catalog.unr.edu/" TargetMode="External" /><Relationship Type="http://schemas.openxmlformats.org/officeDocument/2006/relationships/hyperlink" Id="rId49" Target="http://www.unr.edu/equal-opportunity-title-ix" TargetMode="External" /><Relationship Type="http://schemas.openxmlformats.org/officeDocument/2006/relationships/hyperlink" Id="rId33" Target="https://guides.library.unr.edu/StatsChats"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3" Target="https://www.unr.edu/tutoring-center" TargetMode="External" /><Relationship Type="http://schemas.openxmlformats.org/officeDocument/2006/relationships/hyperlink" Id="rId52" Target="https://www.unr.edu/university-math-center" TargetMode="External" /><Relationship Type="http://schemas.openxmlformats.org/officeDocument/2006/relationships/hyperlink" Id="rId54" Target="https://www.unr.edu/writing-speaking-center" TargetMode="External" /><Relationship Type="http://schemas.openxmlformats.org/officeDocument/2006/relationships/hyperlink" Id="rId36"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2024-08-23T16:57:19Z</dcterms:created>
  <dcterms:modified xsi:type="dcterms:W3CDTF">2024-08-23T16:57:19Z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2024-08-23</vt:lpwstr>
  </property>
  <property fmtid="{D5CDD505-2E9C-101B-9397-08002B2CF9AE}" pid="3" name="output">
    <vt:lpwstr/>
  </property>
</Properties>
</file>