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73EA25" w14:textId="206A38D6" w:rsidR="009C4BB6" w:rsidRDefault="0057062A" w:rsidP="009F1783">
      <w:pPr>
        <w:pStyle w:val="NormalWeb"/>
        <w:spacing w:before="0" w:beforeAutospacing="0" w:after="0" w:afterAutospacing="0" w:line="360" w:lineRule="auto"/>
        <w:jc w:val="center"/>
      </w:pPr>
      <w:r>
        <w:rPr>
          <w:rStyle w:val="Strong"/>
        </w:rPr>
        <w:t>Analysis of Housing Prices and Factors Impacting Property Values</w:t>
      </w:r>
    </w:p>
    <w:p w14:paraId="7AEA8732" w14:textId="28CA4136" w:rsidR="009C4BB6" w:rsidRDefault="0057062A" w:rsidP="009F1783">
      <w:pPr>
        <w:pStyle w:val="NormalWeb"/>
        <w:spacing w:before="0" w:beforeAutospacing="0" w:after="0" w:afterAutospacing="0" w:line="360" w:lineRule="auto"/>
      </w:pPr>
      <w:r>
        <w:tab/>
        <w:t>The real estate market project is expressed as a dynamic landscape influenced by numerous factors such as property size, location, and economic conditions. Its dataset analysis ensures that housing prices are essential for investors, homeowners, and policymakers. Additionally, most of its predicted values are based on housing prices and their associated variables, which provide insight into factors that affect property values.</w:t>
      </w:r>
      <w:r w:rsidR="009F1783">
        <w:t xml:space="preserve"> </w:t>
      </w:r>
      <w:r>
        <w:t>Reflecting on the analysis, the data contains information on housing prices and varied attributes associated with residential properties in diverse regions. The data collection process is extracted based on relevant variables such as the number of bedrooms and bathrooms, location, and economic indicators.</w:t>
      </w:r>
      <w:r w:rsidR="009F1783">
        <w:t xml:space="preserve"> </w:t>
      </w:r>
      <w:r w:rsidR="009F1783" w:rsidRPr="009F1783">
        <w:rPr>
          <w:b/>
          <w:bCs/>
        </w:rPr>
        <w:t>Since only two quantitative variables are required, I will work with price as the dependent variable and area as the independent variable.</w:t>
      </w:r>
    </w:p>
    <w:p w14:paraId="12518FD0" w14:textId="77777777" w:rsidR="009C4BB6" w:rsidRDefault="0057062A" w:rsidP="009F1783">
      <w:pPr>
        <w:pStyle w:val="NormalWeb"/>
        <w:spacing w:before="0" w:beforeAutospacing="0" w:after="0" w:afterAutospacing="0" w:line="360" w:lineRule="auto"/>
      </w:pPr>
      <w:r>
        <w:tab/>
        <w:t xml:space="preserve">Information on the dataset covers property size and location. Property size entails quantitative variables that represent the residential property's size, typically measured in square feet. Property size is a vital determinant of housing prices because more significant properties generate higher values. However, location is a crucial factor that influences housing prices. It is a variable encompassing geographical attributes such as City and proximity to urban </w:t>
      </w:r>
      <w:r w:rsidR="00395EC1">
        <w:t>Centre’s</w:t>
      </w:r>
      <w:r>
        <w:t>. Location-based factors, which play a vital role in access to transport and property values, are also analyzed.</w:t>
      </w:r>
    </w:p>
    <w:p w14:paraId="49104025" w14:textId="6F6D2FAA" w:rsidR="00F245E4" w:rsidRDefault="0057062A" w:rsidP="009F1783">
      <w:pPr>
        <w:pStyle w:val="NormalWeb"/>
        <w:spacing w:before="0" w:beforeAutospacing="0" w:after="0" w:afterAutospacing="0" w:line="360" w:lineRule="auto"/>
      </w:pPr>
      <w:r>
        <w:tab/>
        <w:t>The collected data is analyzed through a statistical review that explores the relationship between housing prices and identifiable variables. Based on this, the dataset imposes descriptive statistics, which provide insights into housing prices' distribution and central tendencies. However, regression analysis techniques are also used to assess the impact of property size and location on housing prices. Lastly, the results are analyzed using visualization methods such as scatter plots and bar graphs, which utilize spatial analysis to create correlation outcomes. Overall, insights are gained from analysis and aid at real estate and policymaker levels, creating dynamics in investment and market opportunities.</w:t>
      </w:r>
    </w:p>
    <w:p w14:paraId="3F6ABDAF" w14:textId="0063681C" w:rsidR="00261D9D" w:rsidRPr="00E21582" w:rsidRDefault="0057062A" w:rsidP="009F178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
    <w:sectPr w:rsidR="00261D9D" w:rsidRPr="00E215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B1142F" w14:textId="77777777" w:rsidR="00A47DC7" w:rsidRDefault="00A47DC7">
      <w:pPr>
        <w:spacing w:after="0" w:line="240" w:lineRule="auto"/>
      </w:pPr>
      <w:r>
        <w:separator/>
      </w:r>
    </w:p>
  </w:endnote>
  <w:endnote w:type="continuationSeparator" w:id="0">
    <w:p w14:paraId="46960722" w14:textId="77777777" w:rsidR="00A47DC7" w:rsidRDefault="00A47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204EB0" w14:textId="77777777" w:rsidR="00A47DC7" w:rsidRDefault="00A47DC7">
      <w:pPr>
        <w:spacing w:after="0" w:line="240" w:lineRule="auto"/>
      </w:pPr>
      <w:r>
        <w:separator/>
      </w:r>
    </w:p>
  </w:footnote>
  <w:footnote w:type="continuationSeparator" w:id="0">
    <w:p w14:paraId="65B7DD51" w14:textId="77777777" w:rsidR="00A47DC7" w:rsidRDefault="00A47D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bSwMLE0NTIzMDW1MDBQ0lEKTi0uzszPAykwqgUAkDoTlSwAAAA="/>
  </w:docVars>
  <w:rsids>
    <w:rsidRoot w:val="00E21582"/>
    <w:rsid w:val="001649AA"/>
    <w:rsid w:val="00261D9D"/>
    <w:rsid w:val="00395EC1"/>
    <w:rsid w:val="0057062A"/>
    <w:rsid w:val="006364EA"/>
    <w:rsid w:val="0066586C"/>
    <w:rsid w:val="006C28A9"/>
    <w:rsid w:val="008F73DB"/>
    <w:rsid w:val="009C4BB6"/>
    <w:rsid w:val="009F1783"/>
    <w:rsid w:val="00A47DC7"/>
    <w:rsid w:val="00BC7B94"/>
    <w:rsid w:val="00BE067C"/>
    <w:rsid w:val="00BF5841"/>
    <w:rsid w:val="00D54358"/>
    <w:rsid w:val="00E21582"/>
    <w:rsid w:val="00EB1E96"/>
    <w:rsid w:val="00F245E4"/>
    <w:rsid w:val="00F90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671DD6"/>
  <w15:chartTrackingRefBased/>
  <w15:docId w15:val="{9EDB17C6-C279-46E3-A7C0-06D36EEC5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15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582"/>
  </w:style>
  <w:style w:type="paragraph" w:styleId="Footer">
    <w:name w:val="footer"/>
    <w:basedOn w:val="Normal"/>
    <w:link w:val="FooterChar"/>
    <w:uiPriority w:val="99"/>
    <w:unhideWhenUsed/>
    <w:rsid w:val="00E215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582"/>
  </w:style>
  <w:style w:type="character" w:styleId="Hyperlink">
    <w:name w:val="Hyperlink"/>
    <w:basedOn w:val="DefaultParagraphFont"/>
    <w:uiPriority w:val="99"/>
    <w:unhideWhenUsed/>
    <w:rsid w:val="00F90363"/>
    <w:rPr>
      <w:color w:val="0563C1" w:themeColor="hyperlink"/>
      <w:u w:val="single"/>
    </w:rPr>
  </w:style>
  <w:style w:type="paragraph" w:styleId="NormalWeb">
    <w:name w:val="Normal (Web)"/>
    <w:basedOn w:val="Normal"/>
    <w:uiPriority w:val="99"/>
    <w:unhideWhenUsed/>
    <w:rsid w:val="009C4B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4B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318</Words>
  <Characters>1926</Characters>
  <Application>Microsoft Office Word</Application>
  <DocSecurity>0</DocSecurity>
  <Lines>27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 Torrealba</dc:creator>
  <cp:lastModifiedBy>Microsoft Account</cp:lastModifiedBy>
  <cp:revision>2</cp:revision>
  <dcterms:created xsi:type="dcterms:W3CDTF">2024-06-17T01:40:00Z</dcterms:created>
  <dcterms:modified xsi:type="dcterms:W3CDTF">2024-06-17T01:40:00Z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4da9d23dcc3df74ba03fae12517aea77a14648a6c82934cccceef251d8db6a1c</vt:lpwstr>
  </property>
</Properties>
</file>