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b w:val="1"/>
          <w:color w:val="2d3b45"/>
          <w:sz w:val="24"/>
          <w:szCs w:val="24"/>
          <w:rtl w:val="0"/>
        </w:rPr>
        <w:t xml:space="preserve">FINAL Product</w:t>
      </w:r>
      <w:r w:rsidDel="00000000" w:rsidR="00000000" w:rsidRPr="00000000">
        <w:rPr>
          <w:color w:val="2d3b45"/>
          <w:sz w:val="24"/>
          <w:szCs w:val="24"/>
          <w:rtl w:val="0"/>
        </w:rPr>
        <w:t xml:space="preserve"> – 35 points</w:t>
      </w:r>
    </w:p>
    <w:p w:rsidR="00000000" w:rsidDel="00000000" w:rsidP="00000000" w:rsidRDefault="00000000" w:rsidRPr="00000000" w14:paraId="00000003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i w:val="1"/>
          <w:color w:val="2d3b45"/>
          <w:sz w:val="24"/>
          <w:szCs w:val="24"/>
          <w:u w:val="single"/>
          <w:rtl w:val="0"/>
        </w:rPr>
        <w:t xml:space="preserve">UNDERGRADUATE STUDENTS</w:t>
      </w:r>
      <w:r w:rsidDel="00000000" w:rsidR="00000000" w:rsidRPr="00000000">
        <w:rPr>
          <w:color w:val="2d3b45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04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PRODUCT PROVIDING A CRITIQUE OF THE LITERATURE ON SERVICES:  You will be expected to present a critique of services/programs/interventions targeting a particular area of child and/or family functioning intervention (e.g., parent-child interactions in high risk families, youth empowerment, or educational interventions with bilingual children).  </w:t>
      </w:r>
    </w:p>
    <w:p w:rsidR="00000000" w:rsidDel="00000000" w:rsidP="00000000" w:rsidRDefault="00000000" w:rsidRPr="00000000" w14:paraId="00000005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First, you will need to </w:t>
      </w:r>
      <w:r w:rsidDel="00000000" w:rsidR="00000000" w:rsidRPr="00000000">
        <w:rPr>
          <w:b w:val="1"/>
          <w:color w:val="2d3b45"/>
          <w:sz w:val="24"/>
          <w:szCs w:val="24"/>
          <w:rtl w:val="0"/>
        </w:rPr>
        <w:t xml:space="preserve">define the area of child/and or family functioning</w:t>
      </w:r>
      <w:r w:rsidDel="00000000" w:rsidR="00000000" w:rsidRPr="00000000">
        <w:rPr>
          <w:color w:val="2d3b45"/>
          <w:sz w:val="24"/>
          <w:szCs w:val="24"/>
          <w:rtl w:val="0"/>
        </w:rPr>
        <w:t xml:space="preserve"> that you will be studying. Next, you should </w:t>
      </w:r>
      <w:r w:rsidDel="00000000" w:rsidR="00000000" w:rsidRPr="00000000">
        <w:rPr>
          <w:b w:val="1"/>
          <w:color w:val="2d3b45"/>
          <w:sz w:val="24"/>
          <w:szCs w:val="24"/>
          <w:rtl w:val="0"/>
        </w:rPr>
        <w:t xml:space="preserve">discuss at least two existing interventions</w:t>
      </w:r>
      <w:r w:rsidDel="00000000" w:rsidR="00000000" w:rsidRPr="00000000">
        <w:rPr>
          <w:color w:val="2d3b45"/>
          <w:sz w:val="24"/>
          <w:szCs w:val="24"/>
          <w:rtl w:val="0"/>
        </w:rPr>
        <w:t xml:space="preserve"> in the literature that address your target area of functioning. (Note – with my prior approval, you can use one local service/organization.)</w:t>
      </w:r>
    </w:p>
    <w:p w:rsidR="00000000" w:rsidDel="00000000" w:rsidP="00000000" w:rsidRDefault="00000000" w:rsidRPr="00000000" w14:paraId="00000006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Third, you should </w:t>
      </w:r>
      <w:r w:rsidDel="00000000" w:rsidR="00000000" w:rsidRPr="00000000">
        <w:rPr>
          <w:b w:val="1"/>
          <w:color w:val="2d3b45"/>
          <w:sz w:val="24"/>
          <w:szCs w:val="24"/>
          <w:rtl w:val="0"/>
        </w:rPr>
        <w:t xml:space="preserve">critique these interventions/services </w:t>
      </w:r>
      <w:r w:rsidDel="00000000" w:rsidR="00000000" w:rsidRPr="00000000">
        <w:rPr>
          <w:color w:val="2d3b45"/>
          <w:sz w:val="24"/>
          <w:szCs w:val="24"/>
          <w:rtl w:val="0"/>
        </w:rPr>
        <w:t xml:space="preserve">for how “</w:t>
      </w:r>
      <w:r w:rsidDel="00000000" w:rsidR="00000000" w:rsidRPr="00000000">
        <w:rPr>
          <w:b w:val="1"/>
          <w:color w:val="2d3b45"/>
          <w:sz w:val="24"/>
          <w:szCs w:val="24"/>
          <w:rtl w:val="0"/>
        </w:rPr>
        <w:t xml:space="preserve">culturally sensitive</w:t>
      </w:r>
      <w:r w:rsidDel="00000000" w:rsidR="00000000" w:rsidRPr="00000000">
        <w:rPr>
          <w:color w:val="2d3b45"/>
          <w:sz w:val="24"/>
          <w:szCs w:val="24"/>
          <w:rtl w:val="0"/>
        </w:rPr>
        <w:t xml:space="preserve">” they are. Be sure to pay attention to issues of</w:t>
      </w:r>
      <w:r w:rsidDel="00000000" w:rsidR="00000000" w:rsidRPr="00000000">
        <w:rPr>
          <w:b w:val="1"/>
          <w:color w:val="2d3b45"/>
          <w:sz w:val="24"/>
          <w:szCs w:val="24"/>
          <w:rtl w:val="0"/>
        </w:rPr>
        <w:t xml:space="preserve"> content of the service, as well as issues of delivery of those services. </w:t>
      </w:r>
      <w:r w:rsidDel="00000000" w:rsidR="00000000" w:rsidRPr="00000000">
        <w:rPr>
          <w:color w:val="2d3b45"/>
          <w:sz w:val="24"/>
          <w:szCs w:val="24"/>
          <w:rtl w:val="0"/>
        </w:rPr>
        <w:t xml:space="preserve">Finally, you should make </w:t>
      </w:r>
      <w:r w:rsidDel="00000000" w:rsidR="00000000" w:rsidRPr="00000000">
        <w:rPr>
          <w:b w:val="1"/>
          <w:color w:val="2d3b45"/>
          <w:sz w:val="24"/>
          <w:szCs w:val="24"/>
          <w:rtl w:val="0"/>
        </w:rPr>
        <w:t xml:space="preserve">clear recommendations for how services for that area of functioning</w:t>
      </w:r>
      <w:r w:rsidDel="00000000" w:rsidR="00000000" w:rsidRPr="00000000">
        <w:rPr>
          <w:color w:val="2d3b45"/>
          <w:sz w:val="24"/>
          <w:szCs w:val="24"/>
          <w:rtl w:val="0"/>
        </w:rPr>
        <w:t xml:space="preserve"> can be improved in their cultural sensitivity.    </w:t>
      </w:r>
    </w:p>
    <w:p w:rsidR="00000000" w:rsidDel="00000000" w:rsidP="00000000" w:rsidRDefault="00000000" w:rsidRPr="00000000" w14:paraId="00000007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8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write a paper, it should be approximately 14-16 pages, typed, double spaced, </w:t>
      </w:r>
      <w:r w:rsidDel="00000000" w:rsidR="00000000" w:rsidRPr="00000000">
        <w:rPr>
          <w:b w:val="1"/>
          <w:color w:val="2d3b45"/>
          <w:sz w:val="24"/>
          <w:szCs w:val="24"/>
          <w:rtl w:val="0"/>
        </w:rPr>
        <w:t xml:space="preserve">APA style</w:t>
      </w:r>
      <w:r w:rsidDel="00000000" w:rsidR="00000000" w:rsidRPr="00000000">
        <w:rPr>
          <w:color w:val="2d3b45"/>
          <w:sz w:val="24"/>
          <w:szCs w:val="24"/>
          <w:rtl w:val="0"/>
        </w:rPr>
        <w:t xml:space="preserve">, 12-point font. You will need to provide a list of references (at least </w:t>
      </w:r>
      <w:r w:rsidDel="00000000" w:rsidR="00000000" w:rsidRPr="00000000">
        <w:rPr>
          <w:color w:val="2d3b45"/>
          <w:sz w:val="24"/>
          <w:szCs w:val="24"/>
          <w:u w:val="single"/>
          <w:rtl w:val="0"/>
        </w:rPr>
        <w:t xml:space="preserve">10 scholarly references; 5 must be from peer-reviewed journal articles</w:t>
      </w:r>
      <w:r w:rsidDel="00000000" w:rsidR="00000000" w:rsidRPr="00000000">
        <w:rPr>
          <w:color w:val="2d3b45"/>
          <w:sz w:val="24"/>
          <w:szCs w:val="24"/>
          <w:rtl w:val="0"/>
        </w:rPr>
        <w:t xml:space="preserve">).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