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1D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7vrlubqckih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4: Variables, Controls, Criteria, and Constraints Organizer</w:t>
      </w:r>
    </w:p>
    <w:p w:rsidR="00000000" w:rsidDel="00000000" w:rsidP="00000000" w:rsidRDefault="00000000" w:rsidRPr="00000000" w14:paraId="000001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mu58175dwzc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 research plans identify the factors that matter before testing begins.</w:t>
      </w:r>
    </w:p>
    <w:p w:rsidR="00000000" w:rsidDel="00000000" w:rsidP="00000000" w:rsidRDefault="00000000" w:rsidRPr="00000000" w14:paraId="000001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v6xrn1aeomu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Experimental Science Project</w:t>
      </w:r>
    </w:p>
    <w:tbl>
      <w:tblPr>
        <w:tblStyle w:val="Table3"/>
        <w:tblW w:w="44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00"/>
        <w:gridCol w:w="1535"/>
        <w:tblGridChange w:id="0">
          <w:tblGrid>
            <w:gridCol w:w="2900"/>
            <w:gridCol w:w="15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Your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Research question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Independent variable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  <w:t xml:space="preserve">Dependent variable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tl w:val="0"/>
              </w:rPr>
              <w:t xml:space="preserve">Controlled variables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Constants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Control group, if applicable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Number of trials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Measurement tools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Units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e4bp54x4t8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Engineering Design Project</w:t>
      </w:r>
    </w:p>
    <w:tbl>
      <w:tblPr>
        <w:tblStyle w:val="Table4"/>
        <w:tblW w:w="45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"/>
        <w:gridCol w:w="1535"/>
        <w:tblGridChange w:id="0">
          <w:tblGrid>
            <w:gridCol w:w="3035"/>
            <w:gridCol w:w="15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Your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Problem or need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Design goal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Criteria for success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Prototype variables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Testing conditions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Performance metrics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Number of iterations or trials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Measurement tools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gi49trq9wgr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Analysis or Computational Project</w:t>
      </w:r>
    </w:p>
    <w:tbl>
      <w:tblPr>
        <w:tblStyle w:val="Table5"/>
        <w:tblW w:w="45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05"/>
        <w:gridCol w:w="1535"/>
        <w:tblGridChange w:id="0">
          <w:tblGrid>
            <w:gridCol w:w="3005"/>
            <w:gridCol w:w="15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Your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Research question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Data source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Variables or features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Outcome measure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Inclusion or filtering criteria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Analysis method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Visualization plan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Validation or accuracy check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Possible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