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STARLABKicker"/>
      </w:pPr>
      <w:r>
        <w:rPr>
          <w:rFonts w:ascii="Arial" w:hAnsi="Arial" w:eastAsia="Arial" w:cs="Arial"/>
          <w:color w:val="E31B23"/>
          <w:sz w:val="18"/>
          <w:szCs w:val="18"/>
          <w:b w:val="1"/>
        </w:rPr>
        <w:t>STARLAB</w:t>
      </w:r>
    </w:p>
    <w:p w:rsidR="00000000" w:rsidDel="00000000" w:rsidP="00000000" w:rsidRDefault="00000000" w:rsidRPr="00000000" w14:paraId="000003A5">
      <w:pPr>
        <w:pStyle w:val="STARLABResourceTitle"/>
        <w:keepNext w:val="0"/>
        <w:keepLines w:val="0"/>
        <w:spacing w:before="480" w:lineRule="auto"/>
        <w:rPr>
          <w:b w:val="1"/>
          <w:bCs w:val="1"/>
          <w:sz w:val="46"/>
          <w:szCs w:val="46"/>
        </w:rPr>
      </w:pPr>
      <w:r>
        <w:rPr>
          <w:rFonts w:ascii="Arial" w:hAnsi="Arial" w:eastAsia="Arial" w:cs="Arial"/>
          <w:color w:val="111111"/>
          <w:sz w:val="38"/>
          <w:szCs w:val="38"/>
          <w:b w:val="1"/>
        </w:rPr>
        <w:t>Optional Initial Parent/Guardian Communication</w:t>
      </w:r>
    </w:p>
    <w:p>
      <w:pPr>
        <w:pStyle w:val="STARLABResourceMeta"/>
      </w:pPr>
      <w:r>
        <w:rPr>
          <w:rFonts w:ascii="Arial" w:hAnsi="Arial" w:eastAsia="Arial" w:cs="Arial"/>
          <w:color w:val="555555"/>
          <w:sz w:val="17"/>
          <w:szCs w:val="17"/>
          <w:b w:val="1"/>
        </w:rPr>
        <w:t>Unit 1 | Appendix J | Before or Week 1 | Optional / Teacher Reference</w:t>
      </w:r>
    </w:p>
    <w:p>
      <w:pPr>
        <w:pStyle w:val="STARLABDivider"/>
        <w:pBdr>
          <w:bottom w:val="single" w:sz="12" w:space="1" w:color="E31B23"/>
        </w:pBdr>
      </w:pPr>
    </w:p>
    <w:p w:rsidR="00000000" w:rsidDel="00000000" w:rsidP="00000000" w:rsidRDefault="00000000" w:rsidRPr="00000000" w14:paraId="000003A6">
      <w:pPr>
        <w:spacing w:after="240" w:before="240" w:lineRule="auto"/>
        <w:rPr/>
      </w:pPr>
      <w:r>
        <w:rPr>
          <w:rFonts w:ascii="Arial" w:hAnsi="Arial" w:eastAsia="Arial" w:cs="Arial"/>
          <w:color w:val="111111"/>
          <w:sz w:val="18"/>
          <w:szCs w:val="18"/>
        </w:rPr>
        <w:t>Teachers may choose to send this brief message before the course or during Week 1. It is the shortened launch option; use the STARLAB Parent/Guardian Communication Pack as the primary coursewide source for later approval, progress, reporting, showcase, and closure messages. Customize and distribute through a district-approved channel. This message does not replace district permission, consent, media-release, fieldwork, transportation, safety, or data-privacy forms.</w:t>
      </w:r>
    </w:p>
    <w:p w:rsidR="00000000" w:rsidDel="00000000" w:rsidP="00000000" w:rsidRDefault="00000000" w:rsidRPr="00000000" w14:paraId="000003A7">
      <w:pPr>
        <w:pStyle w:val="Heading2"/>
        <w:keepNext w:val="0"/>
        <w:keepLines w:val="0"/>
        <w:spacing w:after="80" w:lineRule="auto"/>
        <w:rPr>
          <w:b w:val="1"/>
          <w:bCs w:val="1"/>
          <w:sz w:val="34"/>
          <w:szCs w:val="34"/>
        </w:rPr>
      </w:pPr>
      <w:bookmarkStart w:colFirst="0" w:colLast="0" w:name="_ub2m0c64ls0" w:id="148"/>
      <w:bookmarkEnd w:id="148"/>
      <w:r w:rsidDel="00000000" w:rsidR="00000000" w:rsidRPr="00000000">
        <w:rPr>
          <w:rFonts w:ascii="Arial" w:hAnsi="Arial" w:eastAsia="Arial" w:cs="Arial"/>
          <w:b w:val="1"/>
          <w:bCs w:val="1"/>
          <w:sz w:val="22"/>
          <w:szCs w:val="22"/>
          <w:rtl w:val="0"/>
          <w:color w:val="111111"/>
        </w:rPr>
        <w:t xml:space="preserve">Sample Message</w:t>
      </w:r>
    </w:p>
    <w:p w:rsidR="00000000" w:rsidDel="00000000" w:rsidP="00000000" w:rsidRDefault="00000000" w:rsidRPr="00000000" w14:paraId="000003A8">
      <w:pPr>
        <w:spacing w:after="240" w:before="240" w:lineRule="auto"/>
        <w:rPr/>
      </w:pPr>
      <w:r w:rsidDel="00000000" w:rsidR="00000000" w:rsidRPr="00000000">
        <w:rPr>
          <w:rFonts w:ascii="Arial" w:hAnsi="Arial" w:eastAsia="Arial" w:cs="Arial"/>
          <w:rtl w:val="0"/>
          <w:color w:val="111111"/>
          <w:sz w:val="18"/>
          <w:szCs w:val="18"/>
        </w:rPr>
        <w:t xml:space="preserve">Dear Parent or Guardian,</w:t>
      </w:r>
    </w:p>
    <w:p w:rsidR="00000000" w:rsidDel="00000000" w:rsidP="00000000" w:rsidRDefault="00000000" w:rsidRPr="00000000" w14:paraId="000003A9">
      <w:pPr>
        <w:spacing w:after="240" w:before="240" w:lineRule="auto"/>
        <w:rPr/>
      </w:pPr>
      <w:r w:rsidDel="00000000" w:rsidR="00000000" w:rsidRPr="00000000">
        <w:rPr>
          <w:rFonts w:ascii="Arial" w:hAnsi="Arial" w:eastAsia="Arial" w:cs="Arial"/>
          <w:rtl w:val="0"/>
          <w:color w:val="111111"/>
          <w:sz w:val="18"/>
          <w:szCs w:val="18"/>
        </w:rPr>
        <w:t xml:space="preserve">Your student is beginning STARLAB, a yearlong research-based science course. In this course, students will develop an original scientific or engineering project, maintain research documentation, collect and analyze data, and present their findings publicly.</w:t>
      </w:r>
    </w:p>
    <w:p w:rsidR="00000000" w:rsidDel="00000000" w:rsidP="00000000" w:rsidRDefault="00000000" w:rsidRPr="00000000" w14:paraId="000003AA">
      <w:pPr>
        <w:spacing w:after="240" w:before="240" w:lineRule="auto"/>
        <w:rPr/>
      </w:pPr>
      <w:r w:rsidDel="00000000" w:rsidR="00000000" w:rsidRPr="00000000">
        <w:rPr>
          <w:rFonts w:ascii="Arial" w:hAnsi="Arial" w:eastAsia="Arial" w:cs="Arial"/>
          <w:rtl w:val="0"/>
          <w:color w:val="111111"/>
          <w:sz w:val="18"/>
          <w:szCs w:val="18"/>
        </w:rPr>
        <w:t xml:space="preserve">During the first unit, students will explore possible research interests, review research ethics and safety expectations, and begin narrowing toward a feasible project idea. At this stage, students are brainstorming and refining. Final projects will require teacher approval before students begin testing or data collection.</w:t>
      </w:r>
    </w:p>
    <w:p w:rsidR="00000000" w:rsidDel="00000000" w:rsidP="00000000" w:rsidRDefault="00000000" w:rsidRPr="00000000" w14:paraId="000003AB">
      <w:pPr>
        <w:spacing w:after="240" w:before="240" w:lineRule="auto"/>
        <w:rPr/>
      </w:pPr>
      <w:r w:rsidDel="00000000" w:rsidR="00000000" w:rsidRPr="00000000">
        <w:rPr>
          <w:rFonts w:ascii="Arial" w:hAnsi="Arial" w:eastAsia="Arial" w:cs="Arial"/>
          <w:rtl w:val="0"/>
          <w:color w:val="111111"/>
          <w:sz w:val="18"/>
          <w:szCs w:val="18"/>
        </w:rPr>
        <w:t xml:space="preserve">You can support your student by asking what topics interest them, what problems they notice in the world around them, and what they might want to build, test, measure, or improve.</w:t>
      </w:r>
    </w:p>
    <w:p w:rsidR="00000000" w:rsidDel="00000000" w:rsidP="00000000" w:rsidRDefault="00000000" w:rsidRPr="00000000" w14:paraId="000003AC">
      <w:pPr>
        <w:spacing w:after="240" w:before="240" w:lineRule="auto"/>
        <w:rPr/>
      </w:pPr>
      <w:r w:rsidDel="00000000" w:rsidR="00000000" w:rsidRPr="00000000">
        <w:rPr>
          <w:rFonts w:ascii="Arial" w:hAnsi="Arial" w:eastAsia="Arial" w:cs="Arial"/>
          <w:rtl w:val="0"/>
          <w:color w:val="111111"/>
          <w:sz w:val="18"/>
          <w:szCs w:val="18"/>
        </w:rPr>
        <w:t xml:space="preserve">Thank you for supporting student research.</w:t>
      </w:r>
    </w:p>
    <w:p w:rsidR="00000000" w:rsidDel="00000000" w:rsidP="00000000" w:rsidRDefault="00000000" w:rsidRPr="00000000" w14:paraId="000003AD">
      <w:pPr>
        <w:spacing w:after="240" w:before="240" w:lineRule="auto"/>
        <w:rPr/>
      </w:pPr>
      <w:r w:rsidDel="00000000" w:rsidR="00000000" w:rsidRPr="00000000">
        <w:rPr>
          <w:rFonts w:ascii="Arial" w:hAnsi="Arial" w:eastAsia="Arial" w:cs="Arial"/>
          <w:rtl w:val="0"/>
          <w:color w:val="111111"/>
          <w:sz w:val="18"/>
          <w:szCs w:val="18"/>
        </w:rPr>
        <w:t xml:space="preserve">Sincerely,</w:t>
        <w:br w:type="textWrapping"/>
        <w:t xml:space="preserve">[Teacher Name]</w:t>
      </w:r>
    </w:p>
    <w:sectPr>
      <w:headerReference w:type="default" r:id="rId6"/>
      <w:footerReference w:type="default" r:id="rId7"/>
      <w:pgSz w:h="15840" w:w="12240"/>
      <w:pgMar w:bottom="936" w:top="936" w:left="1440" w:right="1440" w:header="504" w:footer="50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after="0"/>
      <w:jc w:val="center"/>
    </w:pPr>
    <w:r>
      <w:rPr>
        <w:rFonts w:ascii="Arial" w:hAnsi="Arial" w:eastAsia="Arial" w:cs="Arial"/>
        <w:color w:val="555555"/>
        <w:sz w:val="16"/>
        <w:szCs w:val="16"/>
        <w:b w:val="0"/>
      </w:rPr>
      <w:t xml:space="preserve">STARLAB | UNIT 1 | APPENDIX J | PAGE </w:t>
    </w:r>
    <w:r>
      <w:rPr>
        <w:rFonts w:ascii="Arial" w:hAnsi="Arial" w:eastAsia="Arial" w:cs="Arial"/>
        <w:color w:val="555555"/>
        <w:sz w:val="16"/>
        <w:szCs w:val="16"/>
        <w:b w:val="0"/>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keepLines w:val="0"/>
      <w:spacing w:before="0" w:after="40" w:line="240" w:lineRule="auto"/>
    </w:pPr>
    <w:rPr>
      <w:rFonts w:ascii="Arial" w:hAnsi="Arial" w:eastAsia="Arial"/>
      <w:b w:val="0"/>
      <w:color w:val="111111"/>
      <w:sz w:val="18"/>
    </w:rPr>
  </w:style>
  <w:style w:type="paragraph" w:styleId="Heading1">
    <w:name w:val="heading 1"/>
    <w:basedOn w:val="Normal"/>
    <w:next w:val="Normal"/>
    <w:pPr>
      <w:keepNext/>
      <w:keepLines w:val="1"/>
      <w:pageBreakBefore w:val="0"/>
      <w:spacing w:after="60" w:before="180" w:lineRule="auto" w:line="240"/>
    </w:pPr>
    <w:rPr>
      <w:rFonts w:ascii="Arial" w:hAnsi="Arial" w:eastAsia="Arial"/>
      <w:b/>
      <w:color w:val="E31B23"/>
      <w:sz w:val="27"/>
      <w:szCs w:val="40"/>
    </w:rPr>
  </w:style>
  <w:style w:type="paragraph" w:styleId="Heading2">
    <w:name w:val="heading 2"/>
    <w:basedOn w:val="Normal"/>
    <w:next w:val="Normal"/>
    <w:pPr>
      <w:keepNext/>
      <w:keepLines w:val="1"/>
      <w:pageBreakBefore w:val="0"/>
      <w:spacing w:after="40" w:before="120" w:lineRule="auto" w:line="240"/>
    </w:pPr>
    <w:rPr>
      <w:rFonts w:ascii="Arial" w:hAnsi="Arial" w:eastAsia="Arial"/>
      <w:b/>
      <w:bCs w:val="0"/>
      <w:color w:val="111111"/>
      <w:sz w:val="22"/>
      <w:szCs w:val="32"/>
    </w:rPr>
  </w:style>
  <w:style w:type="paragraph" w:styleId="Heading3">
    <w:name w:val="heading 3"/>
    <w:basedOn w:val="Normal"/>
    <w:next w:val="Normal"/>
    <w:pPr>
      <w:keepNext/>
      <w:keepLines w:val="1"/>
      <w:pageBreakBefore w:val="0"/>
      <w:spacing w:after="40" w:before="100" w:lineRule="auto" w:line="240"/>
    </w:pPr>
    <w:rPr>
      <w:rFonts w:ascii="Arial" w:hAnsi="Arial" w:eastAsia="Arial"/>
      <w:b/>
      <w:bCs w:val="0"/>
      <w:color w:val="555555"/>
      <w:sz w:val="20"/>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paragraph" w:customStyle="1" w:styleId="STARLABKicker">
    <w:name w:val="STARLAB Kicker"/>
    <w:pPr>
      <w:spacing w:before="0" w:after="60" w:line="240" w:lineRule="auto"/>
    </w:pPr>
    <w:rPr>
      <w:rFonts w:ascii="Arial" w:hAnsi="Arial" w:eastAsia="Arial"/>
      <w:b/>
      <w:caps/>
      <w:color w:val="E31B23"/>
      <w:sz w:val="18"/>
    </w:rPr>
  </w:style>
  <w:style w:type="paragraph" w:customStyle="1" w:styleId="STARLABResourceTitle">
    <w:name w:val="STARLAB Resource Title"/>
    <w:pPr>
      <w:spacing w:before="0" w:after="60" w:line="240" w:lineRule="auto"/>
    </w:pPr>
    <w:rPr>
      <w:rFonts w:ascii="Arial" w:hAnsi="Arial" w:eastAsia="Arial"/>
      <w:b/>
      <w:color w:val="111111"/>
      <w:sz w:val="38"/>
    </w:rPr>
  </w:style>
  <w:style w:type="paragraph" w:customStyle="1" w:styleId="STARLABResourceMeta">
    <w:name w:val="STARLAB Resource Meta"/>
    <w:pPr>
      <w:spacing w:before="0" w:after="80" w:line="240" w:lineRule="auto"/>
    </w:pPr>
    <w:rPr>
      <w:rFonts w:ascii="Arial" w:hAnsi="Arial" w:eastAsia="Arial"/>
      <w:b/>
      <w:color w:val="555555"/>
      <w:sz w:val="17"/>
    </w:rPr>
  </w:style>
  <w:style w:type="paragraph" w:customStyle="1" w:styleId="STARLABDivider">
    <w:name w:val="STARLAB Divider"/>
    <w:pPr>
      <w:spacing w:before="0" w:after="160" w:line="240" w:lineRule="auto"/>
    </w:pPr>
    <w:rPr>
      <w:rFonts w:ascii="Arial" w:hAnsi="Arial" w:eastAsia="Arial"/>
      <w:b w:val="0"/>
      <w:color w:val="E31B23"/>
      <w:sz w:val="4"/>
    </w:rPr>
  </w:style>
  <w:style w:type="paragraph" w:customStyle="1" w:styleId="STARLABPrompt">
    <w:name w:val="STARLAB Prompt"/>
    <w:pPr>
      <w:spacing w:before="60" w:after="40" w:line="247" w:lineRule="auto"/>
    </w:pPr>
    <w:rPr>
      <w:rFonts w:ascii="Arial" w:hAnsi="Arial" w:eastAsia="Arial"/>
      <w:b/>
      <w:color w:val="111111"/>
      <w:sz w:val="20"/>
    </w:rPr>
  </w:style>
  <w:style w:type="paragraph" w:customStyle="1" w:styleId="STARLABUseNote">
    <w:name w:val="STARLAB Use Note"/>
    <w:pPr>
      <w:spacing w:before="0" w:after="80" w:line="247" w:lineRule="auto"/>
    </w:pPr>
    <w:rPr>
      <w:rFonts w:ascii="Arial" w:hAnsi="Arial" w:eastAsia="Arial"/>
      <w:b w:val="0"/>
      <w:color w:val="555555"/>
      <w:sz w:val="17"/>
    </w:rPr>
  </w:style>
  <w:style w:type="paragraph" w:customStyle="1" w:styleId="STARLABResponseLine">
    <w:name w:val="STARLAB Response Line"/>
    <w:pPr>
      <w:spacing w:before="0" w:after="60" w:line="240" w:lineRule="auto"/>
    </w:pPr>
    <w:rPr>
      <w:rFonts w:ascii="Arial" w:hAnsi="Arial" w:eastAsia="Arial"/>
      <w:b w:val="0"/>
      <w:color w:val="111111"/>
      <w:sz w:val="20"/>
    </w:rPr>
  </w:style>
  <w:style w:type="paragraph" w:customStyle="1" w:styleId="ListBullet">
    <w:name w:val="List Bullet"/>
    <w:pPr>
      <w:spacing w:before="0" w:after="40" w:line="240" w:lineRule="auto"/>
      <w:ind w:left="547" w:hanging="274"/>
    </w:pPr>
    <w:rPr>
      <w:rFonts w:ascii="Arial" w:hAnsi="Arial" w:eastAsia="Arial"/>
      <w:b w:val="0"/>
      <w:color w:val="111111"/>
      <w:sz w:val="18"/>
    </w:rPr>
  </w:style>
  <w:style w:type="paragraph" w:customStyle="1" w:styleId="ListNumber">
    <w:name w:val="List Number"/>
    <w:pPr>
      <w:spacing w:before="0" w:after="40" w:line="240" w:lineRule="auto"/>
      <w:ind w:left="547" w:hanging="274"/>
    </w:pPr>
    <w:rPr>
      <w:rFonts w:ascii="Arial" w:hAnsi="Arial" w:eastAsia="Arial"/>
      <w:b w:val="0"/>
      <w:color w:val="111111"/>
      <w:sz w:val="1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Optional Initial Parent/Guardian Communication | STARLAB Unit 1</dc:title>
  <cp:lastModifiedBy>python-docx</cp:lastModifiedBy>
  <cp:revision>1</cp:revision>
  <dcterms:modified xsi:type="dcterms:W3CDTF">2026-05-29T13:47:32Z</dcterms:modified>
  <dc:creator>STARLAB</dc:creator>
  <dc:subject>Appendix J for Unit 1</dc:subject>
  <cp:category>Appendix</cp:category>
  <cp:keywords>STARLAB, Unit 1, Appendix, appendix, communication, family communication, parent guardian, optional, teacher distribution, unit 1</cp:keywords>
  <dc:description>Standardized STARLAB curriculum resource.</dc:description>
</cp:coreProperties>
</file>