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STARLABKicker"/>
      </w:pPr>
      <w:r>
        <w:rPr>
          <w:rFonts w:ascii="Arial" w:hAnsi="Arial" w:eastAsia="Arial" w:cs="Arial"/>
          <w:color w:val="E31B23"/>
          <w:sz w:val="18"/>
          <w:szCs w:val="18"/>
          <w:b w:val="1"/>
        </w:rPr>
        <w:t>STARLAB</w:t>
      </w:r>
    </w:p>
    <w:p>
      <w:pPr>
        <w:pStyle w:val="STARLABResourceTitle"/>
        <w:jc w:val="left"/>
      </w:pPr>
      <w:r>
        <w:rPr>
          <w:rFonts w:ascii="Arial" w:hAnsi="Arial" w:eastAsia="Arial" w:cs="Arial"/>
          <w:color w:val="111111"/>
          <w:sz w:val="38"/>
          <w:szCs w:val="38"/>
          <w:b w:val="1"/>
        </w:rPr>
        <w:t>Graph Construction Checklist</w:t>
      </w:r>
    </w:p>
    <w:p>
      <w:pPr>
        <w:pStyle w:val="STARLABResourceMeta"/>
      </w:pPr>
      <w:r>
        <w:rPr>
          <w:rFonts w:ascii="Arial" w:hAnsi="Arial" w:eastAsia="Arial" w:cs="Arial"/>
          <w:color w:val="555555"/>
          <w:sz w:val="17"/>
          <w:szCs w:val="17"/>
          <w:b w:val="1"/>
        </w:rPr>
        <w:t>Unit 4 | Student Handout 10 | Week 19 | Required</w:t>
      </w:r>
    </w:p>
    <w:p>
      <w:pPr>
        <w:pStyle w:val="STARLABDivider"/>
        <w:pBdr>
          <w:bottom w:val="single" w:sz="12" w:space="1" w:color="E31B23"/>
        </w:pBdr>
      </w:pPr>
    </w:p>
    <w:p>
      <w:pPr>
        <w:spacing w:after="40"/>
      </w:pPr>
      <w:r>
        <w:rPr>
          <w:rFonts w:ascii="Arial" w:hAnsi="Arial" w:eastAsia="Arial" w:cs="Arial"/>
          <w:color w:val="111111"/>
          <w:sz w:val="19"/>
          <w:szCs w:val="19"/>
        </w:rPr>
      </w:r>
    </w:p>
    <w:p>
      <w:pPr>
        <w:pStyle w:val="Heading2"/>
      </w:pPr>
      <w:r>
        <w:rPr>
          <w:rFonts w:ascii="Arial" w:hAnsi="Arial" w:eastAsia="Arial" w:cs="Arial"/>
          <w:color w:val="111111"/>
          <w:sz w:val="22"/>
          <w:szCs w:val="22"/>
          <w:b w:val="1"/>
        </w:rPr>
        <w:t>Purpose</w:t>
      </w:r>
    </w:p>
    <w:p>
      <w:pPr>
        <w:spacing w:after="40"/>
      </w:pPr>
    </w:p>
    <w:p>
      <w:pPr/>
      <w:r>
        <w:rPr>
          <w:rFonts w:ascii="Arial" w:hAnsi="Arial" w:eastAsia="Arial" w:cs="Arial"/>
          <w:color w:val="111111"/>
          <w:sz w:val="19"/>
          <w:szCs w:val="19"/>
        </w:rPr>
        <w:t>Use this checklist to make sure each graph is clear, accurate, and professional.</w:t>
      </w:r>
    </w:p>
    <w:p>
      <w:pPr>
        <w:pStyle w:val="Heading2"/>
      </w:pPr>
      <w:r>
        <w:rPr>
          <w:rFonts w:ascii="Arial" w:hAnsi="Arial" w:eastAsia="Arial" w:cs="Arial"/>
          <w:color w:val="111111"/>
          <w:sz w:val="22"/>
          <w:szCs w:val="22"/>
          <w:b w:val="1"/>
        </w:rPr>
        <w:t>Graph Title or Figure Number</w:t>
      </w:r>
    </w:p>
    <w:p>
      <w:pPr>
        <w:pStyle w:val="Heading2"/>
      </w:pPr>
      <w:r>
        <w:rPr>
          <w:rFonts w:ascii="Arial" w:hAnsi="Arial" w:eastAsia="Arial" w:cs="Arial"/>
          <w:color w:val="111111"/>
          <w:sz w:val="22"/>
          <w:szCs w:val="22"/>
          <w:b w:val="1"/>
        </w:rPr>
        <w:t>Graph Checklist</w:t>
      </w:r>
    </w:p>
    <w:tbl>
      <w:tblPr>
        <w:tblStyle w:val="TableGrid"/>
        <w:tblW w:type="dxa" w:w="9360"/>
        <w:jc w:val="center"/>
        <w:tblLook w:firstColumn="1" w:firstRow="1" w:lastColumn="0" w:lastRow="0" w:noHBand="0" w:noVBand="1" w:val="04A0"/>
        <w:tblInd w:w="120" w:type="dxa"/>
        <w:tblLayout w:type="fixed"/>
        <w:tblBorders>
          <w:top w:val="single" w:sz="6" w:space="0" w:color="D9D9D9"/>
          <w:left w:val="single" w:sz="6" w:space="0" w:color="D9D9D9"/>
          <w:bottom w:val="single" w:sz="6" w:space="0" w:color="D9D9D9"/>
          <w:right w:val="single" w:sz="6" w:space="0" w:color="D9D9D9"/>
          <w:insideH w:val="single" w:sz="6" w:space="0" w:color="D9D9D9"/>
          <w:insideV w:val="single" w:sz="6" w:space="0" w:color="D9D9D9"/>
        </w:tblBorders>
      </w:tblPr>
      <w:tblGrid>
        <w:gridCol w:w="3120"/>
        <w:gridCol w:w="3120"/>
        <w:gridCol w:w="3120"/>
      </w:tblGrid>
      <w:tr>
        <w:trPr>
          <w:tblHeader w:val="true"/>
        </w:trPr>
        <w:tc>
          <w:tcPr>
            <w:tcW w:type="dxa" w:w="3120"/>
            <w:vAlign w:val="center"/>
            <w:shd w:fill="E31B23" w:val="clea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40" w:lineRule="auto"/>
              <w:jc w:val="center"/>
            </w:pPr>
            <w:r>
              <w:rPr>
                <w:rFonts w:ascii="Arial" w:hAnsi="Arial" w:eastAsia="Arial" w:cs="Arial"/>
                <w:b w:val="1"/>
                <w:color w:val="FFFFFF"/>
                <w:sz w:val="16"/>
                <w:szCs w:val="16"/>
              </w:rPr>
              <w:t>Requirement</w:t>
            </w:r>
          </w:p>
        </w:tc>
        <w:tc>
          <w:tcPr>
            <w:tcW w:type="dxa" w:w="3120"/>
            <w:vAlign w:val="center"/>
            <w:shd w:fill="E31B23" w:val="clea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40" w:lineRule="auto"/>
              <w:jc w:val="center"/>
            </w:pPr>
            <w:r>
              <w:rPr>
                <w:rFonts w:ascii="Arial" w:hAnsi="Arial" w:eastAsia="Arial" w:cs="Arial"/>
                <w:b w:val="1"/>
                <w:color w:val="FFFFFF"/>
                <w:sz w:val="16"/>
                <w:szCs w:val="16"/>
              </w:rPr>
              <w:t>Complete, Needs Work, or Not Applicable</w:t>
            </w:r>
          </w:p>
        </w:tc>
        <w:tc>
          <w:tcPr>
            <w:tcW w:type="dxa" w:w="3120"/>
            <w:vAlign w:val="center"/>
            <w:shd w:fill="E31B23" w:val="clea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40" w:lineRule="auto"/>
              <w:jc w:val="center"/>
            </w:pPr>
            <w:r>
              <w:rPr>
                <w:rFonts w:ascii="Arial" w:hAnsi="Arial" w:eastAsia="Arial" w:cs="Arial"/>
                <w:b w:val="1"/>
                <w:color w:val="FFFFFF"/>
                <w:sz w:val="16"/>
                <w:szCs w:val="16"/>
              </w:rPr>
              <w:t>Notes</w:t>
            </w:r>
          </w:p>
        </w:tc>
      </w:tr>
      <w:tr>
        <w:trPr/>
        <w:tc>
          <w:tcPr>
            <w:tcW w:type="dxa" w:w="312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FFFFF" w:val="clear"/>
          </w:tcPr>
          <w:p>
            <w:pPr>
              <w:spacing w:before="0" w:after="40" w:line="240" w:lineRule="auto"/>
              <w:jc w:val="left"/>
            </w:pPr>
            <w:r>
              <w:rPr>
                <w:rFonts w:ascii="Arial" w:hAnsi="Arial" w:eastAsia="Arial" w:cs="Arial"/>
                <w:sz w:val="18"/>
                <w:color w:val="111111"/>
                <w:szCs w:val="18"/>
              </w:rPr>
              <w:t>Graph type matches the data</w:t>
            </w:r>
          </w:p>
        </w:tc>
        <w:tc>
          <w:tcPr>
            <w:tcW w:type="dxa" w:w="312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FFFFF" w:val="clear"/>
          </w:tcPr>
          <w:p>
            <w:pPr>
              <w:spacing w:before="0" w:after="40" w:line="240" w:lineRule="auto"/>
              <w:jc w:val="left"/>
            </w:pPr>
            <w:r>
              <w:rPr>
                <w:rFonts w:ascii="Arial" w:hAnsi="Arial" w:eastAsia="Arial" w:cs="Arial"/>
                <w:sz w:val="18"/>
                <w:color w:val="111111"/>
                <w:szCs w:val="18"/>
              </w:rPr>
            </w:r>
          </w:p>
        </w:tc>
        <w:tc>
          <w:tcPr>
            <w:tcW w:type="dxa" w:w="312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FFFFF" w:val="clear"/>
          </w:tcPr>
          <w:p>
            <w:pPr>
              <w:spacing w:before="0" w:after="40" w:line="240" w:lineRule="auto"/>
              <w:jc w:val="left"/>
            </w:pPr>
            <w:r>
              <w:rPr>
                <w:rFonts w:ascii="Arial" w:hAnsi="Arial" w:eastAsia="Arial" w:cs="Arial"/>
                <w:sz w:val="18"/>
                <w:color w:val="111111"/>
                <w:szCs w:val="18"/>
              </w:rPr>
            </w:r>
          </w:p>
        </w:tc>
      </w:tr>
      <w:tr>
        <w:trPr/>
        <w:tc>
          <w:tcPr>
            <w:tcW w:type="dxa" w:w="312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2F2F2" w:val="clear"/>
          </w:tcPr>
          <w:p>
            <w:pPr>
              <w:spacing w:before="0" w:after="40" w:line="240" w:lineRule="auto"/>
              <w:jc w:val="left"/>
            </w:pPr>
            <w:r>
              <w:rPr>
                <w:rFonts w:ascii="Arial" w:hAnsi="Arial" w:eastAsia="Arial" w:cs="Arial"/>
                <w:sz w:val="18"/>
                <w:color w:val="111111"/>
                <w:szCs w:val="18"/>
              </w:rPr>
              <w:t>Title is descriptive</w:t>
            </w:r>
          </w:p>
        </w:tc>
        <w:tc>
          <w:tcPr>
            <w:tcW w:type="dxa" w:w="312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2F2F2" w:val="clear"/>
          </w:tcPr>
          <w:p>
            <w:pPr>
              <w:spacing w:before="0" w:after="40" w:line="240" w:lineRule="auto"/>
              <w:jc w:val="left"/>
            </w:pPr>
            <w:r>
              <w:rPr>
                <w:rFonts w:ascii="Arial" w:hAnsi="Arial" w:eastAsia="Arial" w:cs="Arial"/>
                <w:sz w:val="18"/>
                <w:color w:val="111111"/>
                <w:szCs w:val="18"/>
              </w:rPr>
            </w:r>
          </w:p>
        </w:tc>
        <w:tc>
          <w:tcPr>
            <w:tcW w:type="dxa" w:w="312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2F2F2" w:val="clear"/>
          </w:tcPr>
          <w:p>
            <w:pPr>
              <w:spacing w:before="0" w:after="40" w:line="240" w:lineRule="auto"/>
              <w:jc w:val="left"/>
            </w:pPr>
            <w:r>
              <w:rPr>
                <w:rFonts w:ascii="Arial" w:hAnsi="Arial" w:eastAsia="Arial" w:cs="Arial"/>
                <w:sz w:val="18"/>
                <w:color w:val="111111"/>
                <w:szCs w:val="18"/>
              </w:rPr>
            </w:r>
          </w:p>
        </w:tc>
      </w:tr>
      <w:tr>
        <w:trPr/>
        <w:tc>
          <w:tcPr>
            <w:tcW w:type="dxa" w:w="312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FFFFF" w:val="clear"/>
          </w:tcPr>
          <w:p>
            <w:pPr>
              <w:spacing w:before="0" w:after="40" w:line="240" w:lineRule="auto"/>
              <w:jc w:val="left"/>
            </w:pPr>
            <w:r>
              <w:rPr>
                <w:rFonts w:ascii="Arial" w:hAnsi="Arial" w:eastAsia="Arial" w:cs="Arial"/>
                <w:sz w:val="18"/>
                <w:color w:val="111111"/>
                <w:szCs w:val="18"/>
              </w:rPr>
              <w:t>X-axis is labeled</w:t>
            </w:r>
          </w:p>
        </w:tc>
        <w:tc>
          <w:tcPr>
            <w:tcW w:type="dxa" w:w="312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FFFFF" w:val="clear"/>
          </w:tcPr>
          <w:p>
            <w:pPr>
              <w:spacing w:before="0" w:after="40" w:line="240" w:lineRule="auto"/>
              <w:jc w:val="left"/>
            </w:pPr>
            <w:r>
              <w:rPr>
                <w:rFonts w:ascii="Arial" w:hAnsi="Arial" w:eastAsia="Arial" w:cs="Arial"/>
                <w:sz w:val="18"/>
                <w:color w:val="111111"/>
                <w:szCs w:val="18"/>
              </w:rPr>
            </w:r>
          </w:p>
        </w:tc>
        <w:tc>
          <w:tcPr>
            <w:tcW w:type="dxa" w:w="312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FFFFF" w:val="clear"/>
          </w:tcPr>
          <w:p>
            <w:pPr>
              <w:spacing w:before="0" w:after="40" w:line="240" w:lineRule="auto"/>
              <w:jc w:val="left"/>
            </w:pPr>
            <w:r>
              <w:rPr>
                <w:rFonts w:ascii="Arial" w:hAnsi="Arial" w:eastAsia="Arial" w:cs="Arial"/>
                <w:sz w:val="18"/>
                <w:color w:val="111111"/>
                <w:szCs w:val="18"/>
              </w:rPr>
            </w:r>
          </w:p>
        </w:tc>
      </w:tr>
      <w:tr>
        <w:trPr/>
        <w:tc>
          <w:tcPr>
            <w:tcW w:type="dxa" w:w="312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2F2F2" w:val="clear"/>
          </w:tcPr>
          <w:p>
            <w:pPr>
              <w:spacing w:before="0" w:after="40" w:line="240" w:lineRule="auto"/>
              <w:jc w:val="left"/>
            </w:pPr>
            <w:r>
              <w:rPr>
                <w:rFonts w:ascii="Arial" w:hAnsi="Arial" w:eastAsia="Arial" w:cs="Arial"/>
                <w:sz w:val="18"/>
                <w:color w:val="111111"/>
                <w:szCs w:val="18"/>
              </w:rPr>
              <w:t>Y-axis is labeled</w:t>
            </w:r>
          </w:p>
        </w:tc>
        <w:tc>
          <w:tcPr>
            <w:tcW w:type="dxa" w:w="312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2F2F2" w:val="clear"/>
          </w:tcPr>
          <w:p>
            <w:pPr>
              <w:spacing w:before="0" w:after="40" w:line="240" w:lineRule="auto"/>
              <w:jc w:val="left"/>
            </w:pPr>
            <w:r>
              <w:rPr>
                <w:rFonts w:ascii="Arial" w:hAnsi="Arial" w:eastAsia="Arial" w:cs="Arial"/>
                <w:sz w:val="18"/>
                <w:color w:val="111111"/>
                <w:szCs w:val="18"/>
              </w:rPr>
            </w:r>
          </w:p>
        </w:tc>
        <w:tc>
          <w:tcPr>
            <w:tcW w:type="dxa" w:w="312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2F2F2" w:val="clear"/>
          </w:tcPr>
          <w:p>
            <w:pPr>
              <w:spacing w:before="0" w:after="40" w:line="240" w:lineRule="auto"/>
              <w:jc w:val="left"/>
            </w:pPr>
            <w:r>
              <w:rPr>
                <w:rFonts w:ascii="Arial" w:hAnsi="Arial" w:eastAsia="Arial" w:cs="Arial"/>
                <w:sz w:val="18"/>
                <w:color w:val="111111"/>
                <w:szCs w:val="18"/>
              </w:rPr>
            </w:r>
          </w:p>
        </w:tc>
      </w:tr>
      <w:tr>
        <w:trPr/>
        <w:tc>
          <w:tcPr>
            <w:tcW w:type="dxa" w:w="312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FFFFF" w:val="clear"/>
          </w:tcPr>
          <w:p>
            <w:pPr>
              <w:spacing w:before="0" w:after="40" w:line="240" w:lineRule="auto"/>
              <w:jc w:val="left"/>
            </w:pPr>
            <w:r>
              <w:rPr>
                <w:rFonts w:ascii="Arial" w:hAnsi="Arial" w:eastAsia="Arial" w:cs="Arial"/>
                <w:sz w:val="18"/>
                <w:color w:val="111111"/>
                <w:szCs w:val="18"/>
              </w:rPr>
              <w:t>Units are included</w:t>
            </w:r>
          </w:p>
        </w:tc>
        <w:tc>
          <w:tcPr>
            <w:tcW w:type="dxa" w:w="312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FFFFF" w:val="clear"/>
          </w:tcPr>
          <w:p>
            <w:pPr>
              <w:spacing w:before="0" w:after="40" w:line="240" w:lineRule="auto"/>
              <w:jc w:val="left"/>
            </w:pPr>
            <w:r>
              <w:rPr>
                <w:rFonts w:ascii="Arial" w:hAnsi="Arial" w:eastAsia="Arial" w:cs="Arial"/>
                <w:sz w:val="18"/>
                <w:color w:val="111111"/>
                <w:szCs w:val="18"/>
              </w:rPr>
            </w:r>
          </w:p>
        </w:tc>
        <w:tc>
          <w:tcPr>
            <w:tcW w:type="dxa" w:w="312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FFFFF" w:val="clear"/>
          </w:tcPr>
          <w:p>
            <w:pPr>
              <w:spacing w:before="0" w:after="40" w:line="240" w:lineRule="auto"/>
              <w:jc w:val="left"/>
            </w:pPr>
            <w:r>
              <w:rPr>
                <w:rFonts w:ascii="Arial" w:hAnsi="Arial" w:eastAsia="Arial" w:cs="Arial"/>
                <w:sz w:val="18"/>
                <w:color w:val="111111"/>
                <w:szCs w:val="18"/>
              </w:rPr>
            </w:r>
          </w:p>
        </w:tc>
      </w:tr>
      <w:tr>
        <w:trPr/>
        <w:tc>
          <w:tcPr>
            <w:tcW w:type="dxa" w:w="312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2F2F2" w:val="clear"/>
          </w:tcPr>
          <w:p>
            <w:pPr>
              <w:spacing w:before="0" w:after="40" w:line="240" w:lineRule="auto"/>
              <w:jc w:val="left"/>
            </w:pPr>
            <w:r>
              <w:rPr>
                <w:rFonts w:ascii="Arial" w:hAnsi="Arial" w:eastAsia="Arial" w:cs="Arial"/>
                <w:sz w:val="18"/>
                <w:color w:val="111111"/>
                <w:szCs w:val="18"/>
              </w:rPr>
              <w:t>Scale is appropriate</w:t>
            </w:r>
          </w:p>
        </w:tc>
        <w:tc>
          <w:tcPr>
            <w:tcW w:type="dxa" w:w="312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2F2F2" w:val="clear"/>
          </w:tcPr>
          <w:p>
            <w:pPr>
              <w:spacing w:before="0" w:after="40" w:line="240" w:lineRule="auto"/>
              <w:jc w:val="left"/>
            </w:pPr>
            <w:r>
              <w:rPr>
                <w:rFonts w:ascii="Arial" w:hAnsi="Arial" w:eastAsia="Arial" w:cs="Arial"/>
                <w:sz w:val="18"/>
                <w:color w:val="111111"/>
                <w:szCs w:val="18"/>
              </w:rPr>
            </w:r>
          </w:p>
        </w:tc>
        <w:tc>
          <w:tcPr>
            <w:tcW w:type="dxa" w:w="312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2F2F2" w:val="clear"/>
          </w:tcPr>
          <w:p>
            <w:pPr>
              <w:spacing w:before="0" w:after="40" w:line="240" w:lineRule="auto"/>
              <w:jc w:val="left"/>
            </w:pPr>
            <w:r>
              <w:rPr>
                <w:rFonts w:ascii="Arial" w:hAnsi="Arial" w:eastAsia="Arial" w:cs="Arial"/>
                <w:sz w:val="18"/>
                <w:color w:val="111111"/>
                <w:szCs w:val="18"/>
              </w:rPr>
            </w:r>
          </w:p>
        </w:tc>
      </w:tr>
      <w:tr>
        <w:trPr/>
        <w:tc>
          <w:tcPr>
            <w:tcW w:type="dxa" w:w="312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FFFFF" w:val="clear"/>
          </w:tcPr>
          <w:p>
            <w:pPr>
              <w:spacing w:before="0" w:after="40" w:line="240" w:lineRule="auto"/>
              <w:jc w:val="left"/>
            </w:pPr>
            <w:r>
              <w:rPr>
                <w:rFonts w:ascii="Arial" w:hAnsi="Arial" w:eastAsia="Arial" w:cs="Arial"/>
                <w:sz w:val="18"/>
                <w:color w:val="111111"/>
                <w:szCs w:val="18"/>
              </w:rPr>
              <w:t>Legend is included if needed</w:t>
            </w:r>
          </w:p>
        </w:tc>
        <w:tc>
          <w:tcPr>
            <w:tcW w:type="dxa" w:w="312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FFFFF" w:val="clear"/>
          </w:tcPr>
          <w:p>
            <w:pPr>
              <w:spacing w:before="0" w:after="40" w:line="240" w:lineRule="auto"/>
              <w:jc w:val="left"/>
            </w:pPr>
            <w:r>
              <w:rPr>
                <w:rFonts w:ascii="Arial" w:hAnsi="Arial" w:eastAsia="Arial" w:cs="Arial"/>
                <w:sz w:val="18"/>
                <w:color w:val="111111"/>
                <w:szCs w:val="18"/>
              </w:rPr>
            </w:r>
          </w:p>
        </w:tc>
        <w:tc>
          <w:tcPr>
            <w:tcW w:type="dxa" w:w="312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FFFFF" w:val="clear"/>
          </w:tcPr>
          <w:p>
            <w:pPr>
              <w:spacing w:before="0" w:after="40" w:line="240" w:lineRule="auto"/>
              <w:jc w:val="left"/>
            </w:pPr>
            <w:r>
              <w:rPr>
                <w:rFonts w:ascii="Arial" w:hAnsi="Arial" w:eastAsia="Arial" w:cs="Arial"/>
                <w:sz w:val="18"/>
                <w:color w:val="111111"/>
                <w:szCs w:val="18"/>
              </w:rPr>
            </w:r>
          </w:p>
        </w:tc>
      </w:tr>
      <w:tr>
        <w:trPr/>
        <w:tc>
          <w:tcPr>
            <w:tcW w:type="dxa" w:w="312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2F2F2" w:val="clear"/>
          </w:tcPr>
          <w:p>
            <w:pPr>
              <w:spacing w:before="0" w:after="40" w:line="240" w:lineRule="auto"/>
              <w:jc w:val="left"/>
            </w:pPr>
            <w:r>
              <w:rPr>
                <w:rFonts w:ascii="Arial" w:hAnsi="Arial" w:eastAsia="Arial" w:cs="Arial"/>
                <w:sz w:val="18"/>
                <w:color w:val="111111"/>
                <w:szCs w:val="18"/>
              </w:rPr>
              <w:t>Data points, bars, or lines are readable</w:t>
            </w:r>
          </w:p>
        </w:tc>
        <w:tc>
          <w:tcPr>
            <w:tcW w:type="dxa" w:w="312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2F2F2" w:val="clear"/>
          </w:tcPr>
          <w:p>
            <w:pPr>
              <w:spacing w:before="0" w:after="40" w:line="240" w:lineRule="auto"/>
              <w:jc w:val="left"/>
            </w:pPr>
            <w:r>
              <w:rPr>
                <w:rFonts w:ascii="Arial" w:hAnsi="Arial" w:eastAsia="Arial" w:cs="Arial"/>
                <w:sz w:val="18"/>
                <w:color w:val="111111"/>
                <w:szCs w:val="18"/>
              </w:rPr>
            </w:r>
          </w:p>
        </w:tc>
        <w:tc>
          <w:tcPr>
            <w:tcW w:type="dxa" w:w="312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2F2F2" w:val="clear"/>
          </w:tcPr>
          <w:p>
            <w:pPr>
              <w:spacing w:before="0" w:after="40" w:line="240" w:lineRule="auto"/>
              <w:jc w:val="left"/>
            </w:pPr>
            <w:r>
              <w:rPr>
                <w:rFonts w:ascii="Arial" w:hAnsi="Arial" w:eastAsia="Arial" w:cs="Arial"/>
                <w:sz w:val="18"/>
                <w:color w:val="111111"/>
                <w:szCs w:val="18"/>
              </w:rPr>
            </w:r>
          </w:p>
        </w:tc>
      </w:tr>
      <w:tr>
        <w:trPr/>
        <w:tc>
          <w:tcPr>
            <w:tcW w:type="dxa" w:w="312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FFFFF" w:val="clear"/>
          </w:tcPr>
          <w:p>
            <w:pPr>
              <w:spacing w:before="0" w:after="40" w:line="240" w:lineRule="auto"/>
              <w:jc w:val="left"/>
            </w:pPr>
            <w:r>
              <w:rPr>
                <w:rFonts w:ascii="Arial" w:hAnsi="Arial" w:eastAsia="Arial" w:cs="Arial"/>
                <w:sz w:val="18"/>
                <w:color w:val="111111"/>
                <w:szCs w:val="18"/>
              </w:rPr>
              <w:t>Error bars included if appropriate</w:t>
            </w:r>
          </w:p>
        </w:tc>
        <w:tc>
          <w:tcPr>
            <w:tcW w:type="dxa" w:w="312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FFFFF" w:val="clear"/>
          </w:tcPr>
          <w:p>
            <w:pPr>
              <w:spacing w:before="0" w:after="40" w:line="240" w:lineRule="auto"/>
              <w:jc w:val="left"/>
            </w:pPr>
            <w:r>
              <w:rPr>
                <w:rFonts w:ascii="Arial" w:hAnsi="Arial" w:eastAsia="Arial" w:cs="Arial"/>
                <w:sz w:val="18"/>
                <w:color w:val="111111"/>
                <w:szCs w:val="18"/>
              </w:rPr>
            </w:r>
          </w:p>
        </w:tc>
        <w:tc>
          <w:tcPr>
            <w:tcW w:type="dxa" w:w="312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FFFFF" w:val="clear"/>
          </w:tcPr>
          <w:p>
            <w:pPr>
              <w:spacing w:before="0" w:after="40" w:line="240" w:lineRule="auto"/>
              <w:jc w:val="left"/>
            </w:pPr>
            <w:r>
              <w:rPr>
                <w:rFonts w:ascii="Arial" w:hAnsi="Arial" w:eastAsia="Arial" w:cs="Arial"/>
                <w:sz w:val="18"/>
                <w:color w:val="111111"/>
                <w:szCs w:val="18"/>
              </w:rPr>
            </w:r>
          </w:p>
        </w:tc>
      </w:tr>
      <w:tr>
        <w:trPr/>
        <w:tc>
          <w:tcPr>
            <w:tcW w:type="dxa" w:w="312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2F2F2" w:val="clear"/>
          </w:tcPr>
          <w:p>
            <w:pPr>
              <w:spacing w:before="0" w:after="40" w:line="240" w:lineRule="auto"/>
              <w:jc w:val="left"/>
            </w:pPr>
            <w:r>
              <w:rPr>
                <w:rFonts w:ascii="Arial" w:hAnsi="Arial" w:eastAsia="Arial" w:cs="Arial"/>
                <w:sz w:val="18"/>
                <w:color w:val="111111"/>
                <w:szCs w:val="18"/>
              </w:rPr>
              <w:t>Graph is not misleading</w:t>
            </w:r>
          </w:p>
        </w:tc>
        <w:tc>
          <w:tcPr>
            <w:tcW w:type="dxa" w:w="312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2F2F2" w:val="clear"/>
          </w:tcPr>
          <w:p>
            <w:pPr>
              <w:spacing w:before="0" w:after="40" w:line="240" w:lineRule="auto"/>
              <w:jc w:val="left"/>
            </w:pPr>
            <w:r>
              <w:rPr>
                <w:rFonts w:ascii="Arial" w:hAnsi="Arial" w:eastAsia="Arial" w:cs="Arial"/>
                <w:sz w:val="18"/>
                <w:color w:val="111111"/>
                <w:szCs w:val="18"/>
              </w:rPr>
            </w:r>
          </w:p>
        </w:tc>
        <w:tc>
          <w:tcPr>
            <w:tcW w:type="dxa" w:w="312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2F2F2" w:val="clear"/>
          </w:tcPr>
          <w:p>
            <w:pPr>
              <w:spacing w:before="0" w:after="40" w:line="240" w:lineRule="auto"/>
              <w:jc w:val="left"/>
            </w:pPr>
            <w:r>
              <w:rPr>
                <w:rFonts w:ascii="Arial" w:hAnsi="Arial" w:eastAsia="Arial" w:cs="Arial"/>
                <w:sz w:val="18"/>
                <w:color w:val="111111"/>
                <w:szCs w:val="18"/>
              </w:rPr>
            </w:r>
          </w:p>
        </w:tc>
      </w:tr>
      <w:tr>
        <w:trPr/>
        <w:tc>
          <w:tcPr>
            <w:tcW w:type="dxa" w:w="312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FFFFF" w:val="clear"/>
          </w:tcPr>
          <w:p>
            <w:pPr>
              <w:spacing w:before="0" w:after="40" w:line="240" w:lineRule="auto"/>
              <w:jc w:val="left"/>
            </w:pPr>
            <w:r>
              <w:rPr>
                <w:rFonts w:ascii="Arial" w:hAnsi="Arial" w:eastAsia="Arial" w:cs="Arial"/>
                <w:sz w:val="18"/>
                <w:color w:val="111111"/>
                <w:szCs w:val="18"/>
              </w:rPr>
              <w:t>Graph avoids unnecessary decoration</w:t>
            </w:r>
          </w:p>
        </w:tc>
        <w:tc>
          <w:tcPr>
            <w:tcW w:type="dxa" w:w="312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FFFFF" w:val="clear"/>
          </w:tcPr>
          <w:p>
            <w:pPr>
              <w:spacing w:before="0" w:after="40" w:line="240" w:lineRule="auto"/>
              <w:jc w:val="left"/>
            </w:pPr>
            <w:r>
              <w:rPr>
                <w:rFonts w:ascii="Arial" w:hAnsi="Arial" w:eastAsia="Arial" w:cs="Arial"/>
                <w:sz w:val="18"/>
                <w:color w:val="111111"/>
                <w:szCs w:val="18"/>
              </w:rPr>
            </w:r>
          </w:p>
        </w:tc>
        <w:tc>
          <w:tcPr>
            <w:tcW w:type="dxa" w:w="312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FFFFF" w:val="clear"/>
          </w:tcPr>
          <w:p>
            <w:pPr>
              <w:spacing w:before="0" w:after="40" w:line="240" w:lineRule="auto"/>
              <w:jc w:val="left"/>
            </w:pPr>
            <w:r>
              <w:rPr>
                <w:rFonts w:ascii="Arial" w:hAnsi="Arial" w:eastAsia="Arial" w:cs="Arial"/>
                <w:sz w:val="18"/>
                <w:color w:val="111111"/>
                <w:szCs w:val="18"/>
              </w:rPr>
            </w:r>
          </w:p>
        </w:tc>
      </w:tr>
      <w:tr>
        <w:trPr/>
        <w:tc>
          <w:tcPr>
            <w:tcW w:type="dxa" w:w="312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2F2F2" w:val="clear"/>
          </w:tcPr>
          <w:p>
            <w:pPr>
              <w:spacing w:before="0" w:after="40" w:line="240" w:lineRule="auto"/>
              <w:jc w:val="left"/>
            </w:pPr>
            <w:r>
              <w:rPr>
                <w:rFonts w:ascii="Arial" w:hAnsi="Arial" w:eastAsia="Arial" w:cs="Arial"/>
                <w:sz w:val="18"/>
                <w:color w:val="111111"/>
                <w:szCs w:val="18"/>
              </w:rPr>
              <w:t>Graph can be understood without verbal explanation</w:t>
            </w:r>
          </w:p>
        </w:tc>
        <w:tc>
          <w:tcPr>
            <w:tcW w:type="dxa" w:w="312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2F2F2" w:val="clear"/>
          </w:tcPr>
          <w:p>
            <w:pPr>
              <w:spacing w:before="0" w:after="40" w:line="240" w:lineRule="auto"/>
              <w:jc w:val="left"/>
            </w:pPr>
            <w:r>
              <w:rPr>
                <w:rFonts w:ascii="Arial" w:hAnsi="Arial" w:eastAsia="Arial" w:cs="Arial"/>
                <w:sz w:val="18"/>
                <w:color w:val="111111"/>
                <w:szCs w:val="18"/>
              </w:rPr>
            </w:r>
          </w:p>
        </w:tc>
        <w:tc>
          <w:tcPr>
            <w:tcW w:type="dxa" w:w="312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2F2F2" w:val="clear"/>
          </w:tcPr>
          <w:p>
            <w:pPr>
              <w:spacing w:before="0" w:after="40" w:line="240" w:lineRule="auto"/>
              <w:jc w:val="left"/>
            </w:pPr>
            <w:r>
              <w:rPr>
                <w:rFonts w:ascii="Arial" w:hAnsi="Arial" w:eastAsia="Arial" w:cs="Arial"/>
                <w:sz w:val="18"/>
                <w:color w:val="111111"/>
                <w:szCs w:val="18"/>
              </w:rPr>
            </w:r>
          </w:p>
        </w:tc>
      </w:tr>
    </w:tbl>
    <w:p>
      <w:pPr>
        <w:spacing w:after="40"/>
      </w:pPr>
    </w:p>
    <w:p>
      <w:pPr>
        <w:pStyle w:val="Heading2"/>
      </w:pPr>
      <w:r>
        <w:rPr>
          <w:rFonts w:ascii="Arial" w:hAnsi="Arial" w:eastAsia="Arial" w:cs="Arial"/>
          <w:color w:val="111111"/>
          <w:sz w:val="22"/>
          <w:szCs w:val="22"/>
          <w:b w:val="1"/>
        </w:rPr>
        <w:t>Revision Needed</w:t>
      </w:r>
    </w:p>
    <w:p>
      <w:pPr>
        <w:spacing w:after="40"/>
      </w:pPr>
    </w:p>
    <w:p>
      <w:pPr>
        <w:pStyle w:val="STARLABPrompt"/>
      </w:pPr>
      <w:r>
        <w:rPr>
          <w:rFonts w:ascii="Arial" w:hAnsi="Arial" w:eastAsia="Arial" w:cs="Arial"/>
          <w:color w:val="111111"/>
          <w:sz w:val="20"/>
          <w:szCs w:val="20"/>
          <w:b w:val="1"/>
        </w:rPr>
        <w:t>What should be changed before this graph is final?</w:t>
      </w:r>
    </w:p>
    <w:p>
      <w:pPr>
        <w:pStyle w:val="STARLABResponseLine"/>
        <w:spacing w:after="60" w:line="300" w:lineRule="exact"/>
        <w:pBdr>
          <w:bottom w:val="single" w:sz="6" w:space="1" w:color="D9D9D9"/>
        </w:pBdr>
      </w:pPr>
    </w:p>
    <w:sectPr w:rsidR="00FC693F" w:rsidRPr="0006063C" w:rsidSect="00034616">
      <w:footerReference w:type="default" r:id="rId9"/>
      <w:headerReference w:type="default" r:id="rId10"/>
      <w:pgSz w:w="12240" w:h="15840"/>
      <w:pgMar w:top="936" w:right="1440" w:bottom="936" w:left="1440" w:header="504" w:footer="504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40" w:after="0"/>
      <w:jc w:val="center"/>
    </w:pPr>
    <w:r>
      <w:rPr>
        <w:rFonts w:ascii="Arial" w:hAnsi="Arial" w:eastAsia="Arial" w:cs="Arial"/>
        <w:color w:val="555555"/>
        <w:sz w:val="16"/>
        <w:szCs w:val="16"/>
        <w:b w:val="0"/>
      </w:rPr>
      <w:t xml:space="preserve">STARLAB | UNIT 4 | STUDENT HANDOUT 10 | PAGE </w:t>
    </w:r>
    <w:r>
      <w:rPr>
        <w:rFonts w:ascii="Arial" w:hAnsi="Arial" w:eastAsia="Arial" w:cs="Arial"/>
        <w:color w:val="555555"/>
        <w:sz w:val="16"/>
        <w:szCs w:val="16"/>
        <w:b w:val="0"/>
      </w:rPr>
      <w:fldChar w:fldCharType="begin"/>
      <w:instrText xml:space="preserve"> PAGE 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keepLines w:val="0"/>
      <w:spacing w:before="0" w:after="60" w:line="247" w:lineRule="auto"/>
    </w:pPr>
    <w:rPr>
      <w:rFonts w:ascii="Arial" w:hAnsi="Arial" w:eastAsia="Arial"/>
      <w:b w:val="0"/>
      <w:color w:val="111111"/>
      <w:sz w:val="19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180" w:after="60" w:line="240" w:lineRule="auto"/>
      <w:outlineLvl w:val="0"/>
    </w:pPr>
    <w:rPr>
      <w:rFonts w:asciiTheme="majorHAnsi" w:eastAsiaTheme="majorEastAsia" w:hAnsiTheme="majorHAnsi" w:cstheme="majorBidi" w:ascii="Arial" w:hAnsi="Arial" w:eastAsia="Arial"/>
      <w:b/>
      <w:bCs/>
      <w:color w:val="E31B23"/>
      <w:sz w:val="27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120" w:after="40" w:line="240" w:lineRule="auto"/>
      <w:outlineLvl w:val="1"/>
    </w:pPr>
    <w:rPr>
      <w:rFonts w:asciiTheme="majorHAnsi" w:eastAsiaTheme="majorEastAsia" w:hAnsiTheme="majorHAnsi" w:cstheme="majorBidi" w:ascii="Arial" w:hAnsi="Arial" w:eastAsia="Arial"/>
      <w:b/>
      <w:bCs/>
      <w:color w:val="111111"/>
      <w:sz w:val="22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00" w:after="40" w:line="240" w:lineRule="auto"/>
      <w:outlineLvl w:val="2"/>
    </w:pPr>
    <w:rPr>
      <w:rFonts w:asciiTheme="majorHAnsi" w:eastAsiaTheme="majorEastAsia" w:hAnsiTheme="majorHAnsi" w:cstheme="majorBidi" w:ascii="Arial" w:hAnsi="Arial" w:eastAsia="Arial"/>
      <w:b/>
      <w:bCs/>
      <w:color w:val="555555"/>
      <w:sz w:val="20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before="0" w:after="60" w:line="247" w:lineRule="auto"/>
      <w:ind w:left="547" w:hanging="274"/>
      <w:contextualSpacing/>
    </w:pPr>
    <w:rPr>
      <w:rFonts w:ascii="Arial" w:hAnsi="Arial" w:eastAsia="Arial"/>
      <w:b w:val="0"/>
      <w:color w:val="111111"/>
      <w:sz w:val="19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before="0" w:after="60" w:line="247" w:lineRule="auto"/>
      <w:ind w:left="547" w:hanging="274"/>
      <w:contextualSpacing/>
    </w:pPr>
    <w:rPr>
      <w:rFonts w:ascii="Arial" w:hAnsi="Arial" w:eastAsia="Arial"/>
      <w:b w:val="0"/>
      <w:color w:val="111111"/>
      <w:sz w:val="19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STARLABKicker">
    <w:name w:val="STARLAB Kicker"/>
    <w:pPr>
      <w:spacing w:before="0" w:after="60" w:line="240" w:lineRule="auto"/>
    </w:pPr>
    <w:rPr>
      <w:rFonts w:ascii="Arial" w:hAnsi="Arial" w:eastAsia="Arial"/>
      <w:b/>
      <w:caps/>
      <w:color w:val="E31B23"/>
      <w:sz w:val="18"/>
    </w:rPr>
  </w:style>
  <w:style w:type="paragraph" w:customStyle="1" w:styleId="STARLABResourceTitle">
    <w:name w:val="STARLAB Resource Title"/>
    <w:pPr>
      <w:spacing w:before="0" w:after="60" w:line="240" w:lineRule="auto"/>
    </w:pPr>
    <w:rPr>
      <w:rFonts w:ascii="Arial" w:hAnsi="Arial" w:eastAsia="Arial"/>
      <w:b/>
      <w:color w:val="111111"/>
      <w:sz w:val="38"/>
    </w:rPr>
  </w:style>
  <w:style w:type="paragraph" w:customStyle="1" w:styleId="STARLABResourceMeta">
    <w:name w:val="STARLAB Resource Meta"/>
    <w:pPr>
      <w:spacing w:before="0" w:after="80" w:line="240" w:lineRule="auto"/>
    </w:pPr>
    <w:rPr>
      <w:rFonts w:ascii="Arial" w:hAnsi="Arial" w:eastAsia="Arial"/>
      <w:b/>
      <w:color w:val="555555"/>
      <w:sz w:val="17"/>
    </w:rPr>
  </w:style>
  <w:style w:type="paragraph" w:customStyle="1" w:styleId="STARLABDivider">
    <w:name w:val="STARLAB Divider"/>
    <w:pPr>
      <w:spacing w:before="0" w:after="160" w:line="240" w:lineRule="auto"/>
    </w:pPr>
    <w:rPr>
      <w:rFonts w:ascii="Arial" w:hAnsi="Arial" w:eastAsia="Arial"/>
      <w:b w:val="0"/>
      <w:color w:val="E31B23"/>
      <w:sz w:val="4"/>
    </w:rPr>
  </w:style>
  <w:style w:type="paragraph" w:customStyle="1" w:styleId="STARLABPrompt">
    <w:name w:val="STARLAB Prompt"/>
    <w:pPr>
      <w:spacing w:before="60" w:after="40" w:line="247" w:lineRule="auto"/>
    </w:pPr>
    <w:rPr>
      <w:rFonts w:ascii="Arial" w:hAnsi="Arial" w:eastAsia="Arial"/>
      <w:b/>
      <w:color w:val="111111"/>
      <w:sz w:val="20"/>
    </w:rPr>
  </w:style>
  <w:style w:type="paragraph" w:customStyle="1" w:styleId="STARLABUseNote">
    <w:name w:val="STARLAB Use Note"/>
    <w:pPr>
      <w:spacing w:before="0" w:after="80" w:line="247" w:lineRule="auto"/>
    </w:pPr>
    <w:rPr>
      <w:rFonts w:ascii="Arial" w:hAnsi="Arial" w:eastAsia="Arial"/>
      <w:b w:val="0"/>
      <w:color w:val="555555"/>
      <w:sz w:val="18"/>
    </w:rPr>
  </w:style>
  <w:style w:type="paragraph" w:customStyle="1" w:styleId="STARLABResponseLine">
    <w:name w:val="STARLAB Response Line"/>
    <w:pPr>
      <w:spacing w:before="0" w:after="60" w:line="240" w:lineRule="auto"/>
    </w:pPr>
    <w:rPr>
      <w:rFonts w:ascii="Arial" w:hAnsi="Arial" w:eastAsia="Arial"/>
      <w:b w:val="0"/>
      <w:color w:val="111111"/>
      <w:sz w:val="20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Graph Construction Checklist | STARLAB Unit 4</dc:title>
  <dc:subject>Student Handout 10 for Unit 4</dc:subject>
  <dc:creator>STARLAB</dc:creator>
  <cp:keywords>STARLAB, Unit 4, Student Handout, analysis, data, graphing, handout, interpretation, print, statistics, student handout, student work, student-facing, unit 4</cp:keywords>
  <dc:description>Standardized STARLAB curriculum resource.</dc:description>
  <cp:lastModifiedBy/>
  <cp:revision>1</cp:revision>
  <dcterms:created xsi:type="dcterms:W3CDTF">2013-12-23T23:15:00Z</dcterms:created>
  <dcterms:modified xsi:type="dcterms:W3CDTF">2013-12-23T23:15:00Z</dcterms:modified>
  <cp:category>Student Handout</cp:category>
</cp:coreProperties>
</file>