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B: Data Cleaning Rules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B: Data Cleaning Rules</w:t>
      </w:r>
    </w:p>
    <w:p/>
    <w:p>
      <w:r>
        <w:t>Preserve raw data before editing.</w:t>
      </w:r>
    </w:p>
    <w:p/>
    <w:p>
      <w:r>
        <w:t>Work from a copy.</w:t>
      </w:r>
    </w:p>
    <w:p/>
    <w:p>
      <w:r>
        <w:t>Document every major cleaning decision.</w:t>
      </w:r>
    </w:p>
    <w:p/>
    <w:p>
      <w:r>
        <w:t>Keep units visible.</w:t>
      </w:r>
    </w:p>
    <w:p/>
    <w:p>
      <w:r>
        <w:t>Label conditions and trial numbers clearly.</w:t>
      </w:r>
    </w:p>
    <w:p/>
    <w:p>
      <w:r>
        <w:t>Separate raw measurements from calculated values.</w:t>
      </w:r>
    </w:p>
    <w:p/>
    <w:p>
      <w:r>
        <w:t>Flag questionable data rather than deleting it.</w:t>
      </w:r>
    </w:p>
    <w:p/>
    <w:p>
      <w:r>
        <w:t>Exclude data only with a documented reason.</w:t>
      </w:r>
    </w:p>
    <w:p/>
    <w:p>
      <w:r>
        <w:t>Back up files.</w:t>
      </w:r>
    </w:p>
    <w:p/>
    <w:p>
      <w:r>
        <w:t>Make the data understandable to someone else.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