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ED1C24"/>
          <w:sz w:val="40"/>
        </w:rPr>
        <w:t>Appendix G: Qualitative and Observational Data Guide</w:t>
      </w:r>
    </w:p>
    <w:p>
      <w:r>
        <w:rPr>
          <w:rFonts w:ascii="Aptos" w:hAnsi="Aptos"/>
          <w:color w:val="505050"/>
          <w:sz w:val="20"/>
        </w:rPr>
        <w:t>STARLAB Unit 4 Appendix</w:t>
      </w:r>
    </w:p>
    <w:p>
      <w:pPr>
        <w:spacing w:after="120"/>
      </w:pPr>
      <w:r/>
    </w:p>
    <w:p>
      <w:pPr>
        <w:pStyle w:val="Heading1"/>
      </w:pPr>
      <w:r>
        <w:t>Appendix G: Qualitative and Observational Data Guide</w:t>
      </w:r>
    </w:p>
    <w:p/>
    <w:p>
      <w:r>
        <w:t>Some projects include observations, images, interview responses, or descriptive evidence. These can still be analyzed systematically.</w:t>
      </w:r>
    </w:p>
    <w:p>
      <w:pPr>
        <w:pStyle w:val="Heading2"/>
      </w:pPr>
      <w:r>
        <w:t>Strategies</w:t>
      </w:r>
    </w:p>
    <w:p/>
    <w:p>
      <w:r>
        <w:t>Create categories or codes.</w:t>
      </w:r>
    </w:p>
    <w:p/>
    <w:p>
      <w:r>
        <w:t>Count how often each category appears.</w:t>
      </w:r>
    </w:p>
    <w:p/>
    <w:p>
      <w:r>
        <w:t>Compare observations across conditions.</w:t>
      </w:r>
    </w:p>
    <w:p/>
    <w:p>
      <w:r>
        <w:t>Use before-and-after image comparisons.</w:t>
      </w:r>
    </w:p>
    <w:p/>
    <w:p>
      <w:r>
        <w:t>Identify patterns in repeated observations.</w:t>
      </w:r>
    </w:p>
    <w:p/>
    <w:p>
      <w:r>
        <w:t>Use representative examples with explanation.</w:t>
      </w:r>
    </w:p>
    <w:p>
      <w:pPr>
        <w:pStyle w:val="Heading2"/>
      </w:pPr>
      <w:r>
        <w:t>Caution</w:t>
      </w:r>
    </w:p>
    <w:p/>
    <w:p>
      <w:r>
        <w:t>Qualitative evidence should not be treated as casual opinion. It should be organized, coded, described, and connected to the research question.</w:t>
      </w:r>
    </w:p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6"/>
      </w:rPr>
      <w:t>STARLAB Unit 4  •  Data Analysis and Interpretation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ED1C2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0505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