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ED1C24"/>
          <w:sz w:val="40"/>
        </w:rPr>
        <w:t>Appendix H: Graph Selection Guide</w:t>
      </w:r>
    </w:p>
    <w:p>
      <w:r>
        <w:rPr>
          <w:rFonts w:ascii="Aptos" w:hAnsi="Aptos"/>
          <w:color w:val="505050"/>
          <w:sz w:val="20"/>
        </w:rPr>
        <w:t>STARLAB Unit 4 Appendix</w:t>
      </w:r>
    </w:p>
    <w:p>
      <w:pPr>
        <w:spacing w:after="120"/>
      </w:pPr>
      <w:r/>
    </w:p>
    <w:p>
      <w:pPr>
        <w:pStyle w:val="Heading1"/>
      </w:pPr>
      <w:r>
        <w:t>Appendix H: Graph Selection Guide</w:t>
      </w:r>
    </w:p>
    <w:p>
      <w:pPr>
        <w:pStyle w:val="Heading2"/>
      </w:pPr>
      <w:r>
        <w:t>Bar Graph</w:t>
      </w:r>
    </w:p>
    <w:p/>
    <w:p>
      <w:r>
        <w:t>Use for comparing categories or groups.</w:t>
      </w:r>
    </w:p>
    <w:p/>
    <w:p>
      <w:r>
        <w:t>Example:</w:t>
      </w:r>
    </w:p>
    <w:p/>
    <w:p>
      <w:r>
        <w:t>Average growth by fertilizer type.</w:t>
      </w:r>
    </w:p>
    <w:p>
      <w:pPr>
        <w:pStyle w:val="Heading2"/>
      </w:pPr>
      <w:r>
        <w:t>Line Graph</w:t>
      </w:r>
    </w:p>
    <w:p/>
    <w:p>
      <w:r>
        <w:t>Use for change over time or continuous trends.</w:t>
      </w:r>
    </w:p>
    <w:p/>
    <w:p>
      <w:r>
        <w:t>Example:</w:t>
      </w:r>
    </w:p>
    <w:p/>
    <w:p>
      <w:r>
        <w:t>Temperature change over 20 minutes.</w:t>
      </w:r>
    </w:p>
    <w:p>
      <w:pPr>
        <w:pStyle w:val="Heading2"/>
      </w:pPr>
      <w:r>
        <w:t>Scatter Plot</w:t>
      </w:r>
    </w:p>
    <w:p/>
    <w:p>
      <w:r>
        <w:t>Use for relationships between two numerical variables.</w:t>
      </w:r>
    </w:p>
    <w:p/>
    <w:p>
      <w:r>
        <w:t>Example:</w:t>
      </w:r>
    </w:p>
    <w:p/>
    <w:p>
      <w:r>
        <w:t>Mass vs. maximum load supported.</w:t>
      </w:r>
    </w:p>
    <w:p>
      <w:pPr>
        <w:pStyle w:val="Heading2"/>
      </w:pPr>
      <w:r>
        <w:t>Histogram</w:t>
      </w:r>
    </w:p>
    <w:p/>
    <w:p>
      <w:r>
        <w:t>Use for showing distribution of many values.</w:t>
      </w:r>
    </w:p>
    <w:p/>
    <w:p>
      <w:r>
        <w:t>Example:</w:t>
      </w:r>
    </w:p>
    <w:p/>
    <w:p>
      <w:r>
        <w:t>Distribution of reaction times.</w:t>
      </w:r>
    </w:p>
    <w:p>
      <w:pPr>
        <w:pStyle w:val="Heading2"/>
      </w:pPr>
      <w:r>
        <w:t>Table</w:t>
      </w:r>
    </w:p>
    <w:p/>
    <w:p>
      <w:r>
        <w:t>Use for exact values, design comparisons, or multi-variable summaries.</w:t>
      </w:r>
    </w:p>
    <w:p>
      <w:pPr>
        <w:pStyle w:val="Heading2"/>
      </w:pPr>
      <w:r>
        <w:t>Photo Series</w:t>
      </w:r>
    </w:p>
    <w:p/>
    <w:p>
      <w:r>
        <w:t>Use for visual changes, prototype versions, failure modes, or observational evidence.</w:t>
      </w:r>
    </w:p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STARLAB Unit 4  •  Data Analysis and Interpretation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ED1C2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050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