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Student Handout 4: Week 17 Data Audit</w:t>
      </w:r>
    </w:p>
    <w:p>
      <w:r>
        <w:rPr>
          <w:rFonts w:ascii="Aptos" w:hAnsi="Aptos"/>
          <w:color w:val="505050"/>
          <w:sz w:val="20"/>
        </w:rPr>
        <w:t>STARLAB Unit 4 Student Handout</w:t>
      </w:r>
    </w:p>
    <w:p>
      <w:pPr>
        <w:spacing w:after="120"/>
      </w:pPr>
      <w:r/>
    </w:p>
    <w:p>
      <w:pPr>
        <w:pStyle w:val="Heading1"/>
      </w:pPr>
      <w:r>
        <w:t>Student Handout 4: Week 17 Data Audit</w:t>
      </w:r>
    </w:p>
    <w:p>
      <w:pPr>
        <w:pStyle w:val="Heading2"/>
      </w:pPr>
      <w:r>
        <w:t>Purpose</w:t>
      </w:r>
    </w:p>
    <w:p/>
    <w:p>
      <w:r>
        <w:t>This audit confirms that your data are organized enough for analysis.</w:t>
      </w:r>
    </w:p>
    <w:p>
      <w:pPr>
        <w:pStyle w:val="Heading2"/>
      </w:pPr>
      <w:r>
        <w:t>Data Audit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3456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Yes, No, or Unsure</w:t>
            </w:r>
          </w:p>
        </w:tc>
        <w:tc>
          <w:tcPr>
            <w:tcW w:type="dxa" w:w="3456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Evidence or Notes</w:t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  <w:t>Raw data are preserved</w:t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  <w:t>Clean data set exists</w:t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  <w:t>Units are included</w:t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  <w:t>Labels are clear</w:t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  <w:t>Conditions or groups are identified</w:t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  <w:t>Missing data are identified</w:t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  <w:t>Questionable data are flagged</w:t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  <w:t>Cleaning decisions are documented</w:t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  <w:t>Data are backed up</w:t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  <w:tr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  <w:t>Teacher can understand the data organization</w:t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3456"/>
            <w:vAlign w:val="top"/>
          </w:tcPr>
          <w:p>
            <w:r>
              <w:rPr>
                <w:rFonts w:ascii="Aptos" w:hAnsi="Aptos"/>
                <w:sz w:val="18"/>
              </w:rPr>
            </w:r>
          </w:p>
        </w:tc>
      </w:tr>
    </w:tbl>
    <w:p/>
    <w:p>
      <w:pPr>
        <w:pStyle w:val="Heading2"/>
      </w:pPr>
      <w:r>
        <w:t>Readiness for Analysis</w:t>
      </w:r>
    </w:p>
    <w:p/>
    <w:p>
      <w:r>
        <w:t>Choose one:</w:t>
      </w:r>
    </w:p>
    <w:p/>
    <w:p>
      <w:r>
        <w:t>Ready for analysis</w:t>
      </w:r>
    </w:p>
    <w:p/>
    <w:p>
      <w:r>
        <w:t>Ready after minor organization fixes</w:t>
      </w:r>
    </w:p>
    <w:p/>
    <w:p>
      <w:r>
        <w:t>Needs significant cleaning before analysis</w:t>
      </w:r>
    </w:p>
    <w:p/>
    <w:p>
      <w:r>
        <w:t>Needs teacher conference before analysis</w:t>
      </w:r>
    </w:p>
    <w:p/>
    <w:p>
      <w:r>
        <w:t>Explain.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