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A: Presentation Structure Guide</w:t>
      </w:r>
    </w:p>
    <w:p>
      <w:pPr>
        <w:jc w:val="center"/>
      </w:pPr>
      <w:r>
        <w:rPr>
          <w:i/>
          <w:sz w:val="20"/>
        </w:rPr>
        <w:t>STARLAB Unit 6 Appendix</w:t>
      </w:r>
    </w:p>
    <w:p/>
    <w:p>
      <w:r>
        <w:rPr/>
        <w:t>A strong research presentation usually follows this structure:</w:t>
      </w:r>
    </w:p>
    <w:p>
      <w:r>
        <w:rPr/>
        <w:t>Hook or problem</w:t>
      </w:r>
    </w:p>
    <w:p>
      <w:r>
        <w:rPr/>
        <w:t>Research question or engineering goal</w:t>
      </w:r>
    </w:p>
    <w:p>
      <w:r>
        <w:rPr/>
        <w:t>Background needed to understand the project</w:t>
      </w:r>
    </w:p>
    <w:p>
      <w:r>
        <w:rPr/>
        <w:t>Methods summary</w:t>
      </w:r>
    </w:p>
    <w:p>
      <w:r>
        <w:rPr/>
        <w:t>Key evidence</w:t>
      </w:r>
    </w:p>
    <w:p>
      <w:r>
        <w:rPr/>
        <w:t>Interpretation or design outcome</w:t>
      </w:r>
    </w:p>
    <w:p>
      <w:r>
        <w:rPr/>
        <w:t>Limitations</w:t>
      </w:r>
    </w:p>
    <w:p>
      <w:r>
        <w:rPr/>
        <w:t>Future work</w:t>
      </w:r>
    </w:p>
    <w:p>
      <w:r>
        <w:rPr/>
        <w:t>Closing statement</w:t>
      </w:r>
    </w:p>
    <w:p>
      <w:pPr>
        <w:pStyle w:val="Heading2"/>
      </w:pPr>
      <w:r>
        <w:rPr>
          <w:b/>
        </w:rPr>
        <w:t>Timing Guidance</w:t>
      </w:r>
    </w:p>
    <w:p>
      <w:r>
        <w:rPr/>
        <w:t>For a 5–7 minute presentation:</w:t>
      </w:r>
    </w:p>
    <w:p>
      <w:r>
        <w:rPr/>
        <w:t>Hook and question: 30–60 seconds</w:t>
      </w:r>
    </w:p>
    <w:p>
      <w:r>
        <w:rPr/>
        <w:t>Background: 45–60 seconds</w:t>
      </w:r>
    </w:p>
    <w:p>
      <w:r>
        <w:rPr/>
        <w:t>Methods: 60–90 seconds</w:t>
      </w:r>
    </w:p>
    <w:p>
      <w:r>
        <w:rPr/>
        <w:t>Results: 90–120 seconds</w:t>
      </w:r>
    </w:p>
    <w:p>
      <w:r>
        <w:rPr/>
        <w:t>Discussion and conclusion: 60–90 seconds</w:t>
      </w:r>
    </w:p>
    <w:p>
      <w:r>
        <w:rPr/>
        <w:t>Limitations and future work: 45–60 seconds</w:t>
      </w:r>
    </w:p>
    <w:p>
      <w:r>
        <w:rPr/>
        <w:t>Adjust timing based on event format.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