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color w:val="E51B23"/>
          <w:sz w:val="56"/>
        </w:rPr>
        <w:t>STARLAB</w:t>
      </w:r>
    </w:p>
    <w:p>
      <w:pPr>
        <w:spacing w:after="100"/>
        <w:jc w:val="center"/>
      </w:pPr>
      <w:r>
        <w:rPr>
          <w:b/>
          <w:color w:val="111111"/>
          <w:sz w:val="52"/>
        </w:rPr>
        <w:t>Common Problems and What To Do Guide</w:t>
      </w:r>
    </w:p>
    <w:p>
      <w:pPr>
        <w:spacing w:after="100"/>
        <w:jc w:val="center"/>
      </w:pPr>
      <w:r>
        <w:rPr>
          <w:color w:val="666666"/>
          <w:sz w:val="24"/>
        </w:rPr>
        <w:t>Teacher-facing troubleshooting guide for launching and sustaining student research</w:t>
      </w:r>
    </w:p>
    <w:p>
      <w:pPr>
        <w:spacing w:before="80" w:after="100"/>
        <w:pBdr>
          <w:bottom w:val="single" w:sz="18" w:space="1" w:color="E51B23"/>
        </w:pBdr>
      </w:pPr>
      <w:r/>
    </w:p>
    <w:p>
      <w:pPr>
        <w:spacing w:after="100"/>
      </w:pPr>
      <w:r>
        <w:rPr>
          <w:b/>
        </w:rPr>
        <w:t xml:space="preserve">Purpose. </w:t>
      </w:r>
      <w:r>
        <w:t>This guide helps STARLAB teachers respond when student research becomes messy, stalled, unsafe, incomplete, or difficult to assess. It is designed for new teachers who are implementing STARLAB for the first time and need practical language, decision rules, and next steps.</w:t>
      </w:r>
    </w:p>
    <w:p>
      <w:pPr>
        <w:spacing w:after="100"/>
      </w:pPr>
      <w:r>
        <w:rPr>
          <w:b/>
        </w:rPr>
        <w:t xml:space="preserve">Core belief. </w:t>
      </w:r>
      <w:r>
        <w:t>Most STARLAB problems are not signs that the course is failing. They are predictable features of authentic research. The teacher role is to help students pause, diagnose, document, revise, and move forward safely.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4680"/>
            <w:shd w:fill="111111"/>
            <w:tcMar>
              <w:top w:w="90" w:type="dxa"/>
              <w:start w:w="90" w:type="dxa"/>
              <w:bottom w:w="90" w:type="dxa"/>
              <w:end w:w="90" w:type="dxa"/>
            </w:tcMar>
          </w:tcPr>
          <w:p>
            <w:r>
              <w:rPr>
                <w:b/>
                <w:color w:val="FFFFFF"/>
              </w:rPr>
              <w:t>Use this guide when...</w:t>
            </w:r>
          </w:p>
        </w:tc>
        <w:tc>
          <w:tcPr>
            <w:tcW w:type="dxa" w:w="5544"/>
            <w:shd w:fill="111111"/>
            <w:tcMar>
              <w:top w:w="90" w:type="dxa"/>
              <w:start w:w="90" w:type="dxa"/>
              <w:bottom w:w="90" w:type="dxa"/>
              <w:end w:w="90" w:type="dxa"/>
            </w:tcMar>
          </w:tcPr>
          <w:p>
            <w:r>
              <w:rPr>
                <w:b/>
                <w:color w:val="FFFFFF"/>
              </w:rPr>
              <w:t>The goal is...</w:t>
            </w:r>
          </w:p>
        </w:tc>
      </w:tr>
      <w:tr>
        <w:tc>
          <w:tcPr>
            <w:tcW w:type="dxa" w:w="4680"/>
            <w:vAlign w:val="top"/>
            <w:tcMar>
              <w:top w:w="90" w:type="dxa"/>
              <w:start w:w="90" w:type="dxa"/>
              <w:bottom w:w="90" w:type="dxa"/>
              <w:end w:w="90" w:type="dxa"/>
            </w:tcMar>
          </w:tcPr>
          <w:p>
            <w:r>
              <w:t>A student is stuck, behind, or overwhelmed.</w:t>
            </w:r>
          </w:p>
        </w:tc>
        <w:tc>
          <w:tcPr>
            <w:tcW w:type="dxa" w:w="5544"/>
            <w:vAlign w:val="top"/>
            <w:tcMar>
              <w:top w:w="90" w:type="dxa"/>
              <w:start w:w="90" w:type="dxa"/>
              <w:bottom w:w="90" w:type="dxa"/>
              <w:end w:w="90" w:type="dxa"/>
            </w:tcMar>
          </w:tcPr>
          <w:p>
            <w:r>
              <w:t>Convert frustration into a specific next action.</w:t>
            </w:r>
          </w:p>
        </w:tc>
      </w:tr>
      <w:tr>
        <w:tc>
          <w:tcPr>
            <w:tcW w:type="dxa" w:w="4680"/>
            <w:vAlign w:val="top"/>
            <w:tcMar>
              <w:top w:w="90" w:type="dxa"/>
              <w:start w:w="90" w:type="dxa"/>
              <w:bottom w:w="90" w:type="dxa"/>
              <w:end w:w="90" w:type="dxa"/>
            </w:tcMar>
          </w:tcPr>
          <w:p>
            <w:r>
              <w:t>A project is too broad, unsafe, expensive, or vague.</w:t>
            </w:r>
          </w:p>
        </w:tc>
        <w:tc>
          <w:tcPr>
            <w:tcW w:type="dxa" w:w="5544"/>
            <w:vAlign w:val="top"/>
            <w:tcMar>
              <w:top w:w="90" w:type="dxa"/>
              <w:start w:w="90" w:type="dxa"/>
              <w:bottom w:w="90" w:type="dxa"/>
              <w:end w:w="90" w:type="dxa"/>
            </w:tcMar>
          </w:tcPr>
          <w:p>
            <w:r>
              <w:t>Redirect the idea without crushing curiosity.</w:t>
            </w:r>
          </w:p>
        </w:tc>
      </w:tr>
      <w:tr>
        <w:tc>
          <w:tcPr>
            <w:tcW w:type="dxa" w:w="4680"/>
            <w:vAlign w:val="top"/>
            <w:tcMar>
              <w:top w:w="90" w:type="dxa"/>
              <w:start w:w="90" w:type="dxa"/>
              <w:bottom w:w="90" w:type="dxa"/>
              <w:end w:w="90" w:type="dxa"/>
            </w:tcMar>
          </w:tcPr>
          <w:p>
            <w:r>
              <w:t>Data are messy, missing, or disappointing.</w:t>
            </w:r>
          </w:p>
        </w:tc>
        <w:tc>
          <w:tcPr>
            <w:tcW w:type="dxa" w:w="5544"/>
            <w:vAlign w:val="top"/>
            <w:tcMar>
              <w:top w:w="90" w:type="dxa"/>
              <w:start w:w="90" w:type="dxa"/>
              <w:bottom w:w="90" w:type="dxa"/>
              <w:end w:w="90" w:type="dxa"/>
            </w:tcMar>
          </w:tcPr>
          <w:p>
            <w:r>
              <w:t>Protect integrity and find an honest analysis path.</w:t>
            </w:r>
          </w:p>
        </w:tc>
      </w:tr>
      <w:tr>
        <w:tc>
          <w:tcPr>
            <w:tcW w:type="dxa" w:w="4680"/>
            <w:vAlign w:val="top"/>
            <w:tcMar>
              <w:top w:w="90" w:type="dxa"/>
              <w:start w:w="90" w:type="dxa"/>
              <w:bottom w:w="90" w:type="dxa"/>
              <w:end w:w="90" w:type="dxa"/>
            </w:tcMar>
          </w:tcPr>
          <w:p>
            <w:r>
              <w:t>A student wants to pivot, quit, or start over.</w:t>
            </w:r>
          </w:p>
        </w:tc>
        <w:tc>
          <w:tcPr>
            <w:tcW w:type="dxa" w:w="5544"/>
            <w:vAlign w:val="top"/>
            <w:tcMar>
              <w:top w:w="90" w:type="dxa"/>
              <w:start w:w="90" w:type="dxa"/>
              <w:bottom w:w="90" w:type="dxa"/>
              <w:end w:w="90" w:type="dxa"/>
            </w:tcMar>
          </w:tcPr>
          <w:p>
            <w:r>
              <w:t>Require evidence-based revision rather than impulse.</w:t>
            </w:r>
          </w:p>
        </w:tc>
      </w:tr>
      <w:tr>
        <w:tc>
          <w:tcPr>
            <w:tcW w:type="dxa" w:w="4680"/>
            <w:vAlign w:val="top"/>
            <w:tcMar>
              <w:top w:w="90" w:type="dxa"/>
              <w:start w:w="90" w:type="dxa"/>
              <w:bottom w:w="90" w:type="dxa"/>
              <w:end w:w="90" w:type="dxa"/>
            </w:tcMar>
          </w:tcPr>
          <w:p>
            <w:r>
              <w:t>A final project is incomplete.</w:t>
            </w:r>
          </w:p>
        </w:tc>
        <w:tc>
          <w:tcPr>
            <w:tcW w:type="dxa" w:w="5544"/>
            <w:vAlign w:val="top"/>
            <w:tcMar>
              <w:top w:w="90" w:type="dxa"/>
              <w:start w:w="90" w:type="dxa"/>
              <w:bottom w:w="90" w:type="dxa"/>
              <w:end w:w="90" w:type="dxa"/>
            </w:tcMar>
          </w:tcPr>
          <w:p>
            <w:r>
              <w:t>Help the student present honest, defensible work.</w:t>
            </w:r>
          </w:p>
        </w:tc>
      </w:tr>
    </w:tbl>
    <w:p>
      <w:pPr>
        <w:spacing w:after="100"/>
      </w:pPr>
    </w:p>
    <w:p>
      <w:pPr>
        <w:spacing w:after="100"/>
      </w:pPr>
      <w:r>
        <w:br w:type="page"/>
      </w:r>
    </w:p>
    <w:p>
      <w:pPr>
        <w:pStyle w:val="Heading1"/>
        <w:keepNext/>
        <w:spacing w:before="200" w:after="120"/>
      </w:pPr>
      <w:r>
        <w:t>How to Use This Guide</w:t>
      </w:r>
    </w:p>
    <w:p>
      <w:pPr>
        <w:spacing w:before="80" w:after="100"/>
        <w:pBdr>
          <w:bottom w:val="single" w:sz="18" w:space="1" w:color="E51B23"/>
        </w:pBdr>
      </w:pPr>
      <w:r/>
    </w:p>
    <w:p>
      <w:pPr>
        <w:spacing w:after="100"/>
      </w:pPr>
      <w:r>
        <w:t>Use this document as a rapid-response manual. You do not need to read it cover to cover. When a problem appears, find the closest match, use the teacher move, and document the next step in the student tracker or conference notes.</w:t>
      </w:r>
    </w:p>
    <w:p>
      <w:pPr>
        <w:pStyle w:val="Heading2"/>
        <w:keepNext/>
        <w:spacing w:before="200" w:after="120"/>
      </w:pPr>
      <w:r>
        <w:t>The STARLAB Triage Protocol</w:t>
      </w:r>
    </w:p>
    <w:p>
      <w:pPr>
        <w:pStyle w:val="ListBullet"/>
        <w:spacing w:after="100"/>
      </w:pPr>
      <w:r>
        <w:t>Pause: Do not let students solve a research problem by rushing into unapproved testing, deleting data, or changing everything at once.</w:t>
      </w:r>
    </w:p>
    <w:p>
      <w:pPr>
        <w:pStyle w:val="ListBullet"/>
        <w:spacing w:after="100"/>
      </w:pPr>
      <w:r>
        <w:t>Diagnose: Identify the type of problem: question, design, safety, procedure, data, timeline, writing, presentation, or professionalism.</w:t>
      </w:r>
    </w:p>
    <w:p>
      <w:pPr>
        <w:pStyle w:val="ListBullet"/>
        <w:spacing w:after="100"/>
      </w:pPr>
      <w:r>
        <w:t>Narrow: Ask for one specific next action rather than a vague promise to "work on it."</w:t>
      </w:r>
    </w:p>
    <w:p>
      <w:pPr>
        <w:pStyle w:val="ListBullet"/>
        <w:spacing w:after="100"/>
      </w:pPr>
      <w:r>
        <w:t>Document: Require the student to write what happened, what changed, why it changed, and who approved it.</w:t>
      </w:r>
    </w:p>
    <w:p>
      <w:pPr>
        <w:pStyle w:val="ListBullet"/>
        <w:spacing w:after="100"/>
      </w:pPr>
      <w:r>
        <w:t>Recheck: Set a short follow-up date. STARLAB problems rarely disappear without a checkpoint.</w:t>
      </w:r>
    </w:p>
    <w:p>
      <w:pPr>
        <w:pStyle w:val="Heading2"/>
        <w:keepNext/>
        <w:spacing w:before="200" w:after="120"/>
      </w:pPr>
      <w:r>
        <w:t>Quick Intervention Matrix</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3240"/>
            <w:shd w:fill="111111"/>
            <w:tcMar>
              <w:top w:w="90" w:type="dxa"/>
              <w:start w:w="90" w:type="dxa"/>
              <w:bottom w:w="90" w:type="dxa"/>
              <w:end w:w="90" w:type="dxa"/>
            </w:tcMar>
          </w:tcPr>
          <w:p>
            <w:r>
              <w:rPr>
                <w:b/>
                <w:color w:val="FFFFFF"/>
              </w:rPr>
              <w:t>Problem pattern</w:t>
            </w:r>
          </w:p>
        </w:tc>
        <w:tc>
          <w:tcPr>
            <w:tcW w:type="dxa" w:w="4464"/>
            <w:shd w:fill="111111"/>
            <w:tcMar>
              <w:top w:w="90" w:type="dxa"/>
              <w:start w:w="90" w:type="dxa"/>
              <w:bottom w:w="90" w:type="dxa"/>
              <w:end w:w="90" w:type="dxa"/>
            </w:tcMar>
          </w:tcPr>
          <w:p>
            <w:r>
              <w:rPr>
                <w:b/>
                <w:color w:val="FFFFFF"/>
              </w:rPr>
              <w:t>Best first move</w:t>
            </w:r>
          </w:p>
        </w:tc>
        <w:tc>
          <w:tcPr>
            <w:tcW w:type="dxa" w:w="2520"/>
            <w:shd w:fill="111111"/>
            <w:tcMar>
              <w:top w:w="90" w:type="dxa"/>
              <w:start w:w="90" w:type="dxa"/>
              <w:bottom w:w="90" w:type="dxa"/>
              <w:end w:w="90" w:type="dxa"/>
            </w:tcMar>
          </w:tcPr>
          <w:p>
            <w:r>
              <w:rPr>
                <w:b/>
                <w:color w:val="FFFFFF"/>
              </w:rPr>
              <w:t>Do not allow</w:t>
            </w:r>
          </w:p>
        </w:tc>
      </w:tr>
      <w:tr>
        <w:tc>
          <w:tcPr>
            <w:tcW w:type="dxa" w:w="3240"/>
            <w:vAlign w:val="top"/>
            <w:tcMar>
              <w:top w:w="90" w:type="dxa"/>
              <w:start w:w="90" w:type="dxa"/>
              <w:bottom w:w="90" w:type="dxa"/>
              <w:end w:w="90" w:type="dxa"/>
            </w:tcMar>
          </w:tcPr>
          <w:p>
            <w:r>
              <w:t>No project idea</w:t>
            </w:r>
          </w:p>
        </w:tc>
        <w:tc>
          <w:tcPr>
            <w:tcW w:type="dxa" w:w="4464"/>
            <w:vAlign w:val="top"/>
            <w:tcMar>
              <w:top w:w="90" w:type="dxa"/>
              <w:start w:w="90" w:type="dxa"/>
              <w:bottom w:w="90" w:type="dxa"/>
              <w:end w:w="90" w:type="dxa"/>
            </w:tcMar>
          </w:tcPr>
          <w:p>
            <w:r>
              <w:t>Return to interests, tools, problems, and sample project cards.</w:t>
            </w:r>
          </w:p>
        </w:tc>
        <w:tc>
          <w:tcPr>
            <w:tcW w:type="dxa" w:w="2520"/>
            <w:vAlign w:val="top"/>
            <w:tcMar>
              <w:top w:w="90" w:type="dxa"/>
              <w:start w:w="90" w:type="dxa"/>
              <w:bottom w:w="90" w:type="dxa"/>
              <w:end w:w="90" w:type="dxa"/>
            </w:tcMar>
          </w:tcPr>
          <w:p>
            <w:r>
              <w:t>A random topic chosen only to be done choosing.</w:t>
            </w:r>
          </w:p>
        </w:tc>
      </w:tr>
      <w:tr>
        <w:tc>
          <w:tcPr>
            <w:tcW w:type="dxa" w:w="3240"/>
            <w:vAlign w:val="top"/>
            <w:tcMar>
              <w:top w:w="90" w:type="dxa"/>
              <w:start w:w="90" w:type="dxa"/>
              <w:bottom w:w="90" w:type="dxa"/>
              <w:end w:w="90" w:type="dxa"/>
            </w:tcMar>
          </w:tcPr>
          <w:p>
            <w:r>
              <w:t>Too broad</w:t>
            </w:r>
          </w:p>
        </w:tc>
        <w:tc>
          <w:tcPr>
            <w:tcW w:type="dxa" w:w="4464"/>
            <w:vAlign w:val="top"/>
            <w:tcMar>
              <w:top w:w="90" w:type="dxa"/>
              <w:start w:w="90" w:type="dxa"/>
              <w:bottom w:w="90" w:type="dxa"/>
              <w:end w:w="90" w:type="dxa"/>
            </w:tcMar>
          </w:tcPr>
          <w:p>
            <w:r>
              <w:t>Ask what can be measured, compared, built, or analyzed in a smaller version.</w:t>
            </w:r>
          </w:p>
        </w:tc>
        <w:tc>
          <w:tcPr>
            <w:tcW w:type="dxa" w:w="2520"/>
            <w:vAlign w:val="top"/>
            <w:tcMar>
              <w:top w:w="90" w:type="dxa"/>
              <w:start w:w="90" w:type="dxa"/>
              <w:bottom w:w="90" w:type="dxa"/>
              <w:end w:w="90" w:type="dxa"/>
            </w:tcMar>
          </w:tcPr>
          <w:p>
            <w:r>
              <w:t>A project title disguised as a research question.</w:t>
            </w:r>
          </w:p>
        </w:tc>
      </w:tr>
      <w:tr>
        <w:tc>
          <w:tcPr>
            <w:tcW w:type="dxa" w:w="3240"/>
            <w:vAlign w:val="top"/>
            <w:tcMar>
              <w:top w:w="90" w:type="dxa"/>
              <w:start w:w="90" w:type="dxa"/>
              <w:bottom w:w="90" w:type="dxa"/>
              <w:end w:w="90" w:type="dxa"/>
            </w:tcMar>
          </w:tcPr>
          <w:p>
            <w:r>
              <w:t>Unsafe or ethically sensitive</w:t>
            </w:r>
          </w:p>
        </w:tc>
        <w:tc>
          <w:tcPr>
            <w:tcW w:type="dxa" w:w="4464"/>
            <w:vAlign w:val="top"/>
            <w:tcMar>
              <w:top w:w="90" w:type="dxa"/>
              <w:start w:w="90" w:type="dxa"/>
              <w:bottom w:w="90" w:type="dxa"/>
              <w:end w:w="90" w:type="dxa"/>
            </w:tcMar>
          </w:tcPr>
          <w:p>
            <w:r>
              <w:t>Validate curiosity, then redirect to safer models, simulations, approved data, or lower-risk methods.</w:t>
            </w:r>
          </w:p>
        </w:tc>
        <w:tc>
          <w:tcPr>
            <w:tcW w:type="dxa" w:w="2520"/>
            <w:vAlign w:val="top"/>
            <w:tcMar>
              <w:top w:w="90" w:type="dxa"/>
              <w:start w:w="90" w:type="dxa"/>
              <w:bottom w:w="90" w:type="dxa"/>
              <w:end w:w="90" w:type="dxa"/>
            </w:tcMar>
          </w:tcPr>
          <w:p>
            <w:r>
              <w:t>Testing before approval.</w:t>
            </w:r>
          </w:p>
        </w:tc>
      </w:tr>
      <w:tr>
        <w:tc>
          <w:tcPr>
            <w:tcW w:type="dxa" w:w="3240"/>
            <w:vAlign w:val="top"/>
            <w:tcMar>
              <w:top w:w="90" w:type="dxa"/>
              <w:start w:w="90" w:type="dxa"/>
              <w:bottom w:w="90" w:type="dxa"/>
              <w:end w:w="90" w:type="dxa"/>
            </w:tcMar>
          </w:tcPr>
          <w:p>
            <w:r>
              <w:t>Cool build, no data</w:t>
            </w:r>
          </w:p>
        </w:tc>
        <w:tc>
          <w:tcPr>
            <w:tcW w:type="dxa" w:w="4464"/>
            <w:vAlign w:val="top"/>
            <w:tcMar>
              <w:top w:w="90" w:type="dxa"/>
              <w:start w:w="90" w:type="dxa"/>
              <w:bottom w:w="90" w:type="dxa"/>
              <w:end w:w="90" w:type="dxa"/>
            </w:tcMar>
          </w:tcPr>
          <w:p>
            <w:r>
              <w:t>Define criteria, constraints, performance metrics, and test conditions.</w:t>
            </w:r>
          </w:p>
        </w:tc>
        <w:tc>
          <w:tcPr>
            <w:tcW w:type="dxa" w:w="2520"/>
            <w:vAlign w:val="top"/>
            <w:tcMar>
              <w:top w:w="90" w:type="dxa"/>
              <w:start w:w="90" w:type="dxa"/>
              <w:bottom w:w="90" w:type="dxa"/>
              <w:end w:w="90" w:type="dxa"/>
            </w:tcMar>
          </w:tcPr>
          <w:p>
            <w:r>
              <w:t>A showcase object with no evidence.</w:t>
            </w:r>
          </w:p>
        </w:tc>
      </w:tr>
      <w:tr>
        <w:tc>
          <w:tcPr>
            <w:tcW w:type="dxa" w:w="3240"/>
            <w:vAlign w:val="top"/>
            <w:tcMar>
              <w:top w:w="90" w:type="dxa"/>
              <w:start w:w="90" w:type="dxa"/>
              <w:bottom w:w="90" w:type="dxa"/>
              <w:end w:w="90" w:type="dxa"/>
            </w:tcMar>
          </w:tcPr>
          <w:p>
            <w:r>
              <w:t>Pilot failed</w:t>
            </w:r>
          </w:p>
        </w:tc>
        <w:tc>
          <w:tcPr>
            <w:tcW w:type="dxa" w:w="4464"/>
            <w:vAlign w:val="top"/>
            <w:tcMar>
              <w:top w:w="90" w:type="dxa"/>
              <w:start w:w="90" w:type="dxa"/>
              <w:bottom w:w="90" w:type="dxa"/>
              <w:end w:w="90" w:type="dxa"/>
            </w:tcMar>
          </w:tcPr>
          <w:p>
            <w:r>
              <w:t>Use the failure to diagnose method, measurement, equipment, or design problems.</w:t>
            </w:r>
          </w:p>
        </w:tc>
        <w:tc>
          <w:tcPr>
            <w:tcW w:type="dxa" w:w="2520"/>
            <w:vAlign w:val="top"/>
            <w:tcMar>
              <w:top w:w="90" w:type="dxa"/>
              <w:start w:w="90" w:type="dxa"/>
              <w:bottom w:w="90" w:type="dxa"/>
              <w:end w:w="90" w:type="dxa"/>
            </w:tcMar>
          </w:tcPr>
          <w:p>
            <w:r>
              <w:t>Restarting without documentation.</w:t>
            </w:r>
          </w:p>
        </w:tc>
      </w:tr>
      <w:tr>
        <w:tc>
          <w:tcPr>
            <w:tcW w:type="dxa" w:w="3240"/>
            <w:vAlign w:val="top"/>
            <w:tcMar>
              <w:top w:w="90" w:type="dxa"/>
              <w:start w:w="90" w:type="dxa"/>
              <w:bottom w:w="90" w:type="dxa"/>
              <w:end w:w="90" w:type="dxa"/>
            </w:tcMar>
          </w:tcPr>
          <w:p>
            <w:r>
              <w:t>Messy data</w:t>
            </w:r>
          </w:p>
        </w:tc>
        <w:tc>
          <w:tcPr>
            <w:tcW w:type="dxa" w:w="4464"/>
            <w:vAlign w:val="top"/>
            <w:tcMar>
              <w:top w:w="90" w:type="dxa"/>
              <w:start w:w="90" w:type="dxa"/>
              <w:bottom w:w="90" w:type="dxa"/>
              <w:end w:w="90" w:type="dxa"/>
            </w:tcMar>
          </w:tcPr>
          <w:p>
            <w:r>
              <w:t>Preserve raw data, make a clean copy, and complete a cleaning decision log.</w:t>
            </w:r>
          </w:p>
        </w:tc>
        <w:tc>
          <w:tcPr>
            <w:tcW w:type="dxa" w:w="2520"/>
            <w:vAlign w:val="top"/>
            <w:tcMar>
              <w:top w:w="90" w:type="dxa"/>
              <w:start w:w="90" w:type="dxa"/>
              <w:bottom w:w="90" w:type="dxa"/>
              <w:end w:w="90" w:type="dxa"/>
            </w:tcMar>
          </w:tcPr>
          <w:p>
            <w:r>
              <w:t>Deleting inconvenient results.</w:t>
            </w:r>
          </w:p>
        </w:tc>
      </w:tr>
      <w:tr>
        <w:tc>
          <w:tcPr>
            <w:tcW w:type="dxa" w:w="3240"/>
            <w:vAlign w:val="top"/>
            <w:tcMar>
              <w:top w:w="90" w:type="dxa"/>
              <w:start w:w="90" w:type="dxa"/>
              <w:bottom w:w="90" w:type="dxa"/>
              <w:end w:w="90" w:type="dxa"/>
            </w:tcMar>
          </w:tcPr>
          <w:p>
            <w:r>
              <w:t>Behind schedule</w:t>
            </w:r>
          </w:p>
        </w:tc>
        <w:tc>
          <w:tcPr>
            <w:tcW w:type="dxa" w:w="4464"/>
            <w:vAlign w:val="top"/>
            <w:tcMar>
              <w:top w:w="90" w:type="dxa"/>
              <w:start w:w="90" w:type="dxa"/>
              <w:bottom w:w="90" w:type="dxa"/>
              <w:end w:w="90" w:type="dxa"/>
            </w:tcMar>
          </w:tcPr>
          <w:p>
            <w:r>
              <w:t>Reduce scope and define a recovery plan.</w:t>
            </w:r>
          </w:p>
        </w:tc>
        <w:tc>
          <w:tcPr>
            <w:tcW w:type="dxa" w:w="2520"/>
            <w:vAlign w:val="top"/>
            <w:tcMar>
              <w:top w:w="90" w:type="dxa"/>
              <w:start w:w="90" w:type="dxa"/>
              <w:bottom w:w="90" w:type="dxa"/>
              <w:end w:w="90" w:type="dxa"/>
            </w:tcMar>
          </w:tcPr>
          <w:p>
            <w:r>
              <w:t>Vague catch-up promises.</w:t>
            </w:r>
          </w:p>
        </w:tc>
      </w:tr>
      <w:tr>
        <w:tc>
          <w:tcPr>
            <w:tcW w:type="dxa" w:w="3240"/>
            <w:vAlign w:val="top"/>
            <w:tcMar>
              <w:top w:w="90" w:type="dxa"/>
              <w:start w:w="90" w:type="dxa"/>
              <w:bottom w:w="90" w:type="dxa"/>
              <w:end w:w="90" w:type="dxa"/>
            </w:tcMar>
          </w:tcPr>
          <w:p>
            <w:r>
              <w:t>Incomplete final project</w:t>
            </w:r>
          </w:p>
        </w:tc>
        <w:tc>
          <w:tcPr>
            <w:tcW w:type="dxa" w:w="4464"/>
            <w:vAlign w:val="top"/>
            <w:tcMar>
              <w:top w:w="90" w:type="dxa"/>
              <w:start w:w="90" w:type="dxa"/>
              <w:bottom w:w="90" w:type="dxa"/>
              <w:end w:w="90" w:type="dxa"/>
            </w:tcMar>
          </w:tcPr>
          <w:p>
            <w:r>
              <w:t>Frame honestly as pilot study, feasibility study, failure analysis, or method development.</w:t>
            </w:r>
          </w:p>
        </w:tc>
        <w:tc>
          <w:tcPr>
            <w:tcW w:type="dxa" w:w="2520"/>
            <w:vAlign w:val="top"/>
            <w:tcMar>
              <w:top w:w="90" w:type="dxa"/>
              <w:start w:w="90" w:type="dxa"/>
              <w:bottom w:w="90" w:type="dxa"/>
              <w:end w:w="90" w:type="dxa"/>
            </w:tcMar>
          </w:tcPr>
          <w:p>
            <w:r>
              <w:t>Overstating conclusions or pretending missing data exist.</w:t>
            </w:r>
          </w:p>
        </w:tc>
      </w:tr>
    </w:tbl>
    <w:p>
      <w:pPr>
        <w:spacing w:after="100"/>
      </w:pPr>
    </w:p>
    <w:p>
      <w:pPr>
        <w:pStyle w:val="Heading1"/>
        <w:keepNext/>
        <w:spacing w:before="200" w:after="120"/>
      </w:pPr>
      <w:r>
        <w:t>Common Problems by Phase</w:t>
      </w:r>
    </w:p>
    <w:p>
      <w:pPr>
        <w:spacing w:before="80" w:after="100"/>
        <w:pBdr>
          <w:bottom w:val="single" w:sz="18" w:space="1" w:color="E51B23"/>
        </w:pBdr>
      </w:pPr>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1944"/>
            <w:shd w:fill="111111"/>
            <w:tcMar>
              <w:top w:w="90" w:type="dxa"/>
              <w:start w:w="90" w:type="dxa"/>
              <w:bottom w:w="90" w:type="dxa"/>
              <w:end w:w="90" w:type="dxa"/>
            </w:tcMar>
          </w:tcPr>
          <w:p>
            <w:r>
              <w:rPr>
                <w:b/>
                <w:color w:val="FFFFFF"/>
              </w:rPr>
              <w:t>Course phase</w:t>
            </w:r>
          </w:p>
        </w:tc>
        <w:tc>
          <w:tcPr>
            <w:tcW w:type="dxa" w:w="8280"/>
            <w:shd w:fill="111111"/>
            <w:tcMar>
              <w:top w:w="90" w:type="dxa"/>
              <w:start w:w="90" w:type="dxa"/>
              <w:bottom w:w="90" w:type="dxa"/>
              <w:end w:w="90" w:type="dxa"/>
            </w:tcMar>
          </w:tcPr>
          <w:p>
            <w:r>
              <w:rPr>
                <w:b/>
                <w:color w:val="FFFFFF"/>
              </w:rPr>
              <w:t>Most common teacher challenge</w:t>
            </w:r>
          </w:p>
        </w:tc>
      </w:tr>
      <w:tr>
        <w:tc>
          <w:tcPr>
            <w:tcW w:type="dxa" w:w="1944"/>
            <w:vAlign w:val="top"/>
            <w:tcMar>
              <w:top w:w="90" w:type="dxa"/>
              <w:start w:w="90" w:type="dxa"/>
              <w:bottom w:w="90" w:type="dxa"/>
              <w:end w:w="90" w:type="dxa"/>
            </w:tcMar>
          </w:tcPr>
          <w:p>
            <w:r>
              <w:t>Unit 1</w:t>
            </w:r>
          </w:p>
        </w:tc>
        <w:tc>
          <w:tcPr>
            <w:tcW w:type="dxa" w:w="8280"/>
            <w:vAlign w:val="top"/>
            <w:tcMar>
              <w:top w:w="90" w:type="dxa"/>
              <w:start w:w="90" w:type="dxa"/>
              <w:bottom w:w="90" w:type="dxa"/>
              <w:end w:w="90" w:type="dxa"/>
            </w:tcMar>
          </w:tcPr>
          <w:p>
            <w:r>
              <w:t>Students have no ideas, choose vague topics, or confuse demonstrations with research.</w:t>
            </w:r>
          </w:p>
        </w:tc>
      </w:tr>
      <w:tr>
        <w:tc>
          <w:tcPr>
            <w:tcW w:type="dxa" w:w="1944"/>
            <w:vAlign w:val="top"/>
            <w:tcMar>
              <w:top w:w="90" w:type="dxa"/>
              <w:start w:w="90" w:type="dxa"/>
              <w:bottom w:w="90" w:type="dxa"/>
              <w:end w:w="90" w:type="dxa"/>
            </w:tcMar>
          </w:tcPr>
          <w:p>
            <w:r>
              <w:t>Unit 2</w:t>
            </w:r>
          </w:p>
        </w:tc>
        <w:tc>
          <w:tcPr>
            <w:tcW w:type="dxa" w:w="8280"/>
            <w:vAlign w:val="top"/>
            <w:tcMar>
              <w:top w:w="90" w:type="dxa"/>
              <w:start w:w="90" w:type="dxa"/>
              <w:bottom w:w="90" w:type="dxa"/>
              <w:end w:w="90" w:type="dxa"/>
            </w:tcMar>
          </w:tcPr>
          <w:p>
            <w:r>
              <w:t>Students rush planning, skip safety, or cannot define evidence.</w:t>
            </w:r>
          </w:p>
        </w:tc>
      </w:tr>
      <w:tr>
        <w:tc>
          <w:tcPr>
            <w:tcW w:type="dxa" w:w="1944"/>
            <w:vAlign w:val="top"/>
            <w:tcMar>
              <w:top w:w="90" w:type="dxa"/>
              <w:start w:w="90" w:type="dxa"/>
              <w:bottom w:w="90" w:type="dxa"/>
              <w:end w:w="90" w:type="dxa"/>
            </w:tcMar>
          </w:tcPr>
          <w:p>
            <w:r>
              <w:t>Unit 3</w:t>
            </w:r>
          </w:p>
        </w:tc>
        <w:tc>
          <w:tcPr>
            <w:tcW w:type="dxa" w:w="8280"/>
            <w:vAlign w:val="top"/>
            <w:tcMar>
              <w:top w:w="90" w:type="dxa"/>
              <w:start w:w="90" w:type="dxa"/>
              <w:bottom w:w="90" w:type="dxa"/>
              <w:end w:w="90" w:type="dxa"/>
            </w:tcMar>
          </w:tcPr>
          <w:p>
            <w:r>
              <w:t>Pilot testing fails, methods drift, journals are weak, or data collection becomes chaotic.</w:t>
            </w:r>
          </w:p>
        </w:tc>
      </w:tr>
      <w:tr>
        <w:tc>
          <w:tcPr>
            <w:tcW w:type="dxa" w:w="1944"/>
            <w:vAlign w:val="top"/>
            <w:tcMar>
              <w:top w:w="90" w:type="dxa"/>
              <w:start w:w="90" w:type="dxa"/>
              <w:bottom w:w="90" w:type="dxa"/>
              <w:end w:w="90" w:type="dxa"/>
            </w:tcMar>
          </w:tcPr>
          <w:p>
            <w:r>
              <w:t>Unit 4</w:t>
            </w:r>
          </w:p>
        </w:tc>
        <w:tc>
          <w:tcPr>
            <w:tcW w:type="dxa" w:w="8280"/>
            <w:vAlign w:val="top"/>
            <w:tcMar>
              <w:top w:w="90" w:type="dxa"/>
              <w:start w:w="90" w:type="dxa"/>
              <w:bottom w:w="90" w:type="dxa"/>
              <w:end w:w="90" w:type="dxa"/>
            </w:tcMar>
          </w:tcPr>
          <w:p>
            <w:r>
              <w:t>Data are incomplete, messy, over-cleaned, or interpreted too strongly.</w:t>
            </w:r>
          </w:p>
        </w:tc>
      </w:tr>
      <w:tr>
        <w:tc>
          <w:tcPr>
            <w:tcW w:type="dxa" w:w="1944"/>
            <w:vAlign w:val="top"/>
            <w:tcMar>
              <w:top w:w="90" w:type="dxa"/>
              <w:start w:w="90" w:type="dxa"/>
              <w:bottom w:w="90" w:type="dxa"/>
              <w:end w:w="90" w:type="dxa"/>
            </w:tcMar>
          </w:tcPr>
          <w:p>
            <w:r>
              <w:t>Unit 5</w:t>
            </w:r>
          </w:p>
        </w:tc>
        <w:tc>
          <w:tcPr>
            <w:tcW w:type="dxa" w:w="8280"/>
            <w:vAlign w:val="top"/>
            <w:tcMar>
              <w:top w:w="90" w:type="dxa"/>
              <w:start w:w="90" w:type="dxa"/>
              <w:bottom w:w="90" w:type="dxa"/>
              <w:end w:w="90" w:type="dxa"/>
            </w:tcMar>
          </w:tcPr>
          <w:p>
            <w:r>
              <w:t>Reports become narratives, visuals are weak, or students avoid revision.</w:t>
            </w:r>
          </w:p>
        </w:tc>
      </w:tr>
      <w:tr>
        <w:tc>
          <w:tcPr>
            <w:tcW w:type="dxa" w:w="1944"/>
            <w:vAlign w:val="top"/>
            <w:tcMar>
              <w:top w:w="90" w:type="dxa"/>
              <w:start w:w="90" w:type="dxa"/>
              <w:bottom w:w="90" w:type="dxa"/>
              <w:end w:w="90" w:type="dxa"/>
            </w:tcMar>
          </w:tcPr>
          <w:p>
            <w:r>
              <w:t>Unit 6</w:t>
            </w:r>
          </w:p>
        </w:tc>
        <w:tc>
          <w:tcPr>
            <w:tcW w:type="dxa" w:w="8280"/>
            <w:vAlign w:val="top"/>
            <w:tcMar>
              <w:top w:w="90" w:type="dxa"/>
              <w:start w:w="90" w:type="dxa"/>
              <w:bottom w:w="90" w:type="dxa"/>
              <w:end w:w="90" w:type="dxa"/>
            </w:tcMar>
          </w:tcPr>
          <w:p>
            <w:r>
              <w:t>Presentations are crowded, students struggle with Q&amp;A, or projects are incomplete.</w:t>
            </w:r>
          </w:p>
        </w:tc>
      </w:tr>
    </w:tbl>
    <w:p>
      <w:pPr>
        <w:spacing w:after="100"/>
      </w:pPr>
    </w:p>
    <w:p>
      <w:pPr>
        <w:pStyle w:val="Heading2"/>
        <w:keepNext/>
        <w:spacing w:before="200" w:after="120"/>
      </w:pPr>
      <w:r>
        <w:t>1. Student Has No Project Idea</w:t>
      </w:r>
    </w:p>
    <w:p>
      <w:pPr>
        <w:spacing w:after="100"/>
      </w:pPr>
      <w:r>
        <w:rPr>
          <w:b/>
        </w:rPr>
        <w:t xml:space="preserve">Warning signs: </w:t>
      </w:r>
      <w:r>
        <w:t>The student says, "I do not know what to do," rejects every suggestion, or waits for the teacher to assign a project.</w:t>
      </w:r>
    </w:p>
    <w:p>
      <w:pPr>
        <w:spacing w:after="100"/>
      </w:pPr>
      <w:r>
        <w:rPr>
          <w:b/>
        </w:rPr>
        <w:t xml:space="preserve">Likely cause: </w:t>
      </w:r>
      <w:r>
        <w:t>The student may be thinking a project must begin as a perfect final idea instead of an area of curiosity or a small testable problem.</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Move from "What project do you want?" to "What do you notice, wonder, complain about, build, fix, watch, or want to understand?" Have the student choose three possible fields or tools, not a final project.</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Have the student complete or revisit the Research Interest Inventory and choose one sample project card to modify into a safer, smaller, or more personal version.</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Updated interest inventory, three possible directions, and one next research question to investigate.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1 Student Handout 3: Research Interest Inventory; Unit 1 Appendix C: Research Fields and Topic Bank; Sample Student Project Library</w:t>
            </w:r>
          </w:p>
        </w:tc>
      </w:tr>
    </w:tbl>
    <w:p>
      <w:pPr>
        <w:spacing w:after="100"/>
      </w:pPr>
    </w:p>
    <w:p>
      <w:pPr>
        <w:spacing w:after="100"/>
      </w:pPr>
      <w:r>
        <w:rPr>
          <w:b/>
        </w:rPr>
        <w:t>Useful teacher language:</w:t>
      </w:r>
    </w:p>
    <w:p>
      <w:pPr>
        <w:pStyle w:val="ListBullet"/>
        <w:spacing w:after="100"/>
      </w:pPr>
      <w:r>
        <w:t>"You do not need a final project today. You need three possible directions worth exploring."</w:t>
      </w:r>
    </w:p>
    <w:p>
      <w:pPr>
        <w:pStyle w:val="ListBullet"/>
        <w:spacing w:after="100"/>
      </w:pPr>
      <w:r>
        <w:t>"Start with a problem, tool, material, or phenomenon. The question can come after that."</w:t>
      </w:r>
    </w:p>
    <w:p>
      <w:pPr>
        <w:pStyle w:val="ListBullet"/>
        <w:spacing w:after="100"/>
      </w:pPr>
      <w:r>
        <w:t>"Your job today is not to choose forever. Your job is to choose something worth refining."</w:t>
      </w:r>
    </w:p>
    <w:p>
      <w:pPr>
        <w:pStyle w:val="Heading2"/>
        <w:keepNext/>
        <w:spacing w:before="200" w:after="120"/>
      </w:pPr>
      <w:r>
        <w:t>2. Project Topic Is Too Broad</w:t>
      </w:r>
    </w:p>
    <w:p>
      <w:pPr>
        <w:spacing w:after="100"/>
      </w:pPr>
      <w:r>
        <w:rPr>
          <w:b/>
        </w:rPr>
        <w:t xml:space="preserve">Warning signs: </w:t>
      </w:r>
      <w:r>
        <w:t>The student chooses a topic such as cancer, climate change, drones, pollution, AI, bridges, sleep, or music but cannot name a measurable outcome.</w:t>
      </w:r>
    </w:p>
    <w:p>
      <w:pPr>
        <w:spacing w:after="100"/>
      </w:pPr>
      <w:r>
        <w:rPr>
          <w:b/>
        </w:rPr>
        <w:t xml:space="preserve">Likely cause: </w:t>
      </w:r>
      <w:r>
        <w:t>The student has chosen a field of interest, not a research question or engineering problem.</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what can be measured, compared, built, improved, modeled, or analyzed in the next few weeks. Force the topic into one sentence with a variable, condition, or performance metric.</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Require the student to write three narrower versions and run each through the Question Quality Test.</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Three revised question options and one stoplight rating with teacher notes.</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1 Student Handout 6: From Topic to Research Question; Unit 1 Student Handout 7: Question Quality Test; Unit 1 Appendix E: Strong vs. Weak Research Questions</w:t>
            </w:r>
          </w:p>
        </w:tc>
      </w:tr>
    </w:tbl>
    <w:p>
      <w:pPr>
        <w:spacing w:after="100"/>
      </w:pPr>
    </w:p>
    <w:p>
      <w:pPr>
        <w:spacing w:after="100"/>
      </w:pPr>
      <w:r>
        <w:rPr>
          <w:b/>
        </w:rPr>
        <w:t>Useful teacher language:</w:t>
      </w:r>
    </w:p>
    <w:p>
      <w:pPr>
        <w:pStyle w:val="ListBullet"/>
        <w:spacing w:after="100"/>
      </w:pPr>
      <w:r>
        <w:t>"That is a field, not a project yet. What is one small part of it that can produce evidence?"</w:t>
      </w:r>
    </w:p>
    <w:p>
      <w:pPr>
        <w:pStyle w:val="ListBullet"/>
        <w:spacing w:after="100"/>
      </w:pPr>
      <w:r>
        <w:t>"What would you measure if you had to start with a blank data table?"</w:t>
      </w:r>
    </w:p>
    <w:p>
      <w:pPr>
        <w:pStyle w:val="ListBullet"/>
        <w:spacing w:after="100"/>
      </w:pPr>
      <w:r>
        <w:t>"A smaller question is not a weaker question. It is usually a more scientific question."</w:t>
      </w:r>
    </w:p>
    <w:p>
      <w:pPr>
        <w:pStyle w:val="Heading2"/>
        <w:keepNext/>
        <w:spacing w:before="200" w:after="120"/>
      </w:pPr>
      <w:r>
        <w:t>3. Project Is Unsafe or Ethically Sensitive</w:t>
      </w:r>
    </w:p>
    <w:p>
      <w:pPr>
        <w:spacing w:after="100"/>
      </w:pPr>
      <w:r>
        <w:rPr>
          <w:b/>
        </w:rPr>
        <w:t xml:space="preserve">Warning signs: </w:t>
      </w:r>
      <w:r>
        <w:t>The project involves people, private information, health claims, animals, microorganisms, unknown chemicals, power tools, high voltage, lasers, drones, environmental release, or ingestion.</w:t>
      </w:r>
    </w:p>
    <w:p>
      <w:pPr>
        <w:spacing w:after="100"/>
      </w:pPr>
      <w:r>
        <w:rPr>
          <w:b/>
        </w:rPr>
        <w:t xml:space="preserve">Likely cause: </w:t>
      </w:r>
      <w:r>
        <w:t>The student may have a valid curiosity but an inappropriate method for the school setting.</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Pause the project before any testing. Separate the scientific question from the unsafe method. Identify safer models, public datasets, simulations, non-human alternatives, lower-energy systems, or mentor-supervised settings.</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Complete approval screening and define one safer version of the project. If no safe version exists, redirect the question.</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Safety/ethics screening, documented risk decision, and revised method or project scope.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2 Student Handout 9: Safety and Risk Assessment; Unit 2 Student Handout 10: Ethics and Approval Screening; Unit 2 Appendix F: Safety and Ethics Red Flags</w:t>
            </w:r>
          </w:p>
        </w:tc>
      </w:tr>
    </w:tbl>
    <w:p>
      <w:pPr>
        <w:spacing w:after="100"/>
      </w:pPr>
    </w:p>
    <w:p>
      <w:pPr>
        <w:spacing w:after="100"/>
      </w:pPr>
      <w:r>
        <w:rPr>
          <w:b/>
        </w:rPr>
        <w:t>Useful teacher language:</w:t>
      </w:r>
    </w:p>
    <w:p>
      <w:pPr>
        <w:pStyle w:val="ListBullet"/>
        <w:spacing w:after="100"/>
      </w:pPr>
      <w:r>
        <w:t>"The question is interesting. The current method is the problem."</w:t>
      </w:r>
    </w:p>
    <w:p>
      <w:pPr>
        <w:pStyle w:val="ListBullet"/>
        <w:spacing w:after="100"/>
      </w:pPr>
      <w:r>
        <w:t>"We are not saying no to curiosity. We are saying no to this version of the test."</w:t>
      </w:r>
    </w:p>
    <w:p>
      <w:pPr>
        <w:pStyle w:val="ListBullet"/>
        <w:spacing w:after="100"/>
      </w:pPr>
      <w:r>
        <w:t>"Find the safest model that still teaches us something useful."</w:t>
      </w:r>
    </w:p>
    <w:p>
      <w:pPr>
        <w:pStyle w:val="Heading2"/>
        <w:keepNext/>
        <w:spacing w:before="200" w:after="120"/>
      </w:pPr>
      <w:r>
        <w:t>4. Student Has a Cool Build but No Research Design</w:t>
      </w:r>
    </w:p>
    <w:p>
      <w:pPr>
        <w:spacing w:after="100"/>
      </w:pPr>
      <w:r>
        <w:rPr>
          <w:b/>
        </w:rPr>
        <w:t xml:space="preserve">Warning signs: </w:t>
      </w:r>
      <w:r>
        <w:t>The student wants to build a robot, bridge, app, filter, drone system, model, or prototype but cannot explain how it will be tested or improved.</w:t>
      </w:r>
    </w:p>
    <w:p>
      <w:pPr>
        <w:spacing w:after="100"/>
      </w:pPr>
      <w:r>
        <w:rPr>
          <w:b/>
        </w:rPr>
        <w:t xml:space="preserve">Likely cause: </w:t>
      </w:r>
      <w:r>
        <w:t>The student is treating engineering as construction instead of evidence-based design.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for criteria, constraints, performance metric, baseline, test condition, and comparison between versions.</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Have the student convert the build into an engineering design problem statement and draft a performance testing table.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Engineering problem statement, design criteria, constraints, and performance metric.</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1 Appendix G: Engineering Design Problem Guide; Unit 2 Student Handout 3: Hypothesis and Design Criteria Builder; Unit 2 Student Handout 5: Evidence Planning Tool</w:t>
            </w:r>
          </w:p>
        </w:tc>
      </w:tr>
    </w:tbl>
    <w:p>
      <w:pPr>
        <w:spacing w:after="100"/>
      </w:pPr>
    </w:p>
    <w:p>
      <w:pPr>
        <w:spacing w:after="100"/>
      </w:pPr>
      <w:r>
        <w:rPr>
          <w:b/>
        </w:rPr>
        <w:t>Useful teacher language:</w:t>
      </w:r>
    </w:p>
    <w:p>
      <w:pPr>
        <w:pStyle w:val="ListBullet"/>
        <w:spacing w:after="100"/>
      </w:pPr>
      <w:r>
        <w:t>"Building is not the endpoint. Testing is what turns the build into research."</w:t>
      </w:r>
    </w:p>
    <w:p>
      <w:pPr>
        <w:pStyle w:val="ListBullet"/>
        <w:spacing w:after="100"/>
      </w:pPr>
      <w:r>
        <w:t>"How will you know one version is better than another?"</w:t>
      </w:r>
    </w:p>
    <w:p>
      <w:pPr>
        <w:pStyle w:val="ListBullet"/>
        <w:spacing w:after="100"/>
      </w:pPr>
      <w:r>
        <w:t>"What number, observation, or score will show whether the design worked?"</w:t>
      </w:r>
    </w:p>
    <w:p>
      <w:pPr>
        <w:pStyle w:val="Heading2"/>
        <w:keepNext/>
        <w:spacing w:before="200" w:after="120"/>
      </w:pPr>
      <w:r>
        <w:t>5. Project Is Basically a Copied Demonstration</w:t>
      </w:r>
    </w:p>
    <w:p>
      <w:pPr>
        <w:spacing w:after="100"/>
      </w:pPr>
      <w:r>
        <w:rPr>
          <w:b/>
        </w:rPr>
        <w:t xml:space="preserve">Warning signs: </w:t>
      </w:r>
      <w:r>
        <w:t>The project resembles a standard science fair demo or online activity with no original variable, context, data plan, or student-generated question.</w:t>
      </w:r>
    </w:p>
    <w:p>
      <w:pPr>
        <w:spacing w:after="100"/>
      </w:pPr>
      <w:r>
        <w:rPr>
          <w:b/>
        </w:rPr>
        <w:t xml:space="preserve">Likely cause: </w:t>
      </w:r>
      <w:r>
        <w:t>The student may be confusing "doing science-looking activity" with investigating a question.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what is being changed, compared, measured, optimized, or contextualized. If nothing is new, require a modification.</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Have the student add a meaningful variable, performance metric, design constraint, local context, or analysis question.</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Modified question, identified variable/comparison, and evidence plan.</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1 Appendix A: What Counts as Research?; Unit 1 Student Handout 7: Question Quality Test</w:t>
            </w:r>
          </w:p>
        </w:tc>
      </w:tr>
    </w:tbl>
    <w:p>
      <w:pPr>
        <w:spacing w:after="100"/>
      </w:pPr>
    </w:p>
    <w:p>
      <w:pPr>
        <w:spacing w:after="100"/>
      </w:pPr>
      <w:r>
        <w:rPr>
          <w:b/>
        </w:rPr>
        <w:t>Useful teacher language:</w:t>
      </w:r>
    </w:p>
    <w:p>
      <w:pPr>
        <w:pStyle w:val="ListBullet"/>
        <w:spacing w:after="100"/>
      </w:pPr>
      <w:r>
        <w:t>"A demonstration shows a concept. Research asks a question with evidence."</w:t>
      </w:r>
    </w:p>
    <w:p>
      <w:pPr>
        <w:pStyle w:val="ListBullet"/>
        <w:spacing w:after="100"/>
      </w:pPr>
      <w:r>
        <w:t>"What is your original contribution to this idea?"</w:t>
      </w:r>
    </w:p>
    <w:p>
      <w:pPr>
        <w:pStyle w:val="ListBullet"/>
        <w:spacing w:after="100"/>
      </w:pPr>
      <w:r>
        <w:t>"How can we turn the demo into an investigation?"</w:t>
      </w:r>
    </w:p>
    <w:p>
      <w:pPr>
        <w:pStyle w:val="Heading2"/>
        <w:keepNext/>
        <w:spacing w:before="200" w:after="120"/>
      </w:pPr>
      <w:r>
        <w:t>6. Student Wants to Test Before Approval</w:t>
      </w:r>
    </w:p>
    <w:p>
      <w:pPr>
        <w:spacing w:after="100"/>
      </w:pPr>
      <w:r>
        <w:rPr>
          <w:b/>
        </w:rPr>
        <w:t xml:space="preserve">Warning signs: </w:t>
      </w:r>
      <w:r>
        <w:t>The student has materials ready, wants to start immediately, or says the test is simple enough that approval should not matter.</w:t>
      </w:r>
    </w:p>
    <w:p>
      <w:pPr>
        <w:spacing w:after="100"/>
      </w:pPr>
      <w:r>
        <w:rPr>
          <w:b/>
        </w:rPr>
        <w:t xml:space="preserve">Likely cause: </w:t>
      </w:r>
      <w:r>
        <w:t>The student may see approval as paperwork rather than a safety and evidence checkpoint.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Stop testing. Review the approval status and identify exactly what is missing: question, procedure, data table, materials, safety, ethics, or timeline.</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Schedule a brief approval conference after missing materials are complete.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Completed research plan sections and updated approval tracker status.</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2 Student Handout 12: Formal Research Plan Template; Unit 2 Student Handout 13: Research Plan Conference Form; Project Approval System</w:t>
            </w:r>
          </w:p>
        </w:tc>
      </w:tr>
    </w:tbl>
    <w:p>
      <w:pPr>
        <w:spacing w:after="100"/>
      </w:pPr>
    </w:p>
    <w:p>
      <w:pPr>
        <w:spacing w:after="100"/>
      </w:pPr>
      <w:r>
        <w:rPr>
          <w:b/>
        </w:rPr>
        <w:t>Useful teacher language:</w:t>
      </w:r>
    </w:p>
    <w:p>
      <w:pPr>
        <w:pStyle w:val="ListBullet"/>
        <w:spacing w:after="100"/>
      </w:pPr>
      <w:r>
        <w:t>"No approval, no testing. That rule protects you and the project."</w:t>
      </w:r>
    </w:p>
    <w:p>
      <w:pPr>
        <w:pStyle w:val="ListBullet"/>
        <w:spacing w:after="100"/>
      </w:pPr>
      <w:r>
        <w:t>"Your next task is not testing. Your next task is becoming test-ready."</w:t>
      </w:r>
    </w:p>
    <w:p>
      <w:pPr>
        <w:pStyle w:val="ListBullet"/>
        <w:spacing w:after="100"/>
      </w:pPr>
      <w:r>
        <w:t>"Approval is not a hoop. It is how we know the work is safe and usable."</w:t>
      </w:r>
    </w:p>
    <w:p>
      <w:pPr>
        <w:pStyle w:val="Heading2"/>
        <w:keepNext/>
        <w:spacing w:before="200" w:after="120"/>
      </w:pPr>
      <w:r>
        <w:t>7. Procedure Is Too Vague to Repeat</w:t>
      </w:r>
    </w:p>
    <w:p>
      <w:pPr>
        <w:spacing w:after="100"/>
      </w:pPr>
      <w:r>
        <w:rPr>
          <w:b/>
        </w:rPr>
        <w:t xml:space="preserve">Warning signs: </w:t>
      </w:r>
      <w:r>
        <w:t>The student writes steps such as "test it," "record results," "build prototype," or "measure what happens" without tools, timing, trial counts, or conditions.</w:t>
      </w:r>
    </w:p>
    <w:p>
      <w:pPr>
        <w:spacing w:after="100"/>
      </w:pPr>
      <w:r>
        <w:rPr>
          <w:b/>
        </w:rPr>
        <w:t xml:space="preserve">Likely cause: </w:t>
      </w:r>
      <w:r>
        <w:t>The student understands the general idea but has not translated it into a reproducible protocol.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whether another student could follow the procedure tomorrow without guessing. Mark every step that lacks a quantity, time, tool, unit, or decision rule.</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Require a revised procedure and peer replication review before data collection.</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Revised procedure, peer review notes, and teacher approval status.</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2 Student Handout 7: Procedure and Testing Protocol Builder; Unit 3 Student Handout 6: Revised Procedure Template</w:t>
            </w:r>
          </w:p>
        </w:tc>
      </w:tr>
    </w:tbl>
    <w:p>
      <w:pPr>
        <w:spacing w:after="100"/>
      </w:pPr>
    </w:p>
    <w:p>
      <w:pPr>
        <w:spacing w:after="100"/>
      </w:pPr>
      <w:r>
        <w:rPr>
          <w:b/>
        </w:rPr>
        <w:t>Useful teacher language:</w:t>
      </w:r>
    </w:p>
    <w:p>
      <w:pPr>
        <w:pStyle w:val="ListBullet"/>
        <w:spacing w:after="100"/>
      </w:pPr>
      <w:r>
        <w:t>"A method is not clear until someone else can follow it."</w:t>
      </w:r>
    </w:p>
    <w:p>
      <w:pPr>
        <w:pStyle w:val="ListBullet"/>
        <w:spacing w:after="100"/>
      </w:pPr>
      <w:r>
        <w:t>"Where exactly does the measurement happen?"</w:t>
      </w:r>
    </w:p>
    <w:p>
      <w:pPr>
        <w:pStyle w:val="ListBullet"/>
        <w:spacing w:after="100"/>
      </w:pPr>
      <w:r>
        <w:t>"If this changes from trial to trial, your data will be hard to trust."</w:t>
      </w:r>
    </w:p>
    <w:p>
      <w:pPr>
        <w:pStyle w:val="Heading2"/>
        <w:keepNext/>
        <w:spacing w:before="200" w:after="120"/>
      </w:pPr>
      <w:r>
        <w:t>8. Research Journal Is Weak or Missing</w:t>
      </w:r>
    </w:p>
    <w:p>
      <w:pPr>
        <w:spacing w:after="100"/>
      </w:pPr>
      <w:r>
        <w:rPr>
          <w:b/>
        </w:rPr>
        <w:t xml:space="preserve">Warning signs: </w:t>
      </w:r>
      <w:r>
        <w:t>Entries say "worked on project," "tested stuff," or "it did not work" without date, goal, data, problems, decisions, or next steps.</w:t>
      </w:r>
    </w:p>
    <w:p>
      <w:pPr>
        <w:spacing w:after="100"/>
      </w:pPr>
      <w:r>
        <w:rPr>
          <w:b/>
        </w:rPr>
        <w:t xml:space="preserve">Likely cause: </w:t>
      </w:r>
      <w:r>
        <w:t>The student sees documentation as separate from research rather than part of the evidence trail.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Pause work and have the student reconstruct only what can be honestly supported. Do not allow invented detail.</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Require the next two work sessions to use the Daily Research Journal Entry Template, with teacher check-in.</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Updated journal entries, linked data location, and documentation self-check.</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Student Handout 2: Research Journal Setup; Unit 3 Student Handout 3: Daily Research Journal Entry Template; Unit 3 Appendix B: Research Journal Standards</w:t>
            </w:r>
          </w:p>
        </w:tc>
      </w:tr>
    </w:tbl>
    <w:p>
      <w:pPr>
        <w:spacing w:after="100"/>
      </w:pPr>
    </w:p>
    <w:p>
      <w:pPr>
        <w:spacing w:after="100"/>
      </w:pPr>
      <w:r>
        <w:rPr>
          <w:b/>
        </w:rPr>
        <w:t>Useful teacher language:</w:t>
      </w:r>
    </w:p>
    <w:p>
      <w:pPr>
        <w:pStyle w:val="ListBullet"/>
        <w:spacing w:after="100"/>
      </w:pPr>
      <w:r>
        <w:t>"Memory is not your research journal."</w:t>
      </w:r>
    </w:p>
    <w:p>
      <w:pPr>
        <w:pStyle w:val="ListBullet"/>
        <w:spacing w:after="100"/>
      </w:pPr>
      <w:r>
        <w:t>"Write what actually happened, not what you wish had happened."</w:t>
      </w:r>
    </w:p>
    <w:p>
      <w:pPr>
        <w:pStyle w:val="ListBullet"/>
        <w:spacing w:after="100"/>
      </w:pPr>
      <w:r>
        <w:t>"If your future self cannot understand it, the entry is not finished."</w:t>
      </w:r>
    </w:p>
    <w:p>
      <w:pPr>
        <w:pStyle w:val="Heading2"/>
        <w:keepNext/>
        <w:spacing w:before="200" w:after="120"/>
      </w:pPr>
      <w:r>
        <w:t>9. Pilot Test Fails</w:t>
      </w:r>
    </w:p>
    <w:p>
      <w:pPr>
        <w:spacing w:after="100"/>
      </w:pPr>
      <w:r>
        <w:rPr>
          <w:b/>
        </w:rPr>
        <w:t xml:space="preserve">Warning signs: </w:t>
      </w:r>
      <w:r>
        <w:t>The tool does not work, the prototype breaks, measurements are unusable, or the planned procedure cannot be completed.</w:t>
      </w:r>
    </w:p>
    <w:p>
      <w:pPr>
        <w:spacing w:after="100"/>
      </w:pPr>
      <w:r>
        <w:rPr>
          <w:b/>
        </w:rPr>
        <w:t xml:space="preserve">Likely cause: </w:t>
      </w:r>
      <w:r>
        <w:t>The pilot test is doing its job by revealing a weak point before full data collection.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Normalize the failure and categorize it: procedure, measurement, equipment, material, design, data table, safety, or timeline.</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Complete a troubleshooting log and choose one revision to test next.</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Pilot reflection, troubleshooting log, and one documented revision decision.</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Student Handout 4: Pilot Test Reflection and Troubleshooting Log; Unit 3 Appendix D: Types of Research Problems; Unit 3 Appendix E: Troubleshooting Sentence Frames</w:t>
            </w:r>
          </w:p>
        </w:tc>
      </w:tr>
    </w:tbl>
    <w:p>
      <w:pPr>
        <w:spacing w:after="100"/>
      </w:pPr>
    </w:p>
    <w:p>
      <w:pPr>
        <w:spacing w:after="100"/>
      </w:pPr>
      <w:r>
        <w:rPr>
          <w:b/>
        </w:rPr>
        <w:t>Useful teacher language:</w:t>
      </w:r>
    </w:p>
    <w:p>
      <w:pPr>
        <w:pStyle w:val="ListBullet"/>
        <w:spacing w:after="100"/>
      </w:pPr>
      <w:r>
        <w:t>"A failed pilot can be a successful pilot if it tells us what to fix."</w:t>
      </w:r>
    </w:p>
    <w:p>
      <w:pPr>
        <w:pStyle w:val="ListBullet"/>
        <w:spacing w:after="100"/>
      </w:pPr>
      <w:r>
        <w:t>"Do not change everything. Change one thing for one reason."</w:t>
      </w:r>
    </w:p>
    <w:p>
      <w:pPr>
        <w:pStyle w:val="ListBullet"/>
        <w:spacing w:after="100"/>
      </w:pPr>
      <w:r>
        <w:t>"The question is not "Did it work?" The question is "What did it reveal?""</w:t>
      </w:r>
    </w:p>
    <w:p>
      <w:pPr>
        <w:pStyle w:val="Heading2"/>
        <w:keepNext/>
        <w:spacing w:before="200" w:after="120"/>
      </w:pPr>
      <w:r>
        <w:t>10. Student Changes the Method Without Telling Anyone</w:t>
      </w:r>
    </w:p>
    <w:p>
      <w:pPr>
        <w:spacing w:after="100"/>
      </w:pPr>
      <w:r>
        <w:rPr>
          <w:b/>
        </w:rPr>
        <w:t xml:space="preserve">Warning signs: </w:t>
      </w:r>
      <w:r>
        <w:t>The student changes sample size, timing, measurement method, prototype design, data source, or conditions midstream without documentation or approval.</w:t>
      </w:r>
    </w:p>
    <w:p>
      <w:pPr>
        <w:spacing w:after="100"/>
      </w:pPr>
      <w:r>
        <w:rPr>
          <w:b/>
        </w:rPr>
        <w:t xml:space="preserve">Likely cause: </w:t>
      </w:r>
      <w:r>
        <w:t>The student is solving a problem informally but weakening the evidence trail.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Stop and document what changed, when it changed, why it changed, and which data were collected under which method version.</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Decide whether older and newer data can be combined, separated, flagged, or excluded with explanation.</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Method version note, revised procedure, data flags, and teacher approval note.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Student Handout 6: Revised Procedure Template; Unit 4 Student Handout 3: Data Cleaning Decision Log</w:t>
            </w:r>
          </w:p>
        </w:tc>
      </w:tr>
    </w:tbl>
    <w:p>
      <w:pPr>
        <w:spacing w:after="100"/>
      </w:pPr>
    </w:p>
    <w:p>
      <w:pPr>
        <w:spacing w:after="100"/>
      </w:pPr>
      <w:r>
        <w:rPr>
          <w:b/>
        </w:rPr>
        <w:t>Useful teacher language:</w:t>
      </w:r>
    </w:p>
    <w:p>
      <w:pPr>
        <w:pStyle w:val="ListBullet"/>
        <w:spacing w:after="100"/>
      </w:pPr>
      <w:r>
        <w:t>"Changing the method is not automatically bad. Changing it invisibly is the problem."</w:t>
      </w:r>
    </w:p>
    <w:p>
      <w:pPr>
        <w:pStyle w:val="ListBullet"/>
        <w:spacing w:after="100"/>
      </w:pPr>
      <w:r>
        <w:t>"Your data need a version history."</w:t>
      </w:r>
    </w:p>
    <w:p>
      <w:pPr>
        <w:pStyle w:val="ListBullet"/>
        <w:spacing w:after="100"/>
      </w:pPr>
      <w:r>
        <w:t>"We can only use evidence honestly if we know how it was produced."</w:t>
      </w:r>
    </w:p>
    <w:p>
      <w:pPr>
        <w:pStyle w:val="Heading2"/>
        <w:keepNext/>
        <w:spacing w:before="200" w:after="120"/>
      </w:pPr>
      <w:r>
        <w:t>11. Data Are Scattered, Messy, or Unusable</w:t>
      </w:r>
    </w:p>
    <w:p>
      <w:pPr>
        <w:spacing w:after="100"/>
      </w:pPr>
      <w:r>
        <w:rPr>
          <w:b/>
        </w:rPr>
        <w:t xml:space="preserve">Warning signs: </w:t>
      </w:r>
      <w:r>
        <w:t>Data are in notebooks, photos, screenshots, files named IMG_4307, multiple spreadsheets, unlabeled tables, or students only remember values verbally.</w:t>
      </w:r>
    </w:p>
    <w:p>
      <w:pPr>
        <w:spacing w:after="100"/>
      </w:pPr>
      <w:r>
        <w:rPr>
          <w:b/>
        </w:rPr>
        <w:t xml:space="preserve">Likely cause: </w:t>
      </w:r>
      <w:r>
        <w:t>The student collected information without a data organization system.</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Preserve the raw record first. Then create a clean copy with units, labels, conditions, trial numbers, notes, and flags.</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Complete a raw data inventory and clean data set builder before graphing.</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Raw data inventory, clean data set, decision log, and file organization update.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4 Student Handout 1: Raw Data Inventory; Unit 4 Student Handout 2: Clean Data Set Builder; Unit 4 Appendix C: Common Data Organization Problems</w:t>
            </w:r>
          </w:p>
        </w:tc>
      </w:tr>
    </w:tbl>
    <w:p>
      <w:pPr>
        <w:spacing w:after="100"/>
      </w:pPr>
    </w:p>
    <w:p>
      <w:pPr>
        <w:spacing w:after="100"/>
      </w:pPr>
      <w:r>
        <w:rPr>
          <w:b/>
        </w:rPr>
        <w:t>Useful teacher language:</w:t>
      </w:r>
    </w:p>
    <w:p>
      <w:pPr>
        <w:pStyle w:val="ListBullet"/>
        <w:spacing w:after="100"/>
      </w:pPr>
      <w:r>
        <w:t>"Do not start graphing yet. First we need to know what the data are."</w:t>
      </w:r>
    </w:p>
    <w:p>
      <w:pPr>
        <w:pStyle w:val="ListBullet"/>
        <w:spacing w:after="100"/>
      </w:pPr>
      <w:r>
        <w:t>"Raw data are the evidence trail. Clean data are the working copy."</w:t>
      </w:r>
    </w:p>
    <w:p>
      <w:pPr>
        <w:pStyle w:val="ListBullet"/>
        <w:spacing w:after="100"/>
      </w:pPr>
      <w:r>
        <w:t>"If a classmate cannot understand the table, it is not analysis-ready."</w:t>
      </w:r>
    </w:p>
    <w:p>
      <w:pPr>
        <w:pStyle w:val="Heading2"/>
        <w:keepNext/>
        <w:spacing w:before="200" w:after="120"/>
      </w:pPr>
      <w:r>
        <w:t>12. Student Wants to Delete Bad or Inconvenient Data</w:t>
      </w:r>
    </w:p>
    <w:p>
      <w:pPr>
        <w:spacing w:after="100"/>
      </w:pPr>
      <w:r>
        <w:rPr>
          <w:b/>
        </w:rPr>
        <w:t xml:space="preserve">Warning signs: </w:t>
      </w:r>
      <w:r>
        <w:t>The student says a data point "does not count," "ruins the graph," or "was probably wrong" without a documented reason.</w:t>
      </w:r>
    </w:p>
    <w:p>
      <w:pPr>
        <w:spacing w:after="100"/>
      </w:pPr>
      <w:r>
        <w:rPr>
          <w:b/>
        </w:rPr>
        <w:t xml:space="preserve">Likely cause: </w:t>
      </w:r>
      <w:r>
        <w:t>The student may be trying to make the results look cleaner rather than preserving integrity.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Require the student to flag the point and explain what is known. Only exclude data with a documented procedural, equipment, or recording reason.</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Add the decision to the data cleaning decision log and retain the raw record.</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Flagged data point, documented reason, raw data preserved, and decision log entry.</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4 Student Handout 3: Data Cleaning Decision Log; Unit 4 Appendix B: Data Cleaning Rules; Unit 4 Appendix K: Misleading Graphs and Visual Ethics</w:t>
            </w:r>
          </w:p>
        </w:tc>
      </w:tr>
    </w:tbl>
    <w:p>
      <w:pPr>
        <w:spacing w:after="100"/>
      </w:pPr>
    </w:p>
    <w:p>
      <w:pPr>
        <w:spacing w:after="100"/>
      </w:pPr>
      <w:r>
        <w:rPr>
          <w:b/>
        </w:rPr>
        <w:t>Useful teacher language:</w:t>
      </w:r>
    </w:p>
    <w:p>
      <w:pPr>
        <w:pStyle w:val="ListBullet"/>
        <w:spacing w:after="100"/>
      </w:pPr>
      <w:r>
        <w:t>"Do not delete data because it is inconvenient."</w:t>
      </w:r>
    </w:p>
    <w:p>
      <w:pPr>
        <w:pStyle w:val="ListBullet"/>
        <w:spacing w:after="100"/>
      </w:pPr>
      <w:r>
        <w:t>"Flag first. Decide later with evidence."</w:t>
      </w:r>
    </w:p>
    <w:p>
      <w:pPr>
        <w:pStyle w:val="ListBullet"/>
        <w:spacing w:after="100"/>
      </w:pPr>
      <w:r>
        <w:t>"An unusual point might be error, or it might be the most interesting result."</w:t>
      </w:r>
    </w:p>
    <w:p>
      <w:pPr>
        <w:pStyle w:val="Heading2"/>
        <w:keepNext/>
        <w:spacing w:before="200" w:after="120"/>
      </w:pPr>
      <w:r>
        <w:t>13. Not Enough Data</w:t>
      </w:r>
    </w:p>
    <w:p>
      <w:pPr>
        <w:spacing w:after="100"/>
      </w:pPr>
      <w:r>
        <w:rPr>
          <w:b/>
        </w:rPr>
        <w:t xml:space="preserve">Warning signs: </w:t>
      </w:r>
      <w:r>
        <w:t>The student has one or two trials, missing comparison groups, incomplete prototype tests, or data that cannot support the original question.</w:t>
      </w:r>
    </w:p>
    <w:p>
      <w:pPr>
        <w:spacing w:after="100"/>
      </w:pPr>
      <w:r>
        <w:rPr>
          <w:b/>
        </w:rPr>
        <w:t xml:space="preserve">Likely cause: </w:t>
      </w:r>
      <w:r>
        <w:t>The original scope may be too large, the timeline slipped, or the method was not stable early enough.</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Identify the minimum defensible evidence still possible. Do not let the student fake completeness.</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Choose a recovery option: reduce scope, repeat key trials, frame as pilot study, use approved existing data, or focus on failure analysis.</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Reduced-scope question, recovery plan, and revised interpretation path.</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Appendix P: Recovery Plan Options; Unit 4 Student Handout 11: Error, Uncertainty, and Limitations Review; Unit 4 Appendix M: Avoiding Overclaiming</w:t>
            </w:r>
          </w:p>
        </w:tc>
      </w:tr>
    </w:tbl>
    <w:p>
      <w:pPr>
        <w:spacing w:after="100"/>
      </w:pPr>
    </w:p>
    <w:p>
      <w:pPr>
        <w:spacing w:after="100"/>
      </w:pPr>
      <w:r>
        <w:rPr>
          <w:b/>
        </w:rPr>
        <w:t>Useful teacher language:</w:t>
      </w:r>
    </w:p>
    <w:p>
      <w:pPr>
        <w:pStyle w:val="ListBullet"/>
        <w:spacing w:after="100"/>
      </w:pPr>
      <w:r>
        <w:t>"We cannot pretend the full project happened. We can still make an honest project from what did happen."</w:t>
      </w:r>
    </w:p>
    <w:p>
      <w:pPr>
        <w:pStyle w:val="ListBullet"/>
        <w:spacing w:after="100"/>
      </w:pPr>
      <w:r>
        <w:t>"What is the strongest claim your actual evidence can support?"</w:t>
      </w:r>
    </w:p>
    <w:p>
      <w:pPr>
        <w:pStyle w:val="ListBullet"/>
        <w:spacing w:after="100"/>
      </w:pPr>
      <w:r>
        <w:t>"A smaller defensible project is better than a large unsupported one."</w:t>
      </w:r>
    </w:p>
    <w:p>
      <w:pPr>
        <w:pStyle w:val="Heading2"/>
        <w:keepNext/>
        <w:spacing w:before="200" w:after="120"/>
      </w:pPr>
      <w:r>
        <w:t>14. Student Wants to Pivot Midway</w:t>
      </w:r>
    </w:p>
    <w:p>
      <w:pPr>
        <w:spacing w:after="100"/>
      </w:pPr>
      <w:r>
        <w:rPr>
          <w:b/>
        </w:rPr>
        <w:t xml:space="preserve">Warning signs: </w:t>
      </w:r>
      <w:r>
        <w:t>The student wants to abandon the project, switch to a new topic, or make a major method change after encountering difficulty.</w:t>
      </w:r>
    </w:p>
    <w:p>
      <w:pPr>
        <w:spacing w:after="100"/>
      </w:pPr>
      <w:r>
        <w:rPr>
          <w:b/>
        </w:rPr>
        <w:t xml:space="preserve">Likely cause: </w:t>
      </w:r>
      <w:r>
        <w:t>The student may be responding to real evidence or may be avoiding a difficult stage.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what evidence shows the original path is unsafe, unworkable, too broad, or unable to produce usable data. Require a responsible pivot plan.</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Approve only a pivot that preserves the research purpose when possible and includes a revised question, method, data plan, and timeline.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Pivot rationale, revised project statement, updated timeline, and approval note.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Appendix K: Responsible Project Pivots; Unit 3 Student Handout 15: Post-Progress Report Action Plan</w:t>
            </w:r>
          </w:p>
        </w:tc>
      </w:tr>
    </w:tbl>
    <w:p>
      <w:pPr>
        <w:spacing w:after="100"/>
      </w:pPr>
    </w:p>
    <w:p>
      <w:pPr>
        <w:spacing w:after="100"/>
      </w:pPr>
      <w:r>
        <w:rPr>
          <w:b/>
        </w:rPr>
        <w:t>Useful teacher language:</w:t>
      </w:r>
    </w:p>
    <w:p>
      <w:pPr>
        <w:pStyle w:val="ListBullet"/>
        <w:spacing w:after="100"/>
      </w:pPr>
      <w:r>
        <w:t>"A pivot is not quitting. It is a justified change in direction."</w:t>
      </w:r>
    </w:p>
    <w:p>
      <w:pPr>
        <w:pStyle w:val="ListBullet"/>
        <w:spacing w:after="100"/>
      </w:pPr>
      <w:r>
        <w:t>"What evidence tells us this project needs to change?"</w:t>
      </w:r>
    </w:p>
    <w:p>
      <w:pPr>
        <w:pStyle w:val="ListBullet"/>
        <w:spacing w:after="100"/>
      </w:pPr>
      <w:r>
        <w:t>"No major pivot happens silently."</w:t>
      </w:r>
    </w:p>
    <w:p>
      <w:pPr>
        <w:pStyle w:val="Heading2"/>
        <w:keepNext/>
        <w:spacing w:before="200" w:after="120"/>
      </w:pPr>
      <w:r>
        <w:t>15. Student Is Behind and Overwhelmed</w:t>
      </w:r>
    </w:p>
    <w:p>
      <w:pPr>
        <w:spacing w:after="100"/>
      </w:pPr>
      <w:r>
        <w:rPr>
          <w:b/>
        </w:rPr>
        <w:t xml:space="preserve">Warning signs: </w:t>
      </w:r>
      <w:r>
        <w:t>The student misses deadlines, avoids conferences, gives vague updates, or says they need to "catch up" without a plan.</w:t>
      </w:r>
    </w:p>
    <w:p>
      <w:pPr>
        <w:spacing w:after="100"/>
      </w:pPr>
      <w:r>
        <w:rPr>
          <w:b/>
        </w:rPr>
        <w:t xml:space="preserve">Likely cause: </w:t>
      </w:r>
      <w:r>
        <w:t>The student may have too many tasks, too broad a project, weak documentation, or fear of admitting limited progress.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Replace "catch up" with three concrete tasks: one document, one data action, one teacher check-in.</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Create a one-week recovery plan with a reduced scope and a checkpoint date.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Recovery plan, next action list, updated tracker, and follow-up conference date.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Student Handout 9: Weekly Progress Check-In; Unit 3 Appendix P: Recovery Plan Options</w:t>
            </w:r>
          </w:p>
        </w:tc>
      </w:tr>
    </w:tbl>
    <w:p>
      <w:pPr>
        <w:spacing w:after="100"/>
      </w:pPr>
    </w:p>
    <w:p>
      <w:pPr>
        <w:spacing w:after="100"/>
      </w:pPr>
      <w:r>
        <w:rPr>
          <w:b/>
        </w:rPr>
        <w:t>Useful teacher language:</w:t>
      </w:r>
    </w:p>
    <w:p>
      <w:pPr>
        <w:pStyle w:val="ListBullet"/>
        <w:spacing w:after="100"/>
      </w:pPr>
      <w:r>
        <w:t>""Catch up" is not a plan. What will be done by the next class?"</w:t>
      </w:r>
    </w:p>
    <w:p>
      <w:pPr>
        <w:pStyle w:val="ListBullet"/>
        <w:spacing w:after="100"/>
      </w:pPr>
      <w:r>
        <w:t>"Choose the smallest useful next step."</w:t>
      </w:r>
    </w:p>
    <w:p>
      <w:pPr>
        <w:pStyle w:val="ListBullet"/>
        <w:spacing w:after="100"/>
      </w:pPr>
      <w:r>
        <w:t>"You are not behind forever. You are behind on specific tasks."</w:t>
      </w:r>
    </w:p>
    <w:p>
      <w:pPr>
        <w:pStyle w:val="Heading2"/>
        <w:keepNext/>
        <w:spacing w:before="200" w:after="120"/>
      </w:pPr>
      <w:r>
        <w:t>16. Student Is Moving Too Fast</w:t>
      </w:r>
    </w:p>
    <w:p>
      <w:pPr>
        <w:spacing w:after="100"/>
      </w:pPr>
      <w:r>
        <w:rPr>
          <w:b/>
        </w:rPr>
        <w:t xml:space="preserve">Warning signs: </w:t>
      </w:r>
      <w:r>
        <w:t>The student finishes quickly, skips documentation, starts advanced work without approval, or collects data before the method is stable.</w:t>
      </w:r>
    </w:p>
    <w:p>
      <w:pPr>
        <w:spacing w:after="100"/>
      </w:pPr>
      <w:r>
        <w:rPr>
          <w:b/>
        </w:rPr>
        <w:t xml:space="preserve">Likely cause: </w:t>
      </w:r>
      <w:r>
        <w:t>The student may be capable but is undervaluing process, reproducibility, safety, or interpretation.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Slow the student down with a quality checkpoint: journal, procedure, data table, uncertainty, or mentor feedback.</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Offer an extension only after the core evidence trail is complete.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Completed core checkpoint plus extension proposal.</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Student Handout 13: Reliability and Completeness Check; Unit 4 Student Handout 11: Error, Uncertainty, and Limitations Review</w:t>
            </w:r>
          </w:p>
        </w:tc>
      </w:tr>
    </w:tbl>
    <w:p>
      <w:pPr>
        <w:spacing w:after="100"/>
      </w:pPr>
    </w:p>
    <w:p>
      <w:pPr>
        <w:spacing w:after="100"/>
      </w:pPr>
      <w:r>
        <w:rPr>
          <w:b/>
        </w:rPr>
        <w:t>Useful teacher language:</w:t>
      </w:r>
    </w:p>
    <w:p>
      <w:pPr>
        <w:pStyle w:val="ListBullet"/>
        <w:spacing w:after="100"/>
      </w:pPr>
      <w:r>
        <w:t>"Speed is not the same as research quality."</w:t>
      </w:r>
    </w:p>
    <w:p>
      <w:pPr>
        <w:pStyle w:val="ListBullet"/>
        <w:spacing w:after="100"/>
      </w:pPr>
      <w:r>
        <w:t>"Show me the evidence trail before you expand the project."</w:t>
      </w:r>
    </w:p>
    <w:p>
      <w:pPr>
        <w:pStyle w:val="ListBullet"/>
        <w:spacing w:after="100"/>
      </w:pPr>
      <w:r>
        <w:t>"Advanced work begins after the foundation is strong."</w:t>
      </w:r>
    </w:p>
    <w:p>
      <w:pPr>
        <w:pStyle w:val="Heading2"/>
        <w:keepNext/>
        <w:spacing w:before="200" w:after="120"/>
      </w:pPr>
      <w:r>
        <w:t>17. Student Cannot Explain Their Own Project</w:t>
      </w:r>
    </w:p>
    <w:p>
      <w:pPr>
        <w:spacing w:after="100"/>
      </w:pPr>
      <w:r>
        <w:rPr>
          <w:b/>
        </w:rPr>
        <w:t xml:space="preserve">Warning signs: </w:t>
      </w:r>
      <w:r>
        <w:t>The student can perform tasks but cannot explain the question, method, data, or conclusion without reading from notes or saying "I just followed what the mentor said."</w:t>
      </w:r>
    </w:p>
    <w:p>
      <w:pPr>
        <w:spacing w:after="100"/>
      </w:pPr>
      <w:r>
        <w:rPr>
          <w:b/>
        </w:rPr>
        <w:t xml:space="preserve">Likely cause: </w:t>
      </w:r>
      <w:r>
        <w:t>The student may be over-reliant on a mentor, tool, code, or procedure they do not fully understand.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the student to give a 60-second explanation using no screen: question, method, evidence, limitation, next step.</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Require an explanation conference and vocabulary repair before final report or presentation work continues.</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One-minute oral explanation, revised project summary, and vocabulary list.</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5 Student Handout 10: Presentation Planning Guide; Unit 6 Student Handout 2: Research Story Refinement</w:t>
            </w:r>
          </w:p>
        </w:tc>
      </w:tr>
    </w:tbl>
    <w:p>
      <w:pPr>
        <w:spacing w:after="100"/>
      </w:pPr>
    </w:p>
    <w:p>
      <w:pPr>
        <w:spacing w:after="100"/>
      </w:pPr>
      <w:r>
        <w:rPr>
          <w:b/>
        </w:rPr>
        <w:t>Useful teacher language:</w:t>
      </w:r>
    </w:p>
    <w:p>
      <w:pPr>
        <w:pStyle w:val="ListBullet"/>
        <w:spacing w:after="100"/>
      </w:pPr>
      <w:r>
        <w:t>"If you cannot explain it, it is not ready to present."</w:t>
      </w:r>
    </w:p>
    <w:p>
      <w:pPr>
        <w:pStyle w:val="ListBullet"/>
        <w:spacing w:after="100"/>
      </w:pPr>
      <w:r>
        <w:t>"Your mentor can support the project, but you must own the understanding."</w:t>
      </w:r>
    </w:p>
    <w:p>
      <w:pPr>
        <w:pStyle w:val="ListBullet"/>
        <w:spacing w:after="100"/>
      </w:pPr>
      <w:r>
        <w:t>"Explain it like a researcher, not like someone reporting instructions."</w:t>
      </w:r>
    </w:p>
    <w:p>
      <w:pPr>
        <w:pStyle w:val="Heading2"/>
        <w:keepNext/>
        <w:spacing w:before="200" w:after="120"/>
      </w:pPr>
      <w:r>
        <w:t>18. Student Avoids Writing the Report</w:t>
      </w:r>
    </w:p>
    <w:p>
      <w:pPr>
        <w:spacing w:after="100"/>
      </w:pPr>
      <w:r>
        <w:rPr>
          <w:b/>
        </w:rPr>
        <w:t xml:space="preserve">Warning signs: </w:t>
      </w:r>
      <w:r>
        <w:t>The student continues tinkering, collecting more data, or changing visuals instead of drafting the introduction, methods, results, or discussion.</w:t>
      </w:r>
    </w:p>
    <w:p>
      <w:pPr>
        <w:spacing w:after="100"/>
      </w:pPr>
      <w:r>
        <w:rPr>
          <w:b/>
        </w:rPr>
        <w:t xml:space="preserve">Likely cause: </w:t>
      </w:r>
      <w:r>
        <w:t>Writing may feel like final judgment, or the student may not know how to convert project work into report sections.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Break the report into sections. Start with the easiest existing evidence: methods from procedure, results from graphs, or introduction from background notes.</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Set a timed drafting sprint and require an imperfect paragraph before polishing.</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Section draft, revision priority, and next peer/teacher review point.</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5 Student Handout 2: My Research Report Planning Map; Unit 5 Appendix L: Scientific Report Template; Unit 5 Student Handout 9: Revision Plan</w:t>
            </w:r>
          </w:p>
        </w:tc>
      </w:tr>
    </w:tbl>
    <w:p>
      <w:pPr>
        <w:spacing w:after="100"/>
      </w:pPr>
    </w:p>
    <w:p>
      <w:pPr>
        <w:spacing w:after="100"/>
      </w:pPr>
      <w:r>
        <w:rPr>
          <w:b/>
        </w:rPr>
        <w:t>Useful teacher language:</w:t>
      </w:r>
    </w:p>
    <w:p>
      <w:pPr>
        <w:pStyle w:val="ListBullet"/>
        <w:spacing w:after="100"/>
      </w:pPr>
      <w:r>
        <w:t>"You are not writing the final version. You are making something that can be revised."</w:t>
      </w:r>
    </w:p>
    <w:p>
      <w:pPr>
        <w:pStyle w:val="ListBullet"/>
        <w:spacing w:after="100"/>
      </w:pPr>
      <w:r>
        <w:t>"A complete imperfect draft is better than a perfect missing section."</w:t>
      </w:r>
    </w:p>
    <w:p>
      <w:pPr>
        <w:pStyle w:val="ListBullet"/>
        <w:spacing w:after="100"/>
      </w:pPr>
      <w:r>
        <w:t>"Start with what you already know: what you did, what you measured, and what the evidence shows."</w:t>
      </w:r>
    </w:p>
    <w:p>
      <w:pPr>
        <w:pStyle w:val="Heading2"/>
        <w:keepNext/>
        <w:spacing w:before="200" w:after="120"/>
      </w:pPr>
      <w:r>
        <w:t>19. Conclusion Overclaims the Evidence</w:t>
      </w:r>
    </w:p>
    <w:p>
      <w:pPr>
        <w:spacing w:after="100"/>
      </w:pPr>
      <w:r>
        <w:rPr>
          <w:b/>
        </w:rPr>
        <w:t xml:space="preserve">Warning signs: </w:t>
      </w:r>
      <w:r>
        <w:t>The student writes "proved," "always," "best," "definitely," or makes broad claims beyond the sample, design, conditions, or data.</w:t>
      </w:r>
    </w:p>
    <w:p>
      <w:pPr>
        <w:spacing w:after="100"/>
      </w:pPr>
      <w:r>
        <w:rPr>
          <w:b/>
        </w:rPr>
        <w:t xml:space="preserve">Likely cause: </w:t>
      </w:r>
      <w:r>
        <w:t>The student may think a confident conclusion sounds more scientific than a cautious one.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Replace overclaims with evidence-matched language: suggests, supports, indicates, under the tested conditions, in this sample.</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Have the student identify one supported claim, one limitation, and one future test needed.</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Revised claim-evidence-reasoning statement and limitation language.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4 Student Handout 13: Claim-Evidence-Reasoning Organizer; Unit 4 Appendix M: Avoiding Overclaiming; Unit 5 Appendix I: Limitations and Error Analysis Guide</w:t>
            </w:r>
          </w:p>
        </w:tc>
      </w:tr>
    </w:tbl>
    <w:p>
      <w:pPr>
        <w:spacing w:after="100"/>
      </w:pPr>
    </w:p>
    <w:p>
      <w:pPr>
        <w:spacing w:after="100"/>
      </w:pPr>
      <w:r>
        <w:rPr>
          <w:b/>
        </w:rPr>
        <w:t>Useful teacher language:</w:t>
      </w:r>
    </w:p>
    <w:p>
      <w:pPr>
        <w:pStyle w:val="ListBullet"/>
        <w:spacing w:after="100"/>
      </w:pPr>
      <w:r>
        <w:t>"Strong scientists do not overstate. They match the claim to the evidence."</w:t>
      </w:r>
    </w:p>
    <w:p>
      <w:pPr>
        <w:pStyle w:val="ListBullet"/>
        <w:spacing w:after="100"/>
      </w:pPr>
      <w:r>
        <w:t>"What can your data actually support?"</w:t>
      </w:r>
    </w:p>
    <w:p>
      <w:pPr>
        <w:pStyle w:val="ListBullet"/>
        <w:spacing w:after="100"/>
      </w:pPr>
      <w:r>
        <w:t>"A cautious conclusion is often a stronger conclusion."</w:t>
      </w:r>
    </w:p>
    <w:p>
      <w:pPr>
        <w:pStyle w:val="Heading2"/>
        <w:keepNext/>
        <w:spacing w:before="200" w:after="120"/>
      </w:pPr>
      <w:r>
        <w:t>20. Presentation or Poster Is Too Crowded</w:t>
      </w:r>
    </w:p>
    <w:p>
      <w:pPr>
        <w:spacing w:after="100"/>
      </w:pPr>
      <w:r>
        <w:rPr>
          <w:b/>
        </w:rPr>
        <w:t xml:space="preserve">Warning signs: </w:t>
      </w:r>
      <w:r>
        <w:t>The board or slides include dense paragraphs, tiny graphs, too many colors, too many images, or no clear path through the project.</w:t>
      </w:r>
    </w:p>
    <w:p>
      <w:pPr>
        <w:spacing w:after="100"/>
      </w:pPr>
      <w:r>
        <w:rPr>
          <w:b/>
        </w:rPr>
        <w:t xml:space="preserve">Likely cause: </w:t>
      </w:r>
      <w:r>
        <w:t>The student is trying to include the entire report instead of guiding the audience through the research story.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what the audience must remember: problem, question, method, key evidence, conclusion, limitation, future work.</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Remove or shrink nonessential text and enlarge the most important graph, figure, or prototype image.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Revised visual layout, enlarged key evidence, and simplified speaking notes.</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5 Appendix O: Presentation Design Standards; Unit 6 Student Handout 11: Presentation Product Final Check</w:t>
            </w:r>
          </w:p>
        </w:tc>
      </w:tr>
    </w:tbl>
    <w:p>
      <w:pPr>
        <w:spacing w:after="100"/>
      </w:pPr>
    </w:p>
    <w:p>
      <w:pPr>
        <w:spacing w:after="100"/>
      </w:pPr>
      <w:r>
        <w:rPr>
          <w:b/>
        </w:rPr>
        <w:t>Useful teacher language:</w:t>
      </w:r>
    </w:p>
    <w:p>
      <w:pPr>
        <w:pStyle w:val="ListBullet"/>
        <w:spacing w:after="100"/>
      </w:pPr>
      <w:r>
        <w:t>"The visual aid supports the explanation. It does not replace you."</w:t>
      </w:r>
    </w:p>
    <w:p>
      <w:pPr>
        <w:pStyle w:val="ListBullet"/>
        <w:spacing w:after="100"/>
      </w:pPr>
      <w:r>
        <w:t>"If everything is emphasized, nothing is emphasized."</w:t>
      </w:r>
    </w:p>
    <w:p>
      <w:pPr>
        <w:pStyle w:val="ListBullet"/>
        <w:spacing w:after="100"/>
      </w:pPr>
      <w:r>
        <w:t>"A visitor should understand the project path in 30 seconds."</w:t>
      </w:r>
    </w:p>
    <w:p>
      <w:pPr>
        <w:pStyle w:val="Heading2"/>
        <w:keepNext/>
        <w:spacing w:before="200" w:after="120"/>
      </w:pPr>
      <w:r>
        <w:t>21. Student Uses AI, Code, or Tools They Do Not Understand</w:t>
      </w:r>
    </w:p>
    <w:p>
      <w:pPr>
        <w:spacing w:after="100"/>
      </w:pPr>
      <w:r>
        <w:rPr>
          <w:b/>
        </w:rPr>
        <w:t xml:space="preserve">Warning signs: </w:t>
      </w:r>
      <w:r>
        <w:t>The student submits code, analysis, text, citations, or visuals they cannot explain or verify.</w:t>
      </w:r>
    </w:p>
    <w:p>
      <w:pPr>
        <w:spacing w:after="100"/>
      </w:pPr>
      <w:r>
        <w:rPr>
          <w:b/>
        </w:rPr>
        <w:t xml:space="preserve">Likely cause: </w:t>
      </w:r>
      <w:r>
        <w:t>The student may have used a tool as a shortcut rather than as support for understanding.</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Ask the student to explain what the tool did, what inputs were used, what outputs mean, and how accuracy was checked.</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Require an AI/tool disclosure note and a verification step. If understanding is insufficient, reduce the role of the tool.</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Tool-use disclosure, explanation check, and verification evidence.</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AI Use Policy for STARLAB; Unit 4 Student Handout 7: Calculation and Statistics Record; Mentor and Community Partner Toolkit</w:t>
            </w:r>
          </w:p>
        </w:tc>
      </w:tr>
    </w:tbl>
    <w:p>
      <w:pPr>
        <w:spacing w:after="100"/>
      </w:pPr>
    </w:p>
    <w:p>
      <w:pPr>
        <w:spacing w:after="100"/>
      </w:pPr>
      <w:r>
        <w:rPr>
          <w:b/>
        </w:rPr>
        <w:t>Useful teacher language:</w:t>
      </w:r>
    </w:p>
    <w:p>
      <w:pPr>
        <w:pStyle w:val="ListBullet"/>
        <w:spacing w:after="100"/>
      </w:pPr>
      <w:r>
        <w:t>"A tool can help you work. It cannot replace your understanding."</w:t>
      </w:r>
    </w:p>
    <w:p>
      <w:pPr>
        <w:pStyle w:val="ListBullet"/>
        <w:spacing w:after="100"/>
      </w:pPr>
      <w:r>
        <w:t>"Show me what the code or AI output means in your own words."</w:t>
      </w:r>
    </w:p>
    <w:p>
      <w:pPr>
        <w:pStyle w:val="ListBullet"/>
        <w:spacing w:after="100"/>
      </w:pPr>
      <w:r>
        <w:t>"If you cannot verify it, you cannot rely on it."</w:t>
      </w:r>
    </w:p>
    <w:p>
      <w:pPr>
        <w:pStyle w:val="Heading2"/>
        <w:keepNext/>
        <w:spacing w:before="200" w:after="120"/>
      </w:pPr>
      <w:r>
        <w:t>22. Group Members Are Unevenly Contributing</w:t>
      </w:r>
    </w:p>
    <w:p>
      <w:pPr>
        <w:spacing w:after="100"/>
      </w:pPr>
      <w:r>
        <w:rPr>
          <w:b/>
        </w:rPr>
        <w:t xml:space="preserve">Warning signs: </w:t>
      </w:r>
      <w:r>
        <w:t>One student does most of the work, another disengages, or students disagree about ownership, credit, or responsibilities.</w:t>
      </w:r>
    </w:p>
    <w:p>
      <w:pPr>
        <w:spacing w:after="100"/>
      </w:pPr>
      <w:r>
        <w:rPr>
          <w:b/>
        </w:rPr>
        <w:t xml:space="preserve">Likely cause: </w:t>
      </w:r>
      <w:r>
        <w:t>Roles may be unclear, tasks may not be visible, or the project may be too dependent on one student skill set.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Hold a group reset conference. Assign individual deliverables connected to the shared project.</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Require each student to maintain individual documentation and submit a role-specific progress update.</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Role agreement, individual next steps, and documentation evidence from each student.</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3 Student Handout 9: Weekly Progress Check-In; Unit 5 Student Handout 9: Revision Plan; Course Operations Manual</w:t>
            </w:r>
          </w:p>
        </w:tc>
      </w:tr>
    </w:tbl>
    <w:p>
      <w:pPr>
        <w:spacing w:after="100"/>
      </w:pPr>
    </w:p>
    <w:p>
      <w:pPr>
        <w:spacing w:after="100"/>
      </w:pPr>
      <w:r>
        <w:rPr>
          <w:b/>
        </w:rPr>
        <w:t>Useful teacher language:</w:t>
      </w:r>
    </w:p>
    <w:p>
      <w:pPr>
        <w:pStyle w:val="ListBullet"/>
        <w:spacing w:after="100"/>
      </w:pPr>
      <w:r>
        <w:t>"A shared project still needs individual accountability."</w:t>
      </w:r>
    </w:p>
    <w:p>
      <w:pPr>
        <w:pStyle w:val="ListBullet"/>
        <w:spacing w:after="100"/>
      </w:pPr>
      <w:r>
        <w:t>"What did each person contribute that can be documented?"</w:t>
      </w:r>
    </w:p>
    <w:p>
      <w:pPr>
        <w:pStyle w:val="ListBullet"/>
        <w:spacing w:after="100"/>
      </w:pPr>
      <w:r>
        <w:t>"Credit follows documented work."</w:t>
      </w:r>
    </w:p>
    <w:p>
      <w:pPr>
        <w:spacing w:after="100"/>
      </w:pPr>
      <w:r>
        <w:br w:type="page"/>
      </w:r>
    </w:p>
    <w:p>
      <w:pPr>
        <w:pStyle w:val="Heading2"/>
        <w:keepNext/>
        <w:spacing w:before="200" w:after="120"/>
      </w:pPr>
      <w:r>
        <w:t>23. Final Project Is Incomplete</w:t>
      </w:r>
    </w:p>
    <w:p>
      <w:pPr>
        <w:spacing w:after="100"/>
      </w:pPr>
      <w:r>
        <w:rPr>
          <w:b/>
        </w:rPr>
        <w:t xml:space="preserve">Warning signs: </w:t>
      </w:r>
      <w:r>
        <w:t>The student has limited data, an unfinished prototype, missing report sections, or no clear final conclusion near presentation time.</w:t>
      </w:r>
    </w:p>
    <w:p>
      <w:pPr>
        <w:spacing w:after="100"/>
      </w:pPr>
      <w:r>
        <w:rPr>
          <w:b/>
        </w:rPr>
        <w:t xml:space="preserve">Likely cause: </w:t>
      </w:r>
      <w:r>
        <w:t>The project may have had timeline, method, documentation, or scope issues that were not resolved early enough.</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88"/>
            <w:shd w:fill="111111"/>
            <w:tcMar>
              <w:top w:w="90" w:type="dxa"/>
              <w:start w:w="90" w:type="dxa"/>
              <w:bottom w:w="90" w:type="dxa"/>
              <w:end w:w="90" w:type="dxa"/>
            </w:tcMar>
          </w:tcPr>
          <w:p>
            <w:r>
              <w:rPr>
                <w:b/>
                <w:color w:val="FFFFFF"/>
              </w:rPr>
              <w:t>Teacher move</w:t>
            </w:r>
          </w:p>
        </w:tc>
        <w:tc>
          <w:tcPr>
            <w:tcW w:type="dxa" w:w="8136"/>
            <w:shd w:fill="111111"/>
            <w:tcMar>
              <w:top w:w="90" w:type="dxa"/>
              <w:start w:w="90" w:type="dxa"/>
              <w:bottom w:w="90" w:type="dxa"/>
              <w:end w:w="90" w:type="dxa"/>
            </w:tcMar>
          </w:tcPr>
          <w:p>
            <w:r>
              <w:rPr>
                <w:b/>
                <w:color w:val="FFFFFF"/>
              </w:rPr>
              <w:t>What to do</w:t>
            </w:r>
          </w:p>
        </w:tc>
      </w:tr>
      <w:tr>
        <w:tc>
          <w:tcPr>
            <w:tcW w:type="dxa" w:w="2088"/>
            <w:vAlign w:val="top"/>
            <w:tcMar>
              <w:top w:w="90" w:type="dxa"/>
              <w:start w:w="90" w:type="dxa"/>
              <w:bottom w:w="90" w:type="dxa"/>
              <w:end w:w="90" w:type="dxa"/>
            </w:tcMar>
          </w:tcPr>
          <w:p>
            <w:r>
              <w:t>Right now</w:t>
            </w:r>
          </w:p>
        </w:tc>
        <w:tc>
          <w:tcPr>
            <w:tcW w:type="dxa" w:w="8136"/>
            <w:vAlign w:val="top"/>
            <w:tcMar>
              <w:top w:w="90" w:type="dxa"/>
              <w:start w:w="90" w:type="dxa"/>
              <w:bottom w:w="90" w:type="dxa"/>
              <w:end w:w="90" w:type="dxa"/>
            </w:tcMar>
          </w:tcPr>
          <w:p>
            <w:r>
              <w:t>Do not force a false ending. Decide which honest format fits: pilot study, feasibility study, failure analysis, method-development project, preliminary dataset, or redesign recommendation.</w:t>
            </w:r>
          </w:p>
        </w:tc>
      </w:tr>
      <w:tr>
        <w:tc>
          <w:tcPr>
            <w:tcW w:type="dxa" w:w="2088"/>
            <w:vAlign w:val="top"/>
            <w:tcMar>
              <w:top w:w="90" w:type="dxa"/>
              <w:start w:w="90" w:type="dxa"/>
              <w:bottom w:w="90" w:type="dxa"/>
              <w:end w:w="90" w:type="dxa"/>
            </w:tcMar>
          </w:tcPr>
          <w:p>
            <w:r>
              <w:t>Next class period</w:t>
            </w:r>
          </w:p>
        </w:tc>
        <w:tc>
          <w:tcPr>
            <w:tcW w:type="dxa" w:w="8136"/>
            <w:vAlign w:val="top"/>
            <w:tcMar>
              <w:top w:w="90" w:type="dxa"/>
              <w:start w:w="90" w:type="dxa"/>
              <w:bottom w:w="90" w:type="dxa"/>
              <w:end w:w="90" w:type="dxa"/>
            </w:tcMar>
          </w:tcPr>
          <w:p>
            <w:r>
              <w:t>Build the final report/presentation around what was completed, what evidence exists, what failed, what was learned, and what should happen next.</w:t>
            </w:r>
          </w:p>
        </w:tc>
      </w:tr>
      <w:tr>
        <w:tc>
          <w:tcPr>
            <w:tcW w:type="dxa" w:w="2088"/>
            <w:vAlign w:val="top"/>
            <w:tcMar>
              <w:top w:w="90" w:type="dxa"/>
              <w:start w:w="90" w:type="dxa"/>
              <w:bottom w:w="90" w:type="dxa"/>
              <w:end w:w="90" w:type="dxa"/>
            </w:tcMar>
          </w:tcPr>
          <w:p>
            <w:r>
              <w:t>Evidence to collect</w:t>
            </w:r>
          </w:p>
        </w:tc>
        <w:tc>
          <w:tcPr>
            <w:tcW w:type="dxa" w:w="8136"/>
            <w:vAlign w:val="top"/>
            <w:tcMar>
              <w:top w:w="90" w:type="dxa"/>
              <w:start w:w="90" w:type="dxa"/>
              <w:bottom w:w="90" w:type="dxa"/>
              <w:end w:w="90" w:type="dxa"/>
            </w:tcMar>
          </w:tcPr>
          <w:p>
            <w:r>
              <w:t>Reframed title/question, honest limitation statement, and completion plan for report/presentation.</w:t>
            </w:r>
          </w:p>
        </w:tc>
      </w:tr>
      <w:tr>
        <w:tc>
          <w:tcPr>
            <w:tcW w:type="dxa" w:w="2088"/>
            <w:vAlign w:val="top"/>
            <w:tcMar>
              <w:top w:w="90" w:type="dxa"/>
              <w:start w:w="90" w:type="dxa"/>
              <w:bottom w:w="90" w:type="dxa"/>
              <w:end w:w="90" w:type="dxa"/>
            </w:tcMar>
          </w:tcPr>
          <w:p>
            <w:r>
              <w:t>Useful STARLAB resources</w:t>
            </w:r>
          </w:p>
        </w:tc>
        <w:tc>
          <w:tcPr>
            <w:tcW w:type="dxa" w:w="8136"/>
            <w:vAlign w:val="top"/>
            <w:tcMar>
              <w:top w:w="90" w:type="dxa"/>
              <w:start w:w="90" w:type="dxa"/>
              <w:bottom w:w="90" w:type="dxa"/>
              <w:end w:w="90" w:type="dxa"/>
            </w:tcMar>
          </w:tcPr>
          <w:p>
            <w:r>
              <w:t>Unit 6 Appendix S: Differentiation and Implementation Notes; Unit 4 Appendix M: Avoiding Overclaiming; Unit 5 Scientific Report Rubric</w:t>
            </w:r>
          </w:p>
        </w:tc>
      </w:tr>
    </w:tbl>
    <w:p>
      <w:pPr>
        <w:spacing w:after="100"/>
      </w:pPr>
    </w:p>
    <w:p>
      <w:pPr>
        <w:spacing w:after="100"/>
      </w:pPr>
      <w:r>
        <w:rPr>
          <w:b/>
        </w:rPr>
        <w:t>Useful teacher language:</w:t>
      </w:r>
    </w:p>
    <w:p>
      <w:pPr>
        <w:pStyle w:val="ListBullet"/>
        <w:spacing w:after="100"/>
      </w:pPr>
      <w:r>
        <w:t>"Incomplete does not mean dishonest. But we must be honest about what is incomplete."</w:t>
      </w:r>
    </w:p>
    <w:p>
      <w:pPr>
        <w:pStyle w:val="ListBullet"/>
        <w:spacing w:after="100"/>
      </w:pPr>
      <w:r>
        <w:t>"What can you defensibly claim from the work you actually completed?"</w:t>
      </w:r>
    </w:p>
    <w:p>
      <w:pPr>
        <w:pStyle w:val="ListBullet"/>
        <w:spacing w:after="100"/>
      </w:pPr>
      <w:r>
        <w:t>"Your final product should tell the true research story."</w:t>
      </w:r>
    </w:p>
    <w:p>
      <w:pPr>
        <w:spacing w:after="100"/>
      </w:pPr>
      <w:r>
        <w:br w:type="page"/>
      </w:r>
    </w:p>
    <w:p>
      <w:pPr>
        <w:pStyle w:val="Heading1"/>
        <w:keepNext/>
        <w:spacing w:before="200" w:after="120"/>
      </w:pPr>
      <w:r>
        <w:t>Conference Scripts for Common Moments</w:t>
      </w:r>
    </w:p>
    <w:p>
      <w:pPr>
        <w:spacing w:before="80" w:after="100"/>
        <w:pBdr>
          <w:bottom w:val="single" w:sz="18" w:space="1" w:color="E51B23"/>
        </w:pBdr>
      </w:pPr>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880"/>
            <w:shd w:fill="111111"/>
            <w:tcMar>
              <w:top w:w="90" w:type="dxa"/>
              <w:start w:w="90" w:type="dxa"/>
              <w:bottom w:w="90" w:type="dxa"/>
              <w:end w:w="90" w:type="dxa"/>
            </w:tcMar>
          </w:tcPr>
          <w:p>
            <w:r>
              <w:rPr>
                <w:b/>
                <w:color w:val="FFFFFF"/>
              </w:rPr>
              <w:t>Situation</w:t>
            </w:r>
          </w:p>
        </w:tc>
        <w:tc>
          <w:tcPr>
            <w:tcW w:type="dxa" w:w="7344"/>
            <w:shd w:fill="111111"/>
            <w:tcMar>
              <w:top w:w="90" w:type="dxa"/>
              <w:start w:w="90" w:type="dxa"/>
              <w:bottom w:w="90" w:type="dxa"/>
              <w:end w:w="90" w:type="dxa"/>
            </w:tcMar>
          </w:tcPr>
          <w:p>
            <w:r>
              <w:rPr>
                <w:b/>
                <w:color w:val="FFFFFF"/>
              </w:rPr>
              <w:t>Teacher prompt</w:t>
            </w:r>
          </w:p>
        </w:tc>
      </w:tr>
      <w:tr>
        <w:tc>
          <w:tcPr>
            <w:tcW w:type="dxa" w:w="2880"/>
            <w:vAlign w:val="top"/>
            <w:tcMar>
              <w:top w:w="90" w:type="dxa"/>
              <w:start w:w="90" w:type="dxa"/>
              <w:bottom w:w="90" w:type="dxa"/>
              <w:end w:w="90" w:type="dxa"/>
            </w:tcMar>
          </w:tcPr>
          <w:p>
            <w:r>
              <w:t>When a student is stuck</w:t>
            </w:r>
          </w:p>
        </w:tc>
        <w:tc>
          <w:tcPr>
            <w:tcW w:type="dxa" w:w="7344"/>
            <w:vAlign w:val="top"/>
            <w:tcMar>
              <w:top w:w="90" w:type="dxa"/>
              <w:start w:w="90" w:type="dxa"/>
              <w:bottom w:w="90" w:type="dxa"/>
              <w:end w:w="90" w:type="dxa"/>
            </w:tcMar>
          </w:tcPr>
          <w:p>
            <w:r>
              <w:t>Tell me what you tried, what happened, what you think caused it, and what one next step you are considering.</w:t>
            </w:r>
          </w:p>
        </w:tc>
      </w:tr>
      <w:tr>
        <w:tc>
          <w:tcPr>
            <w:tcW w:type="dxa" w:w="2880"/>
            <w:vAlign w:val="top"/>
            <w:tcMar>
              <w:top w:w="90" w:type="dxa"/>
              <w:start w:w="90" w:type="dxa"/>
              <w:bottom w:w="90" w:type="dxa"/>
              <w:end w:w="90" w:type="dxa"/>
            </w:tcMar>
          </w:tcPr>
          <w:p>
            <w:r>
              <w:t>When a student wants approval</w:t>
            </w:r>
          </w:p>
        </w:tc>
        <w:tc>
          <w:tcPr>
            <w:tcW w:type="dxa" w:w="7344"/>
            <w:vAlign w:val="top"/>
            <w:tcMar>
              <w:top w:w="90" w:type="dxa"/>
              <w:start w:w="90" w:type="dxa"/>
              <w:bottom w:w="90" w:type="dxa"/>
              <w:end w:w="90" w:type="dxa"/>
            </w:tcMar>
          </w:tcPr>
          <w:p>
            <w:r>
              <w:t>Show me your question, procedure, data table, safety plan, and what decision the pilot test will help you make.</w:t>
            </w:r>
          </w:p>
        </w:tc>
      </w:tr>
      <w:tr>
        <w:tc>
          <w:tcPr>
            <w:tcW w:type="dxa" w:w="2880"/>
            <w:vAlign w:val="top"/>
            <w:tcMar>
              <w:top w:w="90" w:type="dxa"/>
              <w:start w:w="90" w:type="dxa"/>
              <w:bottom w:w="90" w:type="dxa"/>
              <w:end w:w="90" w:type="dxa"/>
            </w:tcMar>
          </w:tcPr>
          <w:p>
            <w:r>
              <w:t>When a student wants to pivot</w:t>
            </w:r>
          </w:p>
        </w:tc>
        <w:tc>
          <w:tcPr>
            <w:tcW w:type="dxa" w:w="7344"/>
            <w:vAlign w:val="top"/>
            <w:tcMar>
              <w:top w:w="90" w:type="dxa"/>
              <w:start w:w="90" w:type="dxa"/>
              <w:bottom w:w="90" w:type="dxa"/>
              <w:end w:w="90" w:type="dxa"/>
            </w:tcMar>
          </w:tcPr>
          <w:p>
            <w:r>
              <w:t>What evidence shows the current plan is not workable, and what part of the original purpose will the new plan preserve?</w:t>
            </w:r>
          </w:p>
        </w:tc>
      </w:tr>
      <w:tr>
        <w:tc>
          <w:tcPr>
            <w:tcW w:type="dxa" w:w="2880"/>
            <w:vAlign w:val="top"/>
            <w:tcMar>
              <w:top w:w="90" w:type="dxa"/>
              <w:start w:w="90" w:type="dxa"/>
              <w:bottom w:w="90" w:type="dxa"/>
              <w:end w:w="90" w:type="dxa"/>
            </w:tcMar>
          </w:tcPr>
          <w:p>
            <w:r>
              <w:t>When data are messy</w:t>
            </w:r>
          </w:p>
        </w:tc>
        <w:tc>
          <w:tcPr>
            <w:tcW w:type="dxa" w:w="7344"/>
            <w:vAlign w:val="top"/>
            <w:tcMar>
              <w:top w:w="90" w:type="dxa"/>
              <w:start w:w="90" w:type="dxa"/>
              <w:bottom w:w="90" w:type="dxa"/>
              <w:end w:w="90" w:type="dxa"/>
            </w:tcMar>
          </w:tcPr>
          <w:p>
            <w:r>
              <w:t>Before we analyze anything, show me the raw data, the clean copy, and the decision log.</w:t>
            </w:r>
          </w:p>
        </w:tc>
      </w:tr>
      <w:tr>
        <w:tc>
          <w:tcPr>
            <w:tcW w:type="dxa" w:w="2880"/>
            <w:vAlign w:val="top"/>
            <w:tcMar>
              <w:top w:w="90" w:type="dxa"/>
              <w:start w:w="90" w:type="dxa"/>
              <w:bottom w:w="90" w:type="dxa"/>
              <w:end w:w="90" w:type="dxa"/>
            </w:tcMar>
          </w:tcPr>
          <w:p>
            <w:r>
              <w:t>When the conclusion is too strong</w:t>
            </w:r>
          </w:p>
        </w:tc>
        <w:tc>
          <w:tcPr>
            <w:tcW w:type="dxa" w:w="7344"/>
            <w:vAlign w:val="top"/>
            <w:tcMar>
              <w:top w:w="90" w:type="dxa"/>
              <w:start w:w="90" w:type="dxa"/>
              <w:bottom w:w="90" w:type="dxa"/>
              <w:end w:w="90" w:type="dxa"/>
            </w:tcMar>
          </w:tcPr>
          <w:p>
            <w:r>
              <w:t>What is the strongest claim your data can support without exaggerating?</w:t>
            </w:r>
          </w:p>
        </w:tc>
      </w:tr>
      <w:tr>
        <w:tc>
          <w:tcPr>
            <w:tcW w:type="dxa" w:w="2880"/>
            <w:vAlign w:val="top"/>
            <w:tcMar>
              <w:top w:w="90" w:type="dxa"/>
              <w:start w:w="90" w:type="dxa"/>
              <w:bottom w:w="90" w:type="dxa"/>
              <w:end w:w="90" w:type="dxa"/>
            </w:tcMar>
          </w:tcPr>
          <w:p>
            <w:r>
              <w:t>When a final project is incomplete</w:t>
            </w:r>
          </w:p>
        </w:tc>
        <w:tc>
          <w:tcPr>
            <w:tcW w:type="dxa" w:w="7344"/>
            <w:vAlign w:val="top"/>
            <w:tcMar>
              <w:top w:w="90" w:type="dxa"/>
              <w:start w:w="90" w:type="dxa"/>
              <w:bottom w:w="90" w:type="dxa"/>
              <w:end w:w="90" w:type="dxa"/>
            </w:tcMar>
          </w:tcPr>
          <w:p>
            <w:r>
              <w:t>What did you actually complete, what evidence exists, and what honest form can the final product take?</w:t>
            </w:r>
          </w:p>
        </w:tc>
      </w:tr>
    </w:tbl>
    <w:p>
      <w:pPr>
        <w:spacing w:after="100"/>
      </w:pPr>
    </w:p>
    <w:p>
      <w:pPr>
        <w:pStyle w:val="Heading1"/>
        <w:keepNext/>
        <w:spacing w:before="200" w:after="120"/>
      </w:pPr>
      <w:r>
        <w:t>One-Week Recovery Plan Template</w:t>
      </w:r>
    </w:p>
    <w:p>
      <w:pPr>
        <w:spacing w:before="80" w:after="100"/>
        <w:pBdr>
          <w:bottom w:val="single" w:sz="18" w:space="1" w:color="E51B23"/>
        </w:pBdr>
      </w:pPr>
      <w:r/>
    </w:p>
    <w:p>
      <w:pPr>
        <w:spacing w:after="100"/>
      </w:pPr>
      <w:r>
        <w:t>Use this when a student is behind, overwhelmed, or facing an unworkable project path. The goal is to replace vague intentions with documented action.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4320"/>
            <w:shd w:fill="111111"/>
            <w:tcMar>
              <w:top w:w="90" w:type="dxa"/>
              <w:start w:w="90" w:type="dxa"/>
              <w:bottom w:w="90" w:type="dxa"/>
              <w:end w:w="90" w:type="dxa"/>
            </w:tcMar>
          </w:tcPr>
          <w:p>
            <w:r>
              <w:rPr>
                <w:b/>
                <w:color w:val="FFFFFF"/>
              </w:rPr>
              <w:t>Recovery question</w:t>
            </w:r>
          </w:p>
        </w:tc>
        <w:tc>
          <w:tcPr>
            <w:tcW w:type="dxa" w:w="5904"/>
            <w:shd w:fill="111111"/>
            <w:tcMar>
              <w:top w:w="90" w:type="dxa"/>
              <w:start w:w="90" w:type="dxa"/>
              <w:bottom w:w="90" w:type="dxa"/>
              <w:end w:w="90" w:type="dxa"/>
            </w:tcMar>
          </w:tcPr>
          <w:p>
            <w:r>
              <w:rPr>
                <w:b/>
                <w:color w:val="FFFFFF"/>
              </w:rPr>
              <w:t>Student response</w:t>
            </w:r>
          </w:p>
        </w:tc>
      </w:tr>
      <w:tr>
        <w:tc>
          <w:tcPr>
            <w:tcW w:type="dxa" w:w="4320"/>
            <w:vAlign w:val="top"/>
            <w:tcMar>
              <w:top w:w="90" w:type="dxa"/>
              <w:start w:w="90" w:type="dxa"/>
              <w:bottom w:w="90" w:type="dxa"/>
              <w:end w:w="90" w:type="dxa"/>
            </w:tcMar>
          </w:tcPr>
          <w:p>
            <w:r>
              <w:t>What is the main problem right now?</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evidence shows this is the problem?</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part of the original project can still be preserved?</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is the smallest defensible version of the project?</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will be completed by the next class?</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will be completed by the end of the week?</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teacher approval or safety review is needed?</w:t>
            </w:r>
          </w:p>
        </w:tc>
        <w:tc>
          <w:tcPr>
            <w:tcW w:type="dxa" w:w="5904"/>
            <w:vAlign w:val="top"/>
            <w:tcMar>
              <w:top w:w="90" w:type="dxa"/>
              <w:start w:w="90" w:type="dxa"/>
              <w:bottom w:w="90" w:type="dxa"/>
              <w:end w:w="90" w:type="dxa"/>
            </w:tcMar>
          </w:tcPr>
          <w:p>
            <w:r/>
          </w:p>
        </w:tc>
      </w:tr>
      <w:tr>
        <w:tc>
          <w:tcPr>
            <w:tcW w:type="dxa" w:w="4320"/>
            <w:vAlign w:val="top"/>
            <w:tcMar>
              <w:top w:w="90" w:type="dxa"/>
              <w:start w:w="90" w:type="dxa"/>
              <w:bottom w:w="90" w:type="dxa"/>
              <w:end w:w="90" w:type="dxa"/>
            </w:tcMar>
          </w:tcPr>
          <w:p>
            <w:r>
              <w:t>What will be submitted as evidence of progress?</w:t>
            </w:r>
          </w:p>
        </w:tc>
        <w:tc>
          <w:tcPr>
            <w:tcW w:type="dxa" w:w="5904"/>
            <w:vAlign w:val="top"/>
            <w:tcMar>
              <w:top w:w="90" w:type="dxa"/>
              <w:start w:w="90" w:type="dxa"/>
              <w:bottom w:w="90" w:type="dxa"/>
              <w:end w:w="90" w:type="dxa"/>
            </w:tcMar>
          </w:tcPr>
          <w:p>
            <w:r/>
          </w:p>
        </w:tc>
      </w:tr>
    </w:tbl>
    <w:p>
      <w:pPr>
        <w:spacing w:after="100"/>
      </w:pPr>
    </w:p>
    <w:p>
      <w:pPr>
        <w:pStyle w:val="Heading2"/>
        <w:keepNext/>
        <w:spacing w:before="200" w:after="120"/>
      </w:pPr>
      <w:r>
        <w:t>Recovery Plan Options</w:t>
      </w:r>
    </w:p>
    <w:p>
      <w:pPr>
        <w:pStyle w:val="ListBullet"/>
        <w:spacing w:after="100"/>
      </w:pPr>
      <w:r>
        <w:t>Reduce scope: test fewer conditions, fewer prototypes, a shorter time window, or a smaller system.</w:t>
      </w:r>
    </w:p>
    <w:p>
      <w:pPr>
        <w:pStyle w:val="ListBullet"/>
        <w:spacing w:after="100"/>
      </w:pPr>
      <w:r>
        <w:t>Repeat key trials only: prioritize the most meaningful comparison instead of completing every planned test.</w:t>
      </w:r>
    </w:p>
    <w:p>
      <w:pPr>
        <w:pStyle w:val="ListBullet"/>
        <w:spacing w:after="100"/>
      </w:pPr>
      <w:r>
        <w:t>Reframe as pilot study: present the work as preliminary evidence and method development.</w:t>
      </w:r>
    </w:p>
    <w:p>
      <w:pPr>
        <w:pStyle w:val="ListBullet"/>
        <w:spacing w:after="100"/>
      </w:pPr>
      <w:r>
        <w:t>Use existing data with approval: shift to credible public, teacher-provided, or mentor-provided data when appropriate.</w:t>
      </w:r>
    </w:p>
    <w:p>
      <w:pPr>
        <w:pStyle w:val="ListBullet"/>
        <w:spacing w:after="100"/>
      </w:pPr>
      <w:r>
        <w:t>Create a failure analysis: focus on what failed, why it failed, and what redesign is supported by evidence.</w:t>
      </w:r>
    </w:p>
    <w:p>
      <w:pPr>
        <w:pStyle w:val="ListBullet"/>
        <w:spacing w:after="100"/>
      </w:pPr>
      <w:r>
        <w:t>Complete a method-development report: explain how the procedure was created, tested, revised, and what future work should do.</w:t>
      </w:r>
    </w:p>
    <w:p>
      <w:pPr>
        <w:pStyle w:val="Heading1"/>
        <w:keepNext/>
        <w:spacing w:before="200" w:after="120"/>
      </w:pPr>
      <w:r>
        <w:t>Teacher Decision Rules</w:t>
      </w:r>
    </w:p>
    <w:p>
      <w:pPr>
        <w:spacing w:before="80" w:after="100"/>
        <w:pBdr>
          <w:bottom w:val="single" w:sz="18" w:space="1" w:color="E51B23"/>
        </w:pBdr>
      </w:pPr>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880"/>
            <w:shd w:fill="111111"/>
            <w:tcMar>
              <w:top w:w="90" w:type="dxa"/>
              <w:start w:w="90" w:type="dxa"/>
              <w:bottom w:w="90" w:type="dxa"/>
              <w:end w:w="90" w:type="dxa"/>
            </w:tcMar>
          </w:tcPr>
          <w:p>
            <w:r>
              <w:rPr>
                <w:b/>
                <w:color w:val="FFFFFF"/>
              </w:rPr>
              <w:t>Decision point</w:t>
            </w:r>
          </w:p>
        </w:tc>
        <w:tc>
          <w:tcPr>
            <w:tcW w:type="dxa" w:w="7344"/>
            <w:shd w:fill="111111"/>
            <w:tcMar>
              <w:top w:w="90" w:type="dxa"/>
              <w:start w:w="90" w:type="dxa"/>
              <w:bottom w:w="90" w:type="dxa"/>
              <w:end w:w="90" w:type="dxa"/>
            </w:tcMar>
          </w:tcPr>
          <w:p>
            <w:r>
              <w:rPr>
                <w:b/>
                <w:color w:val="FFFFFF"/>
              </w:rPr>
              <w:t>Recommended rule</w:t>
            </w:r>
          </w:p>
        </w:tc>
      </w:tr>
      <w:tr>
        <w:tc>
          <w:tcPr>
            <w:tcW w:type="dxa" w:w="2880"/>
            <w:vAlign w:val="top"/>
            <w:tcMar>
              <w:top w:w="90" w:type="dxa"/>
              <w:start w:w="90" w:type="dxa"/>
              <w:bottom w:w="90" w:type="dxa"/>
              <w:end w:w="90" w:type="dxa"/>
            </w:tcMar>
          </w:tcPr>
          <w:p>
            <w:r>
              <w:t>Testing</w:t>
            </w:r>
          </w:p>
        </w:tc>
        <w:tc>
          <w:tcPr>
            <w:tcW w:type="dxa" w:w="7344"/>
            <w:vAlign w:val="top"/>
            <w:tcMar>
              <w:top w:w="90" w:type="dxa"/>
              <w:start w:w="90" w:type="dxa"/>
              <w:bottom w:w="90" w:type="dxa"/>
              <w:end w:w="90" w:type="dxa"/>
            </w:tcMar>
          </w:tcPr>
          <w:p>
            <w:r>
              <w:t>No student begins testing without documented approval and a safety check.</w:t>
            </w:r>
          </w:p>
        </w:tc>
      </w:tr>
      <w:tr>
        <w:tc>
          <w:tcPr>
            <w:tcW w:type="dxa" w:w="2880"/>
            <w:vAlign w:val="top"/>
            <w:tcMar>
              <w:top w:w="90" w:type="dxa"/>
              <w:start w:w="90" w:type="dxa"/>
              <w:bottom w:w="90" w:type="dxa"/>
              <w:end w:w="90" w:type="dxa"/>
            </w:tcMar>
          </w:tcPr>
          <w:p>
            <w:r>
              <w:t>Method changes</w:t>
            </w:r>
          </w:p>
        </w:tc>
        <w:tc>
          <w:tcPr>
            <w:tcW w:type="dxa" w:w="7344"/>
            <w:vAlign w:val="top"/>
            <w:tcMar>
              <w:top w:w="90" w:type="dxa"/>
              <w:start w:w="90" w:type="dxa"/>
              <w:bottom w:w="90" w:type="dxa"/>
              <w:end w:w="90" w:type="dxa"/>
            </w:tcMar>
          </w:tcPr>
          <w:p>
            <w:r>
              <w:t>No major method change is accepted unless the reason, date, and approval status are documented.</w:t>
            </w:r>
          </w:p>
        </w:tc>
      </w:tr>
      <w:tr>
        <w:tc>
          <w:tcPr>
            <w:tcW w:type="dxa" w:w="2880"/>
            <w:vAlign w:val="top"/>
            <w:tcMar>
              <w:top w:w="90" w:type="dxa"/>
              <w:start w:w="90" w:type="dxa"/>
              <w:bottom w:w="90" w:type="dxa"/>
              <w:end w:w="90" w:type="dxa"/>
            </w:tcMar>
          </w:tcPr>
          <w:p>
            <w:r>
              <w:t>Data deletion</w:t>
            </w:r>
          </w:p>
        </w:tc>
        <w:tc>
          <w:tcPr>
            <w:tcW w:type="dxa" w:w="7344"/>
            <w:vAlign w:val="top"/>
            <w:tcMar>
              <w:top w:w="90" w:type="dxa"/>
              <w:start w:w="90" w:type="dxa"/>
              <w:bottom w:w="90" w:type="dxa"/>
              <w:end w:w="90" w:type="dxa"/>
            </w:tcMar>
          </w:tcPr>
          <w:p>
            <w:r>
              <w:t>Raw data are preserved. Questionable data are flagged, not erased.</w:t>
            </w:r>
          </w:p>
        </w:tc>
      </w:tr>
      <w:tr>
        <w:tc>
          <w:tcPr>
            <w:tcW w:type="dxa" w:w="2880"/>
            <w:vAlign w:val="top"/>
            <w:tcMar>
              <w:top w:w="90" w:type="dxa"/>
              <w:start w:w="90" w:type="dxa"/>
              <w:bottom w:w="90" w:type="dxa"/>
              <w:end w:w="90" w:type="dxa"/>
            </w:tcMar>
          </w:tcPr>
          <w:p>
            <w:r>
              <w:t>Project pivot</w:t>
            </w:r>
          </w:p>
        </w:tc>
        <w:tc>
          <w:tcPr>
            <w:tcW w:type="dxa" w:w="7344"/>
            <w:vAlign w:val="top"/>
            <w:tcMar>
              <w:top w:w="90" w:type="dxa"/>
              <w:start w:w="90" w:type="dxa"/>
              <w:bottom w:w="90" w:type="dxa"/>
              <w:end w:w="90" w:type="dxa"/>
            </w:tcMar>
          </w:tcPr>
          <w:p>
            <w:r>
              <w:t>A pivot must be evidence-based, approved, and documented.</w:t>
            </w:r>
          </w:p>
        </w:tc>
      </w:tr>
      <w:tr>
        <w:tc>
          <w:tcPr>
            <w:tcW w:type="dxa" w:w="2880"/>
            <w:vAlign w:val="top"/>
            <w:tcMar>
              <w:top w:w="90" w:type="dxa"/>
              <w:start w:w="90" w:type="dxa"/>
              <w:bottom w:w="90" w:type="dxa"/>
              <w:end w:w="90" w:type="dxa"/>
            </w:tcMar>
          </w:tcPr>
          <w:p>
            <w:r>
              <w:t>Mentor advice</w:t>
            </w:r>
          </w:p>
        </w:tc>
        <w:tc>
          <w:tcPr>
            <w:tcW w:type="dxa" w:w="7344"/>
            <w:vAlign w:val="top"/>
            <w:tcMar>
              <w:top w:w="90" w:type="dxa"/>
              <w:start w:w="90" w:type="dxa"/>
              <w:bottom w:w="90" w:type="dxa"/>
              <w:end w:w="90" w:type="dxa"/>
            </w:tcMar>
          </w:tcPr>
          <w:p>
            <w:r>
              <w:t>Mentor advice informs decisions, but the student must be able to explain the decision.</w:t>
            </w:r>
          </w:p>
        </w:tc>
      </w:tr>
      <w:tr>
        <w:tc>
          <w:tcPr>
            <w:tcW w:type="dxa" w:w="2880"/>
            <w:vAlign w:val="top"/>
            <w:tcMar>
              <w:top w:w="90" w:type="dxa"/>
              <w:start w:w="90" w:type="dxa"/>
              <w:bottom w:w="90" w:type="dxa"/>
              <w:end w:w="90" w:type="dxa"/>
            </w:tcMar>
          </w:tcPr>
          <w:p>
            <w:r>
              <w:t>Final claims</w:t>
            </w:r>
          </w:p>
        </w:tc>
        <w:tc>
          <w:tcPr>
            <w:tcW w:type="dxa" w:w="7344"/>
            <w:vAlign w:val="top"/>
            <w:tcMar>
              <w:top w:w="90" w:type="dxa"/>
              <w:start w:w="90" w:type="dxa"/>
              <w:bottom w:w="90" w:type="dxa"/>
              <w:end w:w="90" w:type="dxa"/>
            </w:tcMar>
          </w:tcPr>
          <w:p>
            <w:r>
              <w:t>Claims must match the available evidence and acknowledge limitations.</w:t>
            </w:r>
          </w:p>
        </w:tc>
      </w:tr>
    </w:tbl>
    <w:p>
      <w:pPr>
        <w:spacing w:after="100"/>
      </w:pPr>
    </w:p>
    <w:p>
      <w:pPr>
        <w:pStyle w:val="Heading1"/>
        <w:keepNext/>
        <w:spacing w:before="200" w:after="120"/>
      </w:pPr>
      <w:r>
        <w:t>Portal Placement Recommendation</w:t>
      </w:r>
    </w:p>
    <w:p>
      <w:pPr>
        <w:spacing w:before="80" w:after="100"/>
        <w:pBdr>
          <w:bottom w:val="single" w:sz="18" w:space="1" w:color="E51B23"/>
        </w:pBdr>
      </w:pPr>
      <w:r/>
    </w:p>
    <w:p>
      <w:pPr>
        <w:spacing w:after="100"/>
      </w:pPr>
      <w:r>
        <w:t>In the teacher-facing portal, place this guide in the Teacher Implementation section and cross-link it from each unit page. It is especially useful beside the Course Operations Manual, Project Approval System, Grading and Assessment Guide, and Sample Student Project Library.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3312"/>
            <w:shd w:fill="111111"/>
            <w:tcMar>
              <w:top w:w="90" w:type="dxa"/>
              <w:start w:w="90" w:type="dxa"/>
              <w:bottom w:w="90" w:type="dxa"/>
              <w:end w:w="90" w:type="dxa"/>
            </w:tcMar>
          </w:tcPr>
          <w:p>
            <w:r>
              <w:rPr>
                <w:b/>
                <w:color w:val="FFFFFF"/>
              </w:rPr>
              <w:t>Portal location</w:t>
            </w:r>
          </w:p>
        </w:tc>
        <w:tc>
          <w:tcPr>
            <w:tcW w:type="dxa" w:w="6912"/>
            <w:shd w:fill="111111"/>
            <w:tcMar>
              <w:top w:w="90" w:type="dxa"/>
              <w:start w:w="90" w:type="dxa"/>
              <w:bottom w:w="90" w:type="dxa"/>
              <w:end w:w="90" w:type="dxa"/>
            </w:tcMar>
          </w:tcPr>
          <w:p>
            <w:r>
              <w:rPr>
                <w:b/>
                <w:color w:val="FFFFFF"/>
              </w:rPr>
              <w:t>Why it belongs there</w:t>
            </w:r>
          </w:p>
        </w:tc>
      </w:tr>
      <w:tr>
        <w:tc>
          <w:tcPr>
            <w:tcW w:type="dxa" w:w="3312"/>
            <w:vAlign w:val="top"/>
            <w:tcMar>
              <w:top w:w="90" w:type="dxa"/>
              <w:start w:w="90" w:type="dxa"/>
              <w:bottom w:w="90" w:type="dxa"/>
              <w:end w:w="90" w:type="dxa"/>
            </w:tcMar>
          </w:tcPr>
          <w:p>
            <w:r>
              <w:t>Start Here</w:t>
            </w:r>
          </w:p>
        </w:tc>
        <w:tc>
          <w:tcPr>
            <w:tcW w:type="dxa" w:w="6912"/>
            <w:vAlign w:val="top"/>
            <w:tcMar>
              <w:top w:w="90" w:type="dxa"/>
              <w:start w:w="90" w:type="dxa"/>
              <w:bottom w:w="90" w:type="dxa"/>
              <w:end w:w="90" w:type="dxa"/>
            </w:tcMar>
          </w:tcPr>
          <w:p>
            <w:r>
              <w:t>New teachers should know that research problems are expected, not exceptional.</w:t>
            </w:r>
          </w:p>
        </w:tc>
      </w:tr>
      <w:tr>
        <w:tc>
          <w:tcPr>
            <w:tcW w:type="dxa" w:w="3312"/>
            <w:vAlign w:val="top"/>
            <w:tcMar>
              <w:top w:w="90" w:type="dxa"/>
              <w:start w:w="90" w:type="dxa"/>
              <w:bottom w:w="90" w:type="dxa"/>
              <w:end w:w="90" w:type="dxa"/>
            </w:tcMar>
          </w:tcPr>
          <w:p>
            <w:r>
              <w:t>Course Operations</w:t>
            </w:r>
          </w:p>
        </w:tc>
        <w:tc>
          <w:tcPr>
            <w:tcW w:type="dxa" w:w="6912"/>
            <w:vAlign w:val="top"/>
            <w:tcMar>
              <w:top w:w="90" w:type="dxa"/>
              <w:start w:w="90" w:type="dxa"/>
              <w:bottom w:w="90" w:type="dxa"/>
              <w:end w:w="90" w:type="dxa"/>
            </w:tcMar>
          </w:tcPr>
          <w:p>
            <w:r>
              <w:t>The guide supports daily management and conferencing.</w:t>
            </w:r>
          </w:p>
        </w:tc>
      </w:tr>
      <w:tr>
        <w:tc>
          <w:tcPr>
            <w:tcW w:type="dxa" w:w="3312"/>
            <w:vAlign w:val="top"/>
            <w:tcMar>
              <w:top w:w="90" w:type="dxa"/>
              <w:start w:w="90" w:type="dxa"/>
              <w:bottom w:w="90" w:type="dxa"/>
              <w:end w:w="90" w:type="dxa"/>
            </w:tcMar>
          </w:tcPr>
          <w:p>
            <w:r>
              <w:t>Project Approval and Safety</w:t>
            </w:r>
          </w:p>
        </w:tc>
        <w:tc>
          <w:tcPr>
            <w:tcW w:type="dxa" w:w="6912"/>
            <w:vAlign w:val="top"/>
            <w:tcMar>
              <w:top w:w="90" w:type="dxa"/>
              <w:start w:w="90" w:type="dxa"/>
              <w:bottom w:w="90" w:type="dxa"/>
              <w:end w:w="90" w:type="dxa"/>
            </w:tcMar>
          </w:tcPr>
          <w:p>
            <w:r>
              <w:t>Several problems involve unsafe, unethical, or unapproved testing.</w:t>
            </w:r>
          </w:p>
        </w:tc>
      </w:tr>
      <w:tr>
        <w:tc>
          <w:tcPr>
            <w:tcW w:type="dxa" w:w="3312"/>
            <w:vAlign w:val="top"/>
            <w:tcMar>
              <w:top w:w="90" w:type="dxa"/>
              <w:start w:w="90" w:type="dxa"/>
              <w:bottom w:w="90" w:type="dxa"/>
              <w:end w:w="90" w:type="dxa"/>
            </w:tcMar>
          </w:tcPr>
          <w:p>
            <w:r>
              <w:t>Data Analysis Unit</w:t>
            </w:r>
          </w:p>
        </w:tc>
        <w:tc>
          <w:tcPr>
            <w:tcW w:type="dxa" w:w="6912"/>
            <w:vAlign w:val="top"/>
            <w:tcMar>
              <w:top w:w="90" w:type="dxa"/>
              <w:start w:w="90" w:type="dxa"/>
              <w:bottom w:w="90" w:type="dxa"/>
              <w:end w:w="90" w:type="dxa"/>
            </w:tcMar>
          </w:tcPr>
          <w:p>
            <w:r>
              <w:t>Messy, missing, and over-cleaned data need clear intervention rules.</w:t>
            </w:r>
          </w:p>
        </w:tc>
      </w:tr>
      <w:tr>
        <w:tc>
          <w:tcPr>
            <w:tcW w:type="dxa" w:w="3312"/>
            <w:vAlign w:val="top"/>
            <w:tcMar>
              <w:top w:w="90" w:type="dxa"/>
              <w:start w:w="90" w:type="dxa"/>
              <w:bottom w:w="90" w:type="dxa"/>
              <w:end w:w="90" w:type="dxa"/>
            </w:tcMar>
          </w:tcPr>
          <w:p>
            <w:r>
              <w:t>Showcase Preparation</w:t>
            </w:r>
          </w:p>
        </w:tc>
        <w:tc>
          <w:tcPr>
            <w:tcW w:type="dxa" w:w="6912"/>
            <w:vAlign w:val="top"/>
            <w:tcMar>
              <w:top w:w="90" w:type="dxa"/>
              <w:start w:w="90" w:type="dxa"/>
              <w:bottom w:w="90" w:type="dxa"/>
              <w:end w:w="90" w:type="dxa"/>
            </w:tcMar>
          </w:tcPr>
          <w:p>
            <w:r>
              <w:t>Incomplete projects and overclaiming become urgent near final presentations.</w:t>
            </w:r>
          </w:p>
        </w:tc>
      </w:tr>
    </w:tbl>
    <w:p>
      <w:pPr>
        <w:spacing w:after="100"/>
      </w:pPr>
    </w:p>
    <w:p>
      <w:pPr>
        <w:pStyle w:val="Heading1"/>
        <w:keepNext/>
        <w:spacing w:before="200" w:after="120"/>
      </w:pPr>
      <w:r>
        <w:t>Final Reminder for Teachers</w:t>
      </w:r>
    </w:p>
    <w:p>
      <w:pPr>
        <w:spacing w:before="80" w:after="100"/>
        <w:pBdr>
          <w:bottom w:val="single" w:sz="18" w:space="1" w:color="E51B23"/>
        </w:pBdr>
      </w:pPr>
      <w:r/>
    </w:p>
    <w:p>
      <w:pPr>
        <w:spacing w:after="100"/>
      </w:pPr>
      <w:r>
        <w:rPr>
          <w:b/>
        </w:rPr>
        <w:t xml:space="preserve">The goal is not to prevent all problems. </w:t>
      </w:r>
      <w:r>
        <w:t>The goal is to help students respond to problems like developing researchers: safely, honestly, specifically, and with documentation. A STARLAB student who learns how to diagnose failure, revise responsibly, and explain limitations has learned something deeply scientific.</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STARLAB Common Problems and What To Do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E51B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E51B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E51B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RLABCallout">
    <w:name w:val="STARLAB Callout"/>
    <w:basedOn w:val="Normal"/>
    <w:pPr>
      <w:spacing w:before="120" w:after="120"/>
      <w:ind w:left="288" w:right="288"/>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