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Brand"/>
        <w:keepNext/>
        <w:widowControl/>
        <w:spacing w:before="0" w:after="40" w:line="240" w:lineRule="auto"/>
      </w:pPr>
      <w:r>
        <w:rPr>
          <w:rFonts w:ascii="Arial" w:hAnsi="Arial"/>
          <w:b/>
          <w:color w:val="E31B23"/>
        </w:rPr>
        <w:t>STARLAB</w:t>
      </w:r>
    </w:p>
    <w:p>
      <w:pPr>
        <w:pStyle w:val="STARLABWeekTitle"/>
        <w:keepNext/>
        <w:widowControl/>
        <w:spacing w:before="0" w:after="80" w:line="240" w:lineRule="auto"/>
      </w:pPr>
      <w:r>
        <w:rPr>
          <w:rFonts w:ascii="Arial" w:hAnsi="Arial"/>
          <w:b/>
          <w:color w:val="111111"/>
        </w:rPr>
        <w:t>Week 13: Continued Data Collection After Feedback</w:t>
      </w:r>
    </w:p>
    <w:p>
      <w:pPr>
        <w:pStyle w:val="STARLABGuideSubtitle"/>
        <w:keepNext/>
        <w:widowControl/>
        <w:pBdr>
          <w:bottom w:val="single" w:sz="14" w:space="5" w:color="E31B23"/>
        </w:pBdr>
        <w:spacing w:before="0" w:after="260" w:line="240" w:lineRule="auto"/>
      </w:pPr>
      <w:r>
        <w:rPr>
          <w:rFonts w:ascii="Arial" w:hAnsi="Arial"/>
          <w:color w:val="555555"/>
        </w:rPr>
        <w:t>STARLAB Unit 3 Teaching Guide</w:t>
      </w:r>
    </w:p>
    <w:p w:rsidR="00000000" w:rsidDel="00000000" w:rsidP="00000000" w:rsidRDefault="00000000" w:rsidRPr="00000000" w14:paraId="00000259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duy19vtnl37m" w:id="101"/>
      <w:bookmarkEnd w:id="101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25A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After the midpoint review, students should act on feedback. Some will continue their original plan. Others may need to revise scope, repeat trials, improve documentation, or collect missing comparison data.</w:t>
      </w:r>
    </w:p>
    <w:p w:rsidR="00000000" w:rsidDel="00000000" w:rsidP="00000000" w:rsidRDefault="00000000" w:rsidRPr="00000000" w14:paraId="0000025B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78uvn6ko75j" w:id="102"/>
      <w:bookmarkEnd w:id="102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25C">
      <w:pPr>
        <w:pStyle w:val="STARLABLabel"/>
        <w:keepNext/>
        <w:widowControl/>
        <w:spacing w:after="20" w:before="80" w:lineRule="auto" w:line="240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b/>
          <w:color w:val="111111"/>
          <w:rtl w:val="0"/>
        </w:rPr>
        <w:t xml:space="preserve">Students will be able to:</w:t>
      </w:r>
    </w:p>
    <w:p w:rsidR="00000000" w:rsidDel="00000000" w:rsidP="00000000" w:rsidRDefault="00000000" w:rsidRPr="00000000" w14:paraId="0000025D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Translate feedback into an action plan.</w:t>
      </w:r>
    </w:p>
    <w:p w:rsidR="00000000" w:rsidDel="00000000" w:rsidP="00000000" w:rsidRDefault="00000000" w:rsidRPr="00000000" w14:paraId="0000025E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Continue collecting or improving data.</w:t>
      </w:r>
    </w:p>
    <w:p w:rsidR="00000000" w:rsidDel="00000000" w:rsidP="00000000" w:rsidRDefault="00000000" w:rsidRPr="00000000" w14:paraId="0000025F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Address gaps identified in the progress report.</w:t>
      </w:r>
    </w:p>
    <w:p w:rsidR="00000000" w:rsidDel="00000000" w:rsidP="00000000" w:rsidRDefault="00000000" w:rsidRPr="00000000" w14:paraId="00000260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Document changes to procedure or scope.</w:t>
      </w:r>
    </w:p>
    <w:p w:rsidR="00000000" w:rsidDel="00000000" w:rsidP="00000000" w:rsidRDefault="00000000" w:rsidRPr="00000000" w14:paraId="00000261">
      <w:pPr>
        <w:keepNext w:val="0"/>
        <w:widowControl/>
        <w:numPr>
          <w:ilvl w:val="0"/>
          <w:numId w:val="123"/>
        </w:numPr>
        <w:pStyle w:val="ListBullet"/>
        <w:spacing w:after="4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Maintain momentum toward Unit 4 analysis.</w:t>
      </w:r>
    </w:p>
    <w:p w:rsidR="00000000" w:rsidDel="00000000" w:rsidP="00000000" w:rsidRDefault="00000000" w:rsidRPr="00000000" w14:paraId="00000262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acfsqrculmlt" w:id="103"/>
      <w:bookmarkEnd w:id="103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Materials</w:t>
      </w:r>
    </w:p>
    <w:p>
      <w:pPr>
        <w:pStyle w:val="STARLABDeckUse"/>
        <w:shd w:val="clear" w:color="auto" w:fill="F2F2F2"/>
        <w:keepNext w:val="0"/>
        <w:widowControl/>
        <w:pBdr>
          <w:left w:val="single" w:sz="18" w:space="6" w:color="E31B23"/>
        </w:pBdr>
        <w:spacing w:before="40" w:after="140" w:line="252" w:lineRule="auto"/>
      </w:pPr>
      <w:r>
        <w:rPr>
          <w:rFonts w:ascii="Arial" w:hAnsi="Arial"/>
          <w:color w:val="111111"/>
        </w:rPr>
        <w:t>Deck Use: No New Deck; Revisit / Reference - Deck 8: Troubleshooting and Responsible Project Pivots, as needed</w:t>
      </w:r>
    </w:p>
    <w:p w:rsidR="00000000" w:rsidDel="00000000" w:rsidP="00000000" w:rsidRDefault="00000000" w:rsidRPr="00000000" w14:paraId="00000263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 Handout 15: Post-Progress Report Action Plan</w:t>
      </w:r>
    </w:p>
    <w:p w:rsidR="00000000" w:rsidDel="00000000" w:rsidP="00000000" w:rsidRDefault="00000000" w:rsidRPr="00000000" w14:paraId="00000264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 Handout 9: Weekly Progress Check-In</w:t>
      </w:r>
    </w:p>
    <w:p w:rsidR="00000000" w:rsidDel="00000000" w:rsidP="00000000" w:rsidRDefault="00000000" w:rsidRPr="00000000" w14:paraId="00000265">
      <w:pPr>
        <w:keepNext w:val="0"/>
        <w:widowControl/>
        <w:numPr>
          <w:ilvl w:val="0"/>
          <w:numId w:val="123"/>
        </w:numPr>
        <w:pStyle w:val="ListBullet"/>
        <w:spacing w:after="40" w:before="0" w:beforeAutospacing="0" w:lineRule="auto" w:line="252"/>
        <w:ind/>
      </w:pPr>
      <w:r>
        <w:rPr>
          <w:rFonts w:ascii="Arial" w:hAnsi="Arial"/>
          <w:color w:val="111111"/>
        </w:rPr>
        <w:t>Optional / Teacher Reference - Appendix P: Recovery Plan Options</w:t>
      </w:r>
    </w:p>
    <w:p w:rsidR="00000000" w:rsidDel="00000000" w:rsidP="00000000" w:rsidRDefault="00000000" w:rsidRPr="00000000" w14:paraId="00000266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uc5ixxim0zsr" w:id="104"/>
      <w:bookmarkEnd w:id="104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267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2ayv0pp9v5jn" w:id="105"/>
      <w:bookmarkEnd w:id="105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 1: Feedback to Action</w:t>
      </w:r>
    </w:p>
    <w:p w:rsidR="00000000" w:rsidDel="00000000" w:rsidP="00000000" w:rsidRDefault="00000000" w:rsidRPr="00000000" w14:paraId="00000268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review teacher, peer, or mentor feedback from the progress report.</w:t>
      </w:r>
    </w:p>
    <w:p w:rsidR="00000000" w:rsidDel="00000000" w:rsidP="00000000" w:rsidRDefault="00000000" w:rsidRPr="00000000" w14:paraId="00000269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They complete Student Handout 15 by identifying:</w:t>
      </w:r>
    </w:p>
    <w:p w:rsidR="00000000" w:rsidDel="00000000" w:rsidP="00000000" w:rsidRDefault="00000000" w:rsidRPr="00000000" w14:paraId="0000026A">
      <w:pPr>
        <w:keepNext w:val="0"/>
        <w:widowControl/>
        <w:numPr>
          <w:ilvl w:val="0"/>
          <w:numId w:val="16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Feedback received</w:t>
      </w:r>
    </w:p>
    <w:p w:rsidR="00000000" w:rsidDel="00000000" w:rsidP="00000000" w:rsidRDefault="00000000" w:rsidRPr="00000000" w14:paraId="0000026B">
      <w:pPr>
        <w:keepNext w:val="0"/>
        <w:widowControl/>
        <w:numPr>
          <w:ilvl w:val="0"/>
          <w:numId w:val="16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Required changes</w:t>
      </w:r>
    </w:p>
    <w:p w:rsidR="00000000" w:rsidDel="00000000" w:rsidP="00000000" w:rsidRDefault="00000000" w:rsidRPr="00000000" w14:paraId="0000026C">
      <w:pPr>
        <w:keepNext w:val="0"/>
        <w:widowControl/>
        <w:numPr>
          <w:ilvl w:val="0"/>
          <w:numId w:val="16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Missing data</w:t>
      </w:r>
    </w:p>
    <w:p w:rsidR="00000000" w:rsidDel="00000000" w:rsidP="00000000" w:rsidRDefault="00000000" w:rsidRPr="00000000" w14:paraId="0000026D">
      <w:pPr>
        <w:keepNext w:val="0"/>
        <w:widowControl/>
        <w:numPr>
          <w:ilvl w:val="0"/>
          <w:numId w:val="16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Revised timeline</w:t>
      </w:r>
    </w:p>
    <w:p w:rsidR="00000000" w:rsidDel="00000000" w:rsidP="00000000" w:rsidRDefault="00000000" w:rsidRPr="00000000" w14:paraId="0000026E">
      <w:pPr>
        <w:keepNext w:val="0"/>
        <w:widowControl/>
        <w:numPr>
          <w:ilvl w:val="0"/>
          <w:numId w:val="16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Immediate next step</w:t>
      </w:r>
    </w:p>
    <w:p w:rsidR="00000000" w:rsidDel="00000000" w:rsidP="00000000" w:rsidRDefault="00000000" w:rsidRPr="00000000" w14:paraId="0000026F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tmrgz6fnidyf" w:id="106"/>
      <w:bookmarkEnd w:id="106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Days 2–4: Focused Work Sessions</w:t>
      </w:r>
    </w:p>
    <w:p w:rsidR="00000000" w:rsidDel="00000000" w:rsidP="00000000" w:rsidRDefault="00000000" w:rsidRPr="00000000" w14:paraId="00000270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work according to their action plans.</w:t>
      </w:r>
    </w:p>
    <w:p w:rsidR="00000000" w:rsidDel="00000000" w:rsidP="00000000" w:rsidRDefault="00000000" w:rsidRPr="00000000" w14:paraId="00000271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Possible work includes:</w:t>
      </w:r>
    </w:p>
    <w:p w:rsidR="00000000" w:rsidDel="00000000" w:rsidP="00000000" w:rsidRDefault="00000000" w:rsidRPr="00000000" w14:paraId="00000272">
      <w:pPr>
        <w:keepNext w:val="0"/>
        <w:widowControl/>
        <w:numPr>
          <w:ilvl w:val="0"/>
          <w:numId w:val="54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Collecting missing trials</w:t>
      </w:r>
    </w:p>
    <w:p w:rsidR="00000000" w:rsidDel="00000000" w:rsidP="00000000" w:rsidRDefault="00000000" w:rsidRPr="00000000" w14:paraId="00000273">
      <w:pPr>
        <w:keepNext w:val="0"/>
        <w:widowControl/>
        <w:numPr>
          <w:ilvl w:val="0"/>
          <w:numId w:val="54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Repeating inconsistent measurements</w:t>
      </w:r>
    </w:p>
    <w:p w:rsidR="00000000" w:rsidDel="00000000" w:rsidP="00000000" w:rsidRDefault="00000000" w:rsidRPr="00000000" w14:paraId="00000274">
      <w:pPr>
        <w:keepNext w:val="0"/>
        <w:widowControl/>
        <w:numPr>
          <w:ilvl w:val="0"/>
          <w:numId w:val="54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Improving prototype testing</w:t>
      </w:r>
    </w:p>
    <w:p w:rsidR="00000000" w:rsidDel="00000000" w:rsidP="00000000" w:rsidRDefault="00000000" w:rsidRPr="00000000" w14:paraId="00000275">
      <w:pPr>
        <w:keepNext w:val="0"/>
        <w:widowControl/>
        <w:numPr>
          <w:ilvl w:val="0"/>
          <w:numId w:val="54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Completing additional observations</w:t>
      </w:r>
    </w:p>
    <w:p w:rsidR="00000000" w:rsidDel="00000000" w:rsidP="00000000" w:rsidRDefault="00000000" w:rsidRPr="00000000" w14:paraId="00000276">
      <w:pPr>
        <w:keepNext w:val="0"/>
        <w:widowControl/>
        <w:numPr>
          <w:ilvl w:val="0"/>
          <w:numId w:val="54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Cleaning and organizing raw data</w:t>
      </w:r>
    </w:p>
    <w:p w:rsidR="00000000" w:rsidDel="00000000" w:rsidP="00000000" w:rsidRDefault="00000000" w:rsidRPr="00000000" w14:paraId="00000277">
      <w:pPr>
        <w:keepNext w:val="0"/>
        <w:widowControl/>
        <w:numPr>
          <w:ilvl w:val="0"/>
          <w:numId w:val="54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Revising documentation</w:t>
      </w:r>
    </w:p>
    <w:p w:rsidR="00000000" w:rsidDel="00000000" w:rsidP="00000000" w:rsidRDefault="00000000" w:rsidRPr="00000000" w14:paraId="00000278">
      <w:pPr>
        <w:keepNext w:val="0"/>
        <w:widowControl/>
        <w:numPr>
          <w:ilvl w:val="0"/>
          <w:numId w:val="54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Consulting a mentor</w:t>
      </w:r>
    </w:p>
    <w:p w:rsidR="00000000" w:rsidDel="00000000" w:rsidP="00000000" w:rsidRDefault="00000000" w:rsidRPr="00000000" w14:paraId="00000279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x7jqci32cctf" w:id="107"/>
      <w:bookmarkEnd w:id="107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 5: Weekly Progress Check-In</w:t>
      </w:r>
    </w:p>
    <w:p w:rsidR="00000000" w:rsidDel="00000000" w:rsidP="00000000" w:rsidRDefault="00000000" w:rsidRPr="00000000" w14:paraId="0000027A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complete Student Handout 9.</w:t>
      </w:r>
    </w:p>
    <w:p w:rsidR="00000000" w:rsidDel="00000000" w:rsidP="00000000" w:rsidRDefault="00000000" w:rsidRPr="00000000" w14:paraId="0000027B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Teacher should confirm that action plans are being followed.</w:t>
      </w:r>
    </w:p>
    <w:p w:rsidR="00000000" w:rsidDel="00000000" w:rsidP="00000000" w:rsidRDefault="00000000" w:rsidRPr="00000000" w14:paraId="0000027C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xclm18gmz6gv" w:id="108"/>
      <w:bookmarkEnd w:id="108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Week 13 Deliverables</w:t>
      </w:r>
    </w:p>
    <w:p w:rsidR="00000000" w:rsidDel="00000000" w:rsidP="00000000" w:rsidRDefault="00000000" w:rsidRPr="00000000" w14:paraId="0000027D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Post-progress report action plan</w:t>
      </w:r>
    </w:p>
    <w:p w:rsidR="00000000" w:rsidDel="00000000" w:rsidP="00000000" w:rsidRDefault="00000000" w:rsidRPr="00000000" w14:paraId="0000027E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Updated data or documentation</w:t>
      </w:r>
    </w:p>
    <w:p w:rsidR="00000000" w:rsidDel="00000000" w:rsidP="00000000" w:rsidRDefault="00000000" w:rsidRPr="00000000" w14:paraId="0000027F">
      <w:pPr>
        <w:keepNext w:val="0"/>
        <w:widowControl/>
        <w:numPr>
          <w:ilvl w:val="0"/>
          <w:numId w:val="123"/>
        </w:numPr>
        <w:pStyle w:val="ListBullet"/>
        <w:spacing w:after="4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Weekly progress check-in</w:t>
      </w:r>
    </w:p>
    <w:p w:rsidR="00000000" w:rsidDel="00000000" w:rsidP="00000000" w:rsidRDefault="00000000" w:rsidRPr="00000000" w14:paraId="00000280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5y157ag0k9ak" w:id="109"/>
      <w:bookmarkEnd w:id="109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281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Week 13 is a good time to help students reduce scope if needed. A smaller, well-documented project is stronger than a large, incomplete one.</w:t>
      </w:r>
    </w:p>
    <w:sectPr>
      <w:headerReference w:type="default" r:id="rId6"/>
      <w:footerReference w:type="default" r:id="rId7"/>
      <w:pgSz w:h="15840" w:w="12240"/>
      <w:pgMar w:bottom="864" w:top="936" w:left="1080" w:right="1080" w:header="360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7"/>
      </w:rPr>
      <w:t xml:space="preserve">STARLAB | UNIT 3 | WEEK 13 | PAGE </w:t>
    </w:r>
    <w:r>
      <w:rPr>
        <w:rFonts w:ascii="Arial" w:hAnsi="Arial"/>
        <w:color w:val="55555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abstractNum w:abstractNumId="123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540" w:hanging="180"/>
      </w:pPr>
      <w:rPr>
        <w:rFonts w:ascii="Arial" w:hAnsi="Arial" w:eastAsia="Arial" w:cs="Arial"/>
        <w:sz w:val="21"/>
      </w:rPr>
    </w:lvl>
  </w:abstractNum>
  <w:num w:numId="123">
    <w:abstractNumId w:val="1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widowControl/>
      <w:spacing w:before="0" w:after="8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120" w:before="280" w:lineRule="auto"/>
    </w:pPr>
    <w:rPr>
      <w:rFonts w:ascii="Arial" w:hAnsi="Arial" w:eastAsia="Arial" w:cs="Arial"/>
      <w:b/>
      <w:i w:val="0"/>
      <w:color w:val="E31B23"/>
      <w:sz w:val="32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80" w:before="220" w:lineRule="auto"/>
    </w:pPr>
    <w:rPr>
      <w:rFonts w:ascii="Arial" w:hAnsi="Arial" w:eastAsia="Arial" w:cs="Arial"/>
      <w:b/>
      <w:bCs w:val="0"/>
      <w:i w:val="0"/>
      <w:color w:val="E31B23"/>
      <w:sz w:val="27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40" w:lineRule="auto"/>
    </w:pPr>
    <w:rPr>
      <w:rFonts w:ascii="Arial" w:hAnsi="Arial" w:eastAsia="Arial" w:cs="Arial"/>
      <w:b/>
      <w:bCs w:val="0"/>
      <w:i w:val="0"/>
      <w:color w:val="111111"/>
      <w:sz w:val="23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555555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555555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555555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80" w:before="0" w:lineRule="auto"/>
    </w:pPr>
    <w:rPr>
      <w:rFonts w:ascii="Arial" w:hAnsi="Arial" w:eastAsia="Arial" w:cs="Arial"/>
      <w:b/>
      <w:i w:val="0"/>
      <w:color w:val="111111"/>
      <w:sz w:val="48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240" w:before="0" w:lineRule="auto"/>
    </w:pPr>
    <w:rPr>
      <w:rFonts w:ascii="Arial" w:cs="Arial" w:eastAsia="Arial" w:hAnsi="Arial"/>
      <w:b/>
      <w:i w:val="0"/>
      <w:iCs w:val="0"/>
      <w:color w:val="555555"/>
      <w:sz w:val="21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paragraph" w:customStyle="1" w:styleId="STARLABBrand">
    <w:name w:val="STARLAB Brand"/>
    <w:basedOn w:val="Normal"/>
    <w:pPr>
      <w:keepNext/>
      <w:spacing w:before="0" w:after="40"/>
    </w:pPr>
    <w:rPr>
      <w:rFonts w:ascii="Arial" w:hAnsi="Arial" w:eastAsia="Arial" w:cs="Arial"/>
      <w:b/>
      <w:i w:val="0"/>
      <w:color w:val="E31B23"/>
      <w:sz w:val="21"/>
    </w:rPr>
  </w:style>
  <w:style w:type="paragraph" w:customStyle="1" w:styleId="STARLABWeekTitle">
    <w:name w:val="STARLAB Week Title"/>
    <w:basedOn w:val="Normal"/>
    <w:pPr>
      <w:keepNext/>
      <w:spacing w:before="0" w:after="80" w:line="240" w:lineRule="auto"/>
    </w:pPr>
    <w:rPr>
      <w:rFonts w:ascii="Arial" w:hAnsi="Arial" w:eastAsia="Arial" w:cs="Arial"/>
      <w:b/>
      <w:i w:val="0"/>
      <w:color w:val="111111"/>
      <w:sz w:val="48"/>
    </w:rPr>
  </w:style>
  <w:style w:type="paragraph" w:customStyle="1" w:styleId="STARLABGuideSubtitle">
    <w:name w:val="STARLAB Guide Subtitle"/>
    <w:basedOn w:val="Normal"/>
    <w:pPr>
      <w:keepNext/>
      <w:spacing w:before="0" w:after="260"/>
    </w:pPr>
    <w:rPr>
      <w:rFonts w:ascii="Arial" w:hAnsi="Arial" w:eastAsia="Arial" w:cs="Arial"/>
      <w:b/>
      <w:i w:val="0"/>
      <w:color w:val="555555"/>
      <w:sz w:val="21"/>
    </w:rPr>
  </w:style>
  <w:style w:type="paragraph" w:customStyle="1" w:styleId="STARLABLabel">
    <w:name w:val="STARLAB Label"/>
    <w:basedOn w:val="Normal"/>
    <w:pPr>
      <w:keepNext/>
      <w:spacing w:before="80" w:after="20"/>
    </w:pPr>
    <w:rPr>
      <w:rFonts w:ascii="Arial" w:hAnsi="Arial" w:eastAsia="Arial" w:cs="Arial"/>
      <w:b/>
      <w:i w:val="0"/>
      <w:color w:val="111111"/>
      <w:sz w:val="20"/>
    </w:rPr>
  </w:style>
  <w:style w:type="paragraph" w:customStyle="1" w:styleId="STARLABDeckUse">
    <w:name w:val="STARLAB Deck Use"/>
    <w:basedOn w:val="Normal"/>
    <w:pPr>
      <w:keepLines/>
      <w:spacing w:before="40" w:after="140"/>
      <w:ind w:left="187" w:right="115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ListBullet">
    <w:name w:val="List Bullet"/>
    <w:pPr>
      <w:spacing w:before="0" w:after="4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ListNumber">
    <w:name w:val="List Number"/>
    <w:pPr>
      <w:spacing w:before="0" w:after="4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footer">
    <w:name w:val="footer"/>
    <w:pPr>
      <w:spacing w:before="0" w:after="0"/>
    </w:pPr>
    <w:rPr>
      <w:rFonts w:ascii="Arial" w:hAnsi="Arial" w:eastAsia="Arial" w:cs="Arial"/>
      <w:b w:val="0"/>
      <w:i w:val="0"/>
      <w:color w:val="555555"/>
      <w:sz w:val="17"/>
    </w:rPr>
  </w:style>
  <w:style w:type="character" w:customStyle="1" w:styleId="Hyperlink">
    <w:name w:val="Hyperlink"/>
    <w:rPr>
      <w:rFonts w:ascii="Arial" w:hAnsi="Arial" w:eastAsia="Arial" w:cs="Arial"/>
      <w:b w:val="0"/>
      <w:i w:val="0"/>
      <w:color w:val="E31B23"/>
      <w:sz w:val="20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555555"/>
      </a:dk2>
      <a:lt2>
        <a:srgbClr val="E6E6E6"/>
      </a:lt2>
      <a:accent1>
        <a:srgbClr val="999999"/>
      </a:accent1>
      <a:accent2>
        <a:srgbClr val="E31B23"/>
      </a:accent2>
      <a:accent3>
        <a:srgbClr val="999999"/>
      </a:accent3>
      <a:accent4>
        <a:srgbClr val="999999"/>
      </a:accent4>
      <a:accent5>
        <a:srgbClr val="999999"/>
      </a:accent5>
      <a:accent6>
        <a:srgbClr val="999999"/>
      </a:accent6>
      <a:hlink>
        <a:srgbClr val="555555"/>
      </a:hlink>
      <a:folHlink>
        <a:srgbClr val="555555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Week 13: Continued Data Collection After Feedback</dc:title>
  <cp:lastModifiedBy>python-docx</cp:lastModifiedBy>
  <cp:revision>1</cp:revision>
  <dcterms:modified xsi:type="dcterms:W3CDTF">2026-07-17T00:01:15Z</dcterms:modified>
  <dc:subject>STARLAB Unit 3 weekly teaching guide</dc:subject>
  <cp:keywords>STARLAB, Unit 3, Week 13, weekly teaching guide, teacher</cp:keywords>
</cp:coreProperties>
</file>