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(862) 243-1177</w:t>
      </w:r>
    </w:p>
    <w:p>
      <w:pPr>
        <w:jc w:val="center"/>
      </w:pPr>
      <w:r>
        <w:rPr>
          <w:sz w:val="21"/>
        </w:rPr>
        <w:t>jobshannigan@gmail.com</w:t>
      </w:r>
    </w:p>
    <w:p>
      <w:pPr>
        <w:jc w:val="center"/>
      </w:pPr>
      <w:r>
        <w:rPr>
          <w:sz w:val="21"/>
        </w:rPr>
        <w:t>github.com/brianhannigan</w:t>
      </w:r>
    </w:p>
    <w:p>
      <w:pPr>
        <w:jc w:val="center"/>
      </w:pPr>
      <w:r>
        <w:rPr>
          <w:sz w:val="21"/>
        </w:rPr>
        <w:t>linkedin.com/in/brianjhannigan</w:t>
      </w:r>
    </w:p>
    <w:p>
      <w:r>
        <w:rPr>
          <w:b/>
          <w:sz w:val="23"/>
        </w:rPr>
        <w:t>EXPERIENCE</w:t>
      </w:r>
    </w:p>
    <w:p>
      <w:r>
        <w:rPr>
          <w:b/>
          <w:sz w:val="21"/>
        </w:rPr>
        <w:t>Company: Log(N) Pacific</w:t>
        <w:tab/>
        <w:t>2025 – Present</w:t>
      </w:r>
    </w:p>
    <w:p>
      <w:r>
        <w:rPr>
          <w:b/>
          <w:sz w:val="21"/>
        </w:rPr>
        <w:t>Title: Cyber Security Support Analyst (Vulnerability Management &amp; SecOps Intern)</w:t>
      </w:r>
    </w:p>
    <w:p>
      <w:r>
        <w:rPr>
          <w:b/>
          <w:sz w:val="21"/>
        </w:rPr>
        <w:t>Vulnerability Management:</w:t>
      </w:r>
    </w:p>
    <w:p>
      <w:pPr>
        <w:pStyle w:val="ListBullet"/>
      </w:pPr>
      <w:r>
        <w:rPr>
          <w:sz w:val="21"/>
        </w:rPr>
        <w:t>Conducted vulnerability scans and provided detailed remediation reports, contributing to a 100% reduction in critical, 90% reduction in high, and 76% reduction in medium vulnerabilities.</w:t>
      </w:r>
    </w:p>
    <w:p>
      <w:pPr>
        <w:pStyle w:val="ListBullet"/>
      </w:pPr>
      <w:r>
        <w:rPr>
          <w:sz w:val="21"/>
        </w:rPr>
        <w:t>Performed vulnerability assessments and risk prioritization using Tenable across Windows and Linux environments.</w:t>
      </w:r>
    </w:p>
    <w:p>
      <w:pPr>
        <w:pStyle w:val="ListBullet"/>
      </w:pPr>
      <w:r>
        <w:rPr>
          <w:sz w:val="21"/>
        </w:rPr>
        <w:t>Executed secure configurations and compliance audits (DISA STIG) using Tenable to meet industry standards.</w:t>
      </w:r>
    </w:p>
    <w:p>
      <w:pPr>
        <w:pStyle w:val="ListBullet"/>
      </w:pPr>
      <w:r>
        <w:rPr>
          <w:sz w:val="21"/>
        </w:rPr>
        <w:t>Automated remediation processes and STIG implementations using PowerShell to address critical vulnerabilities.</w:t>
      </w:r>
    </w:p>
    <w:p>
      <w:r>
        <w:rPr>
          <w:b/>
          <w:sz w:val="21"/>
        </w:rPr>
        <w:t>Security Operations:</w:t>
      </w:r>
    </w:p>
    <w:p>
      <w:pPr>
        <w:pStyle w:val="ListBullet"/>
      </w:pPr>
      <w:r>
        <w:rPr>
          <w:sz w:val="21"/>
        </w:rPr>
        <w:t>Performed threat hunting using EDR, identifying indicators of brute force attacks, data exfiltration, and ransomware activity.</w:t>
      </w:r>
    </w:p>
    <w:p>
      <w:pPr>
        <w:pStyle w:val="ListBullet"/>
      </w:pPr>
      <w:r>
        <w:rPr>
          <w:sz w:val="21"/>
        </w:rPr>
        <w:t>Designed and tested advanced threat hunting scenarios for incident response tabletop exercises.</w:t>
      </w:r>
    </w:p>
    <w:p>
      <w:pPr>
        <w:pStyle w:val="ListBullet"/>
      </w:pPr>
      <w:r>
        <w:rPr>
          <w:sz w:val="21"/>
        </w:rPr>
        <w:t>Developed custom detection rules in Microsoft Defender for Endpoint to automate isolation and investigation of compromised systems.</w:t>
      </w:r>
    </w:p>
    <w:p>
      <w:pPr>
        <w:pStyle w:val="ListBullet"/>
      </w:pPr>
      <w:r>
        <w:rPr>
          <w:sz w:val="21"/>
        </w:rPr>
        <w:t>Reduced brute force incidents by 100% by implementing inbound NSG/firewall rules to limit Internet exposure.</w:t>
      </w:r>
    </w:p>
    <w:p>
      <w:pPr>
        <w:pStyle w:val="ListBullet"/>
      </w:pPr>
      <w:r>
        <w:rPr>
          <w:sz w:val="21"/>
        </w:rPr>
        <w:t>Created Microsoft Sentinel dashboards to monitor logon failures and malicious traffic using threat intelligence.</w:t>
      </w:r>
    </w:p>
    <w:p>
      <w:pPr>
        <w:pStyle w:val="ListBullet"/>
      </w:pPr>
      <w:r>
        <w:rPr>
          <w:sz w:val="21"/>
        </w:rPr>
        <w:t>Utilized KQL to query logs within SIEM and EDR platforms for investigation and detection purposes.</w:t>
      </w:r>
    </w:p>
    <w:p>
      <w:r>
        <w:rPr>
          <w:b/>
          <w:sz w:val="21"/>
        </w:rPr>
        <w:t>Company: Independent Consulting</w:t>
        <w:tab/>
        <w:t>Various</w:t>
      </w:r>
    </w:p>
    <w:p>
      <w:r>
        <w:rPr>
          <w:b/>
          <w:sz w:val="21"/>
        </w:rPr>
        <w:t>Title: Software Engineer / Security &amp; Automation Consultant</w:t>
      </w:r>
    </w:p>
    <w:p>
      <w:r>
        <w:rPr>
          <w:b/>
          <w:sz w:val="21"/>
        </w:rPr>
        <w:t>Delivery &amp; Enablement:</w:t>
      </w:r>
    </w:p>
    <w:p>
      <w:pPr>
        <w:pStyle w:val="ListBullet"/>
      </w:pPr>
      <w:r>
        <w:rPr>
          <w:sz w:val="21"/>
        </w:rPr>
        <w:t>Delivered client-facing software and automation solutions with strong documentation and handoff discipline.</w:t>
      </w:r>
    </w:p>
    <w:p>
      <w:pPr>
        <w:pStyle w:val="ListBullet"/>
      </w:pPr>
      <w:r>
        <w:rPr>
          <w:sz w:val="21"/>
        </w:rPr>
        <w:t>Built repeatable workflows, templates, and operational guides to reduce friction and improve consistency.</w:t>
      </w:r>
    </w:p>
    <w:p>
      <w:pPr>
        <w:pStyle w:val="ListBullet"/>
      </w:pPr>
      <w:r>
        <w:rPr>
          <w:sz w:val="21"/>
        </w:rPr>
        <w:t>Partnered directly with stakeholders; translated ambiguous needs into clear technical deliverables.</w:t>
      </w:r>
    </w:p>
    <w:p>
      <w:r>
        <w:rPr>
          <w:b/>
          <w:sz w:val="21"/>
        </w:rPr>
        <w:t>Company: UTRS, Inc</w:t>
        <w:tab/>
        <w:t>2011 – 2025</w:t>
      </w:r>
    </w:p>
    <w:p>
      <w:r>
        <w:rPr>
          <w:b/>
          <w:sz w:val="21"/>
        </w:rPr>
        <w:t>Title: Technical Systems Engineer / Trainer / Systems Architect</w:t>
      </w:r>
    </w:p>
    <w:p>
      <w:r>
        <w:rPr>
          <w:b/>
          <w:sz w:val="21"/>
        </w:rPr>
        <w:t>Systems Engineering:</w:t>
      </w:r>
    </w:p>
    <w:p>
      <w:pPr>
        <w:pStyle w:val="ListBullet"/>
      </w:pPr>
      <w:r>
        <w:rPr>
          <w:sz w:val="21"/>
        </w:rPr>
        <w:t>Designed and delivered simulation training ecosystems for U.S. Government/DoD programs across multiple sites.</w:t>
      </w:r>
    </w:p>
    <w:p>
      <w:pPr>
        <w:pStyle w:val="ListBullet"/>
      </w:pPr>
      <w:r>
        <w:rPr>
          <w:sz w:val="21"/>
        </w:rPr>
        <w:t>Built and sustained operator tooling, automation workflows, and repeatable deployment procedures.</w:t>
      </w:r>
    </w:p>
    <w:p>
      <w:pPr>
        <w:pStyle w:val="ListBullet"/>
      </w:pPr>
      <w:r>
        <w:rPr>
          <w:sz w:val="21"/>
        </w:rPr>
        <w:t>Produced SOPs, technical documentation, and handoff-ready training materials for long-term sustainment.</w:t>
      </w:r>
    </w:p>
    <w:p>
      <w:pPr>
        <w:pStyle w:val="ListBullet"/>
      </w:pPr>
      <w:r>
        <w:rPr>
          <w:sz w:val="21"/>
        </w:rPr>
        <w:t>Partnered with stakeholders to translate requirements into deliverable system outcomes.</w:t>
      </w:r>
    </w:p>
    <w:p>
      <w:pPr>
        <w:pStyle w:val="ListBullet"/>
      </w:pPr>
      <w:r>
        <w:rPr>
          <w:sz w:val="21"/>
        </w:rPr>
        <w:t>Improved operational reliability through disciplined troubleshooting and root cause analysis.</w:t>
      </w:r>
    </w:p>
    <w:p>
      <w:r>
        <w:rPr>
          <w:b/>
          <w:sz w:val="21"/>
        </w:rPr>
        <w:t>Secure Deployment Support:</w:t>
      </w:r>
    </w:p>
    <w:p>
      <w:pPr>
        <w:pStyle w:val="ListBullet"/>
      </w:pPr>
      <w:r>
        <w:rPr>
          <w:sz w:val="21"/>
        </w:rPr>
        <w:t>Applied secure configuration practices and compliance expectations (DISA STIG alignment awareness) in deployments.</w:t>
      </w:r>
    </w:p>
    <w:p>
      <w:pPr>
        <w:pStyle w:val="ListBullet"/>
      </w:pPr>
      <w:r>
        <w:rPr>
          <w:sz w:val="21"/>
        </w:rPr>
        <w:t>Supported remediation and reliability improvements through documentation-driven sustainment workflows.</w:t>
      </w:r>
    </w:p>
    <w:p>
      <w:r>
        <w:rPr>
          <w:b/>
          <w:sz w:val="23"/>
        </w:rPr>
        <w:t>PROJECTS</w:t>
      </w:r>
    </w:p>
    <w:p>
      <w:r>
        <w:rPr>
          <w:b/>
          <w:sz w:val="21"/>
        </w:rPr>
        <w:t>Portable Translator — Offline OCR + Translation Services</w:t>
      </w:r>
    </w:p>
    <w:p>
      <w:r>
        <w:rPr>
          <w:sz w:val="21"/>
        </w:rPr>
        <w:t>Source: github.com/brianhannigan/translator</w:t>
      </w:r>
    </w:p>
    <w:p>
      <w:r>
        <w:rPr>
          <w:sz w:val="21"/>
        </w:rPr>
        <w:t>Platforms and Technology Used: Python, REST APIs, Tesseract OCR, Local Translation Engines, Git, Windows/Linux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ADDITIONAL SKILLS AND TECHNOLOGIES</w:t>
      </w:r>
    </w:p>
    <w:p>
      <w:pPr>
        <w:pStyle w:val="ListBullet"/>
      </w:pPr>
      <w:r>
        <w:rPr>
          <w:sz w:val="21"/>
        </w:rPr>
        <w:t>Endpoint Detection and Response (concepts)</w:t>
      </w:r>
    </w:p>
    <w:p>
      <w:pPr>
        <w:pStyle w:val="ListBullet"/>
      </w:pPr>
      <w:r>
        <w:rPr>
          <w:sz w:val="21"/>
        </w:rPr>
        <w:t>Vulnerability Management</w:t>
      </w:r>
    </w:p>
    <w:p>
      <w:pPr>
        <w:pStyle w:val="ListBullet"/>
      </w:pPr>
      <w:r>
        <w:rPr>
          <w:sz w:val="21"/>
        </w:rPr>
        <w:t>CVE/CWE Concepts</w:t>
      </w:r>
    </w:p>
    <w:p>
      <w:pPr>
        <w:pStyle w:val="ListBullet"/>
      </w:pPr>
      <w:r>
        <w:rPr>
          <w:sz w:val="21"/>
        </w:rPr>
        <w:t>CVSS Concepts</w:t>
      </w:r>
    </w:p>
    <w:p>
      <w:pPr>
        <w:pStyle w:val="ListBullet"/>
      </w:pPr>
      <w:r>
        <w:rPr>
          <w:sz w:val="21"/>
        </w:rPr>
        <w:t>Risk Prioritization</w:t>
      </w:r>
    </w:p>
    <w:p>
      <w:pPr>
        <w:pStyle w:val="ListBullet"/>
      </w:pPr>
      <w:r>
        <w:rPr>
          <w:sz w:val="21"/>
        </w:rPr>
        <w:t>Remediation Tracking</w:t>
      </w:r>
    </w:p>
    <w:p>
      <w:pPr>
        <w:pStyle w:val="ListBullet"/>
      </w:pPr>
      <w:r>
        <w:rPr>
          <w:sz w:val="21"/>
        </w:rPr>
        <w:t>PowerShell Scripting</w:t>
      </w:r>
    </w:p>
    <w:p>
      <w:pPr>
        <w:pStyle w:val="ListBullet"/>
      </w:pPr>
      <w:r>
        <w:rPr>
          <w:sz w:val="21"/>
        </w:rPr>
        <w:t>Bash Scripting</w:t>
      </w:r>
    </w:p>
    <w:p>
      <w:pPr>
        <w:pStyle w:val="ListBullet"/>
      </w:pPr>
      <w:r>
        <w:rPr>
          <w:sz w:val="21"/>
        </w:rPr>
        <w:t>Firewall/NSG Configuration</w:t>
      </w:r>
    </w:p>
    <w:p>
      <w:pPr>
        <w:pStyle w:val="ListBullet"/>
      </w:pPr>
      <w:r>
        <w:rPr>
          <w:sz w:val="21"/>
        </w:rPr>
        <w:t>DISA STIG Alignment (audit concepts)</w:t>
      </w:r>
    </w:p>
    <w:p>
      <w:pPr>
        <w:pStyle w:val="ListBullet"/>
      </w:pPr>
      <w:r>
        <w:rPr>
          <w:sz w:val="21"/>
        </w:rPr>
        <w:t>NIST Concepts</w:t>
      </w:r>
    </w:p>
    <w:p>
      <w:pPr>
        <w:pStyle w:val="ListBullet"/>
      </w:pPr>
      <w:r>
        <w:rPr>
          <w:sz w:val="21"/>
        </w:rPr>
        <w:t>HIPAA Concepts</w:t>
      </w:r>
    </w:p>
    <w:p>
      <w:pPr>
        <w:pStyle w:val="ListBullet"/>
      </w:pPr>
      <w:r>
        <w:rPr>
          <w:sz w:val="21"/>
        </w:rPr>
        <w:t>SOC 2 Concepts</w:t>
      </w:r>
    </w:p>
    <w:p>
      <w:pPr>
        <w:pStyle w:val="ListBullet"/>
      </w:pPr>
      <w:r>
        <w:rPr>
          <w:sz w:val="21"/>
        </w:rPr>
        <w:t>Audit Trail Mindset</w:t>
      </w:r>
    </w:p>
    <w:p>
      <w:pPr>
        <w:pStyle w:val="ListBullet"/>
      </w:pPr>
      <w:r>
        <w:rPr>
          <w:sz w:val="21"/>
        </w:rPr>
        <w:t>REST APIs</w:t>
      </w:r>
    </w:p>
    <w:p>
      <w:pPr>
        <w:pStyle w:val="ListBullet"/>
      </w:pPr>
      <w:r>
        <w:rPr>
          <w:sz w:val="21"/>
        </w:rPr>
        <w:t>JSON</w:t>
      </w:r>
    </w:p>
    <w:p>
      <w:pPr>
        <w:pStyle w:val="ListBullet"/>
      </w:pPr>
      <w:r>
        <w:rPr>
          <w:sz w:val="21"/>
        </w:rPr>
        <w:t>HTTP</w:t>
      </w:r>
    </w:p>
    <w:p>
      <w:pPr>
        <w:pStyle w:val="ListBullet"/>
      </w:pPr>
      <w:r>
        <w:rPr>
          <w:sz w:val="21"/>
        </w:rPr>
        <w:t>Python</w:t>
      </w:r>
    </w:p>
    <w:p>
      <w:pPr>
        <w:pStyle w:val="ListBullet"/>
      </w:pPr>
      <w:r>
        <w:rPr>
          <w:sz w:val="21"/>
        </w:rPr>
        <w:t>SQL</w:t>
      </w:r>
    </w:p>
    <w:p>
      <w:pPr>
        <w:pStyle w:val="ListBullet"/>
      </w:pPr>
      <w:r>
        <w:rPr>
          <w:sz w:val="21"/>
        </w:rPr>
        <w:t>Git</w:t>
      </w:r>
    </w:p>
    <w:p>
      <w:pPr>
        <w:pStyle w:val="ListBullet"/>
      </w:pPr>
      <w:r>
        <w:rPr>
          <w:sz w:val="21"/>
        </w:rPr>
        <w:t>Docker</w:t>
      </w:r>
    </w:p>
    <w:p>
      <w:pPr>
        <w:pStyle w:val="ListBullet"/>
      </w:pPr>
      <w:r>
        <w:rPr>
          <w:sz w:val="21"/>
        </w:rPr>
        <w:t>Microsoft Sentinel (dashboards/queries)</w:t>
      </w:r>
    </w:p>
    <w:p>
      <w:pPr>
        <w:pStyle w:val="ListBullet"/>
      </w:pPr>
      <w:r>
        <w:rPr>
          <w:sz w:val="21"/>
        </w:rPr>
        <w:t>Microsoft Defender for Endpoint (detections)</w:t>
      </w:r>
    </w:p>
    <w:p>
      <w:pPr>
        <w:pStyle w:val="ListBullet"/>
      </w:pPr>
      <w:r>
        <w:rPr>
          <w:sz w:val="21"/>
        </w:rPr>
        <w:t>KQL (investigation/detection queries)</w:t>
      </w:r>
    </w:p>
    <w:p>
      <w:pPr>
        <w:pStyle w:val="ListBullet"/>
      </w:pPr>
      <w:r>
        <w:rPr>
          <w:sz w:val="21"/>
        </w:rPr>
        <w:t>Systems Engineering</w:t>
      </w:r>
    </w:p>
    <w:p>
      <w:pPr>
        <w:pStyle w:val="ListBullet"/>
      </w:pPr>
      <w:r>
        <w:rPr>
          <w:sz w:val="21"/>
        </w:rPr>
        <w:t>Documentation</w:t>
      </w:r>
    </w:p>
    <w:p>
      <w:pPr>
        <w:pStyle w:val="ListBullet"/>
      </w:pPr>
      <w:r>
        <w:rPr>
          <w:sz w:val="21"/>
        </w:rPr>
        <w:t>Stakeholder Communication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