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1D5" w:rsidRPr="005E2671" w:rsidRDefault="00A071D5" w:rsidP="00A071D5">
      <w:pPr>
        <w:pStyle w:val="Overskrift1"/>
      </w:pPr>
      <w:bookmarkStart w:id="0" w:name="_Toc199755490"/>
      <w:proofErr w:type="gramStart"/>
      <w:r>
        <w:t>Bilag ?</w:t>
      </w:r>
      <w:proofErr w:type="gramEnd"/>
      <w:r>
        <w:t xml:space="preserve"> – </w:t>
      </w:r>
      <w:r w:rsidRPr="002D2950">
        <w:t>Billeddokumentation fra Inspiration Card Workshop</w:t>
      </w:r>
      <w:bookmarkEnd w:id="0"/>
    </w:p>
    <w:p w:rsidR="00A071D5" w:rsidRPr="007F2E6A" w:rsidRDefault="00A071D5" w:rsidP="00A071D5">
      <w:pPr>
        <w:rPr>
          <w:sz w:val="20"/>
          <w:szCs w:val="20"/>
        </w:rPr>
      </w:pPr>
      <w:r w:rsidRPr="007F2E6A">
        <w:rPr>
          <w:sz w:val="20"/>
          <w:szCs w:val="20"/>
        </w:rPr>
        <w:t xml:space="preserve">10. </w:t>
      </w:r>
      <w:proofErr w:type="gramStart"/>
      <w:r w:rsidRPr="007F2E6A">
        <w:rPr>
          <w:sz w:val="20"/>
          <w:szCs w:val="20"/>
        </w:rPr>
        <w:t>April</w:t>
      </w:r>
      <w:proofErr w:type="gramEnd"/>
      <w:r w:rsidRPr="007F2E6A">
        <w:rPr>
          <w:sz w:val="20"/>
          <w:szCs w:val="20"/>
        </w:rPr>
        <w:t xml:space="preserve"> 2008, deltagere: Brian Hauge Hansen, Mads Stenhøj, Jakob Andersen samt Niels Larsen og Anne He</w:t>
      </w:r>
      <w:r w:rsidRPr="007F2E6A">
        <w:rPr>
          <w:sz w:val="20"/>
          <w:szCs w:val="20"/>
        </w:rPr>
        <w:t>n</w:t>
      </w:r>
      <w:r w:rsidRPr="007F2E6A">
        <w:rPr>
          <w:sz w:val="20"/>
          <w:szCs w:val="20"/>
        </w:rPr>
        <w:t>riksen.</w:t>
      </w:r>
    </w:p>
    <w:p w:rsidR="00A071D5" w:rsidRPr="00EB71A0" w:rsidRDefault="00A071D5" w:rsidP="00A071D5">
      <w:r>
        <w:rPr>
          <w:noProof/>
        </w:rPr>
        <w:drawing>
          <wp:inline distT="0" distB="0" distL="0" distR="0">
            <wp:extent cx="2705100" cy="2028825"/>
            <wp:effectExtent l="57150" t="38100" r="38100" b="28575"/>
            <wp:docPr id="14" name="Billede 1" descr="DSC0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1" descr="DSC0208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B71A0">
        <w:t xml:space="preserve">  </w:t>
      </w:r>
      <w:r>
        <w:rPr>
          <w:noProof/>
        </w:rPr>
        <w:drawing>
          <wp:inline distT="0" distB="0" distL="0" distR="0">
            <wp:extent cx="2705100" cy="2028825"/>
            <wp:effectExtent l="57150" t="38100" r="38100" b="28575"/>
            <wp:docPr id="13" name="Billede 2" descr="DSC0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2" descr="DSC0208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071D5" w:rsidRPr="00EB71A0" w:rsidRDefault="00A071D5" w:rsidP="00A071D5">
      <w:r>
        <w:rPr>
          <w:noProof/>
        </w:rPr>
        <w:drawing>
          <wp:inline distT="0" distB="0" distL="0" distR="0">
            <wp:extent cx="2705100" cy="2038350"/>
            <wp:effectExtent l="57150" t="38100" r="38100" b="19050"/>
            <wp:docPr id="12" name="Billede 3" descr="DSC0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3" descr="DSC0208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B71A0">
        <w:t xml:space="preserve">  </w:t>
      </w:r>
      <w:r>
        <w:rPr>
          <w:noProof/>
        </w:rPr>
        <w:drawing>
          <wp:inline distT="0" distB="0" distL="0" distR="0">
            <wp:extent cx="2705100" cy="2028825"/>
            <wp:effectExtent l="57150" t="38100" r="38100" b="28575"/>
            <wp:docPr id="11" name="Billede 4" descr="DSC0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4" descr="DSC0208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071D5" w:rsidRDefault="00A071D5" w:rsidP="00A071D5">
      <w:pPr>
        <w:pStyle w:val="Overskrift1"/>
        <w:spacing w:line="276" w:lineRule="auto"/>
      </w:pPr>
      <w:r>
        <w:rPr>
          <w:noProof/>
        </w:rPr>
        <w:drawing>
          <wp:inline distT="0" distB="0" distL="0" distR="0">
            <wp:extent cx="2705100" cy="2419350"/>
            <wp:effectExtent l="57150" t="38100" r="38100" b="19050"/>
            <wp:docPr id="10" name="Billede 5" descr="DSC0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5" descr="DSC0208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6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1935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bookmarkStart w:id="1" w:name="_Toc199755491"/>
      <w:r>
        <w:rPr>
          <w:noProof/>
        </w:rPr>
        <w:drawing>
          <wp:inline distT="0" distB="0" distL="0" distR="0">
            <wp:extent cx="2790825" cy="2419350"/>
            <wp:effectExtent l="57150" t="38100" r="47625" b="19050"/>
            <wp:docPr id="9" name="Billede 6" descr="DSC0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6" descr="DSC0208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9974" r="2240" b="1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41935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br w:type="page"/>
      </w:r>
      <w:bookmarkStart w:id="2" w:name="_Toc199755492"/>
      <w:proofErr w:type="gramStart"/>
      <w:r>
        <w:lastRenderedPageBreak/>
        <w:t>Bilag ?</w:t>
      </w:r>
      <w:proofErr w:type="gramEnd"/>
      <w:r>
        <w:t xml:space="preserve"> – Uddrag af inspirationskort</w:t>
      </w:r>
      <w:bookmarkEnd w:id="1"/>
      <w:bookmarkEnd w:id="2"/>
    </w:p>
    <w:p w:rsidR="00A071D5" w:rsidRPr="009C607E" w:rsidRDefault="00A071D5" w:rsidP="00A071D5">
      <w:r>
        <w:rPr>
          <w:noProof/>
        </w:rPr>
        <w:drawing>
          <wp:inline distT="0" distB="0" distL="0" distR="0">
            <wp:extent cx="2762250" cy="1876425"/>
            <wp:effectExtent l="19050" t="19050" r="19050" b="28575"/>
            <wp:docPr id="8" name="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-7285" r="-5128" b="-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7642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52725" cy="1857375"/>
            <wp:effectExtent l="19050" t="19050" r="28575" b="28575"/>
            <wp:docPr id="7" name="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-9181" r="-5775" b="-29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573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C607E">
        <w:t xml:space="preserve"> </w:t>
      </w:r>
      <w:r>
        <w:rPr>
          <w:noProof/>
        </w:rPr>
        <w:drawing>
          <wp:inline distT="0" distB="0" distL="0" distR="0">
            <wp:extent cx="2762250" cy="1924050"/>
            <wp:effectExtent l="19050" t="19050" r="19050" b="19050"/>
            <wp:docPr id="6" name="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-9360" r="-5450" b="-32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9240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C607E">
        <w:t xml:space="preserve">    </w:t>
      </w:r>
      <w:r>
        <w:rPr>
          <w:noProof/>
        </w:rPr>
        <w:drawing>
          <wp:inline distT="0" distB="0" distL="0" distR="0">
            <wp:extent cx="2762250" cy="1914525"/>
            <wp:effectExtent l="19050" t="19050" r="19050" b="28575"/>
            <wp:docPr id="5" name="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-922" t="-7455" r="-5937" b="-22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91452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C607E">
        <w:t xml:space="preserve">  </w:t>
      </w:r>
      <w:r>
        <w:rPr>
          <w:noProof/>
        </w:rPr>
        <w:drawing>
          <wp:inline distT="0" distB="0" distL="0" distR="0">
            <wp:extent cx="2762250" cy="1866900"/>
            <wp:effectExtent l="19050" t="19050" r="19050" b="19050"/>
            <wp:docPr id="4" name="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-8743" r="-3249" b="-17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669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C607E">
        <w:t xml:space="preserve">    </w:t>
      </w:r>
      <w:r>
        <w:rPr>
          <w:noProof/>
        </w:rPr>
        <w:drawing>
          <wp:inline distT="0" distB="0" distL="0" distR="0">
            <wp:extent cx="2762250" cy="1866900"/>
            <wp:effectExtent l="19050" t="19050" r="19050" b="19050"/>
            <wp:docPr id="3" name="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-9016" r="-4501" b="-26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669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C607E">
        <w:t xml:space="preserve">  </w:t>
      </w:r>
      <w:r>
        <w:rPr>
          <w:noProof/>
        </w:rPr>
        <w:drawing>
          <wp:inline distT="0" distB="0" distL="0" distR="0">
            <wp:extent cx="2762250" cy="1866900"/>
            <wp:effectExtent l="19050" t="19050" r="19050" b="19050"/>
            <wp:docPr id="2" name="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-8495" r="-15266" b="-20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669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9C607E">
        <w:t xml:space="preserve">    </w:t>
      </w:r>
      <w:r>
        <w:rPr>
          <w:noProof/>
        </w:rPr>
        <w:drawing>
          <wp:inline distT="0" distB="0" distL="0" distR="0">
            <wp:extent cx="2762250" cy="1866900"/>
            <wp:effectExtent l="19050" t="19050" r="19050" b="19050"/>
            <wp:docPr id="1" name="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-8765" r="-2338" b="-2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669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071D5" w:rsidRDefault="00A071D5">
      <w:pPr>
        <w:spacing w:after="200" w:line="276" w:lineRule="auto"/>
        <w:jc w:val="left"/>
      </w:pPr>
      <w:r>
        <w:br w:type="page"/>
      </w:r>
    </w:p>
    <w:p w:rsidR="00A071D5" w:rsidRPr="00A071D5" w:rsidRDefault="00A071D5" w:rsidP="00A071D5">
      <w:pPr>
        <w:rPr>
          <w:b/>
          <w:lang w:val="en-US"/>
        </w:rPr>
      </w:pPr>
      <w:r w:rsidRPr="00A071D5">
        <w:rPr>
          <w:b/>
          <w:lang w:val="en-US"/>
        </w:rPr>
        <w:lastRenderedPageBreak/>
        <w:t>Referencer:</w:t>
      </w:r>
    </w:p>
    <w:p w:rsidR="00A071D5" w:rsidRPr="00A071D5" w:rsidRDefault="00A071D5" w:rsidP="00A071D5">
      <w:pPr>
        <w:rPr>
          <w:b/>
          <w:lang w:val="en-US"/>
        </w:rPr>
      </w:pPr>
    </w:p>
    <w:p w:rsidR="00A071D5" w:rsidRPr="00992986" w:rsidRDefault="00A071D5" w:rsidP="00A071D5">
      <w:pPr>
        <w:rPr>
          <w:i/>
          <w:lang w:val="en-US"/>
        </w:rPr>
      </w:pPr>
      <w:r w:rsidRPr="00992986">
        <w:rPr>
          <w:lang w:val="en-US"/>
        </w:rPr>
        <w:t>Kurose, James F et al</w:t>
      </w:r>
      <w:proofErr w:type="gramStart"/>
      <w:r w:rsidRPr="00992986">
        <w:rPr>
          <w:lang w:val="en-US"/>
        </w:rPr>
        <w:t>. ”</w:t>
      </w:r>
      <w:proofErr w:type="gramEnd"/>
      <w:r w:rsidRPr="00992986">
        <w:rPr>
          <w:lang w:val="en-US"/>
        </w:rPr>
        <w:t xml:space="preserve">Computer Networking – A top-down approach featuring the internet” </w:t>
      </w:r>
      <w:r w:rsidRPr="00992986">
        <w:rPr>
          <w:highlight w:val="yellow"/>
          <w:lang w:val="en-US"/>
        </w:rPr>
        <w:t>(</w:t>
      </w:r>
      <w:proofErr w:type="spellStart"/>
      <w:r w:rsidRPr="00992986">
        <w:rPr>
          <w:i/>
          <w:highlight w:val="yellow"/>
          <w:lang w:val="en-US"/>
        </w:rPr>
        <w:t>forlag</w:t>
      </w:r>
      <w:proofErr w:type="spellEnd"/>
      <w:r w:rsidRPr="00992986">
        <w:rPr>
          <w:i/>
          <w:highlight w:val="yellow"/>
          <w:lang w:val="en-US"/>
        </w:rPr>
        <w:t xml:space="preserve"> </w:t>
      </w:r>
      <w:proofErr w:type="spellStart"/>
      <w:r w:rsidRPr="00992986">
        <w:rPr>
          <w:i/>
          <w:highlight w:val="yellow"/>
          <w:lang w:val="en-US"/>
        </w:rPr>
        <w:t>og</w:t>
      </w:r>
      <w:proofErr w:type="spellEnd"/>
      <w:r w:rsidRPr="00992986">
        <w:rPr>
          <w:i/>
          <w:highlight w:val="yellow"/>
          <w:lang w:val="en-US"/>
        </w:rPr>
        <w:t xml:space="preserve"> </w:t>
      </w:r>
      <w:proofErr w:type="spellStart"/>
      <w:r w:rsidRPr="00992986">
        <w:rPr>
          <w:i/>
          <w:highlight w:val="yellow"/>
          <w:lang w:val="en-US"/>
        </w:rPr>
        <w:t>udgivelseår</w:t>
      </w:r>
      <w:proofErr w:type="spellEnd"/>
      <w:r w:rsidRPr="00992986">
        <w:rPr>
          <w:i/>
          <w:highlight w:val="yellow"/>
          <w:lang w:val="en-US"/>
        </w:rPr>
        <w:t>)</w:t>
      </w:r>
    </w:p>
    <w:p w:rsidR="00A071D5" w:rsidRPr="00992986" w:rsidRDefault="00A071D5" w:rsidP="00A071D5">
      <w:pPr>
        <w:rPr>
          <w:i/>
          <w:lang w:val="en-US"/>
        </w:rPr>
      </w:pPr>
    </w:p>
    <w:p w:rsidR="00A071D5" w:rsidRPr="0020383C" w:rsidRDefault="00A071D5" w:rsidP="00A071D5">
      <w:pPr>
        <w:rPr>
          <w:lang w:val="en-US"/>
        </w:rPr>
      </w:pPr>
      <w:r w:rsidRPr="00992986">
        <w:rPr>
          <w:lang w:val="en-US"/>
        </w:rPr>
        <w:t xml:space="preserve">Zimmermann, Hubert - </w:t>
      </w:r>
      <w:r w:rsidRPr="00992986">
        <w:rPr>
          <w:i/>
          <w:lang w:val="en-US"/>
        </w:rPr>
        <w:t>"OS1 Reference Model-The IS0 Model of Architecture for Open Sy</w:t>
      </w:r>
      <w:r w:rsidRPr="00992986">
        <w:rPr>
          <w:i/>
          <w:lang w:val="en-US"/>
        </w:rPr>
        <w:t>s</w:t>
      </w:r>
      <w:r w:rsidRPr="00992986">
        <w:rPr>
          <w:i/>
          <w:lang w:val="en-US"/>
        </w:rPr>
        <w:t>tems Interconnection</w:t>
      </w:r>
      <w:proofErr w:type="gramStart"/>
      <w:r w:rsidRPr="00992986">
        <w:rPr>
          <w:i/>
          <w:lang w:val="en-US"/>
        </w:rPr>
        <w:t>"</w:t>
      </w:r>
      <w:r w:rsidRPr="00992986">
        <w:rPr>
          <w:lang w:val="en-US"/>
        </w:rPr>
        <w:t xml:space="preserve">  (</w:t>
      </w:r>
      <w:proofErr w:type="gramEnd"/>
      <w:r w:rsidRPr="00992986">
        <w:rPr>
          <w:lang w:val="en-US"/>
        </w:rPr>
        <w:t xml:space="preserve">IEEE TRANSACTIONS ON COMMUNICATIONS, vol. com-28, no. 4, </w:t>
      </w:r>
      <w:proofErr w:type="spellStart"/>
      <w:r w:rsidRPr="00992986">
        <w:rPr>
          <w:lang w:val="en-US"/>
        </w:rPr>
        <w:t>april</w:t>
      </w:r>
      <w:proofErr w:type="spellEnd"/>
      <w:r w:rsidRPr="00992986">
        <w:rPr>
          <w:lang w:val="en-US"/>
        </w:rPr>
        <w:t xml:space="preserve"> 1980) </w:t>
      </w:r>
    </w:p>
    <w:p w:rsidR="00A071D5" w:rsidRDefault="00A071D5" w:rsidP="00A071D5">
      <w:pPr>
        <w:rPr>
          <w:lang w:val="en-US"/>
        </w:rPr>
      </w:pPr>
    </w:p>
    <w:p w:rsidR="00A071D5" w:rsidRPr="00EE193A" w:rsidRDefault="00A071D5" w:rsidP="00A071D5">
      <w:pPr>
        <w:pStyle w:val="Ingenafstand"/>
        <w:jc w:val="both"/>
      </w:pPr>
      <w:r w:rsidRPr="00EE193A">
        <w:rPr>
          <w:b/>
        </w:rPr>
        <w:t>Bindslev</w:t>
      </w:r>
      <w:r w:rsidRPr="00EE193A">
        <w:t xml:space="preserve">, Jesper og Jon </w:t>
      </w:r>
      <w:proofErr w:type="spellStart"/>
      <w:r w:rsidRPr="00EE193A">
        <w:t>Froda</w:t>
      </w:r>
      <w:proofErr w:type="spellEnd"/>
      <w:r w:rsidRPr="00EE193A">
        <w:t xml:space="preserve"> - Web 2.0 = PR 2.0?</w:t>
      </w:r>
      <w:r>
        <w:t xml:space="preserve"> </w:t>
      </w:r>
      <w:r w:rsidRPr="00EE193A">
        <w:t>Kommunikationsforum - 15. februar 2006</w:t>
      </w:r>
    </w:p>
    <w:p w:rsidR="00A071D5" w:rsidRPr="00744A64" w:rsidRDefault="00A071D5" w:rsidP="00A071D5">
      <w:pPr>
        <w:rPr>
          <w:sz w:val="20"/>
        </w:rPr>
      </w:pPr>
      <w:r>
        <w:rPr>
          <w:sz w:val="20"/>
        </w:rPr>
        <w:t>(</w:t>
      </w:r>
      <w:r w:rsidRPr="00EE193A">
        <w:rPr>
          <w:sz w:val="20"/>
        </w:rPr>
        <w:t>http://www.kommunikationsforum.dk/default.asp?articleid=12269</w:t>
      </w:r>
      <w:r>
        <w:rPr>
          <w:sz w:val="20"/>
        </w:rPr>
        <w:t>)</w:t>
      </w:r>
    </w:p>
    <w:p w:rsidR="00A071D5" w:rsidRDefault="00A071D5" w:rsidP="00A071D5"/>
    <w:p w:rsidR="00A071D5" w:rsidRPr="00612ABB" w:rsidRDefault="00A071D5" w:rsidP="00A071D5">
      <w:pPr>
        <w:tabs>
          <w:tab w:val="left" w:pos="426"/>
        </w:tabs>
        <w:rPr>
          <w:lang w:val="en-US"/>
        </w:rPr>
      </w:pPr>
      <w:proofErr w:type="spellStart"/>
      <w:r w:rsidRPr="00612ABB">
        <w:rPr>
          <w:b/>
          <w:lang w:val="en-US"/>
        </w:rPr>
        <w:t>Referencer</w:t>
      </w:r>
      <w:proofErr w:type="spellEnd"/>
      <w:r w:rsidRPr="00612ABB">
        <w:rPr>
          <w:b/>
          <w:lang w:val="en-US"/>
        </w:rPr>
        <w:t>:</w:t>
      </w:r>
    </w:p>
    <w:p w:rsidR="00A071D5" w:rsidRPr="00612ABB" w:rsidRDefault="00A071D5" w:rsidP="00A071D5">
      <w:pPr>
        <w:tabs>
          <w:tab w:val="left" w:pos="426"/>
        </w:tabs>
        <w:rPr>
          <w:lang w:val="en-US"/>
        </w:rPr>
      </w:pPr>
      <w:proofErr w:type="spellStart"/>
      <w:r w:rsidRPr="00612ABB">
        <w:rPr>
          <w:lang w:val="en-US"/>
        </w:rPr>
        <w:t>Emmerson</w:t>
      </w:r>
      <w:proofErr w:type="spellEnd"/>
      <w:r w:rsidRPr="00612ABB">
        <w:rPr>
          <w:lang w:val="en-US"/>
        </w:rPr>
        <w:t xml:space="preserve">, Simon: </w:t>
      </w:r>
      <w:r w:rsidRPr="00612ABB">
        <w:rPr>
          <w:i/>
          <w:lang w:val="en-US"/>
        </w:rPr>
        <w:t>Living Electronic Music</w:t>
      </w:r>
      <w:r w:rsidRPr="00612ABB">
        <w:rPr>
          <w:lang w:val="en-US"/>
        </w:rPr>
        <w:t xml:space="preserve"> (</w:t>
      </w:r>
      <w:proofErr w:type="spellStart"/>
      <w:r w:rsidRPr="00612ABB">
        <w:rPr>
          <w:lang w:val="en-US"/>
        </w:rPr>
        <w:t>Ashgate</w:t>
      </w:r>
      <w:proofErr w:type="spellEnd"/>
      <w:r w:rsidRPr="00612ABB">
        <w:rPr>
          <w:lang w:val="en-US"/>
        </w:rPr>
        <w:t xml:space="preserve"> Publishing Limited, 2007)</w:t>
      </w:r>
    </w:p>
    <w:p w:rsidR="00A071D5" w:rsidRPr="00612ABB" w:rsidRDefault="00A071D5" w:rsidP="00A071D5">
      <w:pPr>
        <w:tabs>
          <w:tab w:val="left" w:pos="426"/>
        </w:tabs>
        <w:rPr>
          <w:lang w:val="en-US"/>
        </w:rPr>
      </w:pPr>
    </w:p>
    <w:p w:rsidR="00A071D5" w:rsidRPr="00612ABB" w:rsidRDefault="00A071D5" w:rsidP="00A071D5">
      <w:pPr>
        <w:tabs>
          <w:tab w:val="left" w:pos="426"/>
        </w:tabs>
        <w:rPr>
          <w:lang w:val="en-US"/>
        </w:rPr>
      </w:pPr>
      <w:proofErr w:type="spellStart"/>
      <w:r w:rsidRPr="00612ABB">
        <w:rPr>
          <w:lang w:val="en-US"/>
        </w:rPr>
        <w:t>Frith</w:t>
      </w:r>
      <w:proofErr w:type="spellEnd"/>
      <w:r w:rsidRPr="00612ABB">
        <w:rPr>
          <w:lang w:val="en-US"/>
        </w:rPr>
        <w:t xml:space="preserve">, Simon: </w:t>
      </w:r>
      <w:r w:rsidRPr="00612ABB">
        <w:rPr>
          <w:i/>
          <w:lang w:val="en-US"/>
        </w:rPr>
        <w:t xml:space="preserve">Performing Rites – On the value of Popular Music </w:t>
      </w:r>
      <w:r w:rsidRPr="00612ABB">
        <w:rPr>
          <w:lang w:val="en-US"/>
        </w:rPr>
        <w:t>(Harvard University Press, 1996)</w:t>
      </w:r>
    </w:p>
    <w:p w:rsidR="00A071D5" w:rsidRPr="00612ABB" w:rsidRDefault="00A071D5" w:rsidP="00A071D5">
      <w:pPr>
        <w:tabs>
          <w:tab w:val="left" w:pos="426"/>
        </w:tabs>
        <w:rPr>
          <w:lang w:val="en-US"/>
        </w:rPr>
      </w:pPr>
    </w:p>
    <w:p w:rsidR="00A071D5" w:rsidRPr="00612ABB" w:rsidRDefault="00A071D5" w:rsidP="00A071D5">
      <w:pPr>
        <w:tabs>
          <w:tab w:val="left" w:pos="426"/>
        </w:tabs>
        <w:rPr>
          <w:lang w:val="en-US"/>
        </w:rPr>
      </w:pPr>
      <w:proofErr w:type="spellStart"/>
      <w:r w:rsidRPr="00612ABB">
        <w:rPr>
          <w:lang w:val="en-US"/>
        </w:rPr>
        <w:t>Lockspeiser</w:t>
      </w:r>
      <w:proofErr w:type="spellEnd"/>
      <w:r w:rsidRPr="00612ABB">
        <w:rPr>
          <w:lang w:val="en-US"/>
        </w:rPr>
        <w:t xml:space="preserve">, David: </w:t>
      </w:r>
      <w:r w:rsidRPr="00612ABB">
        <w:rPr>
          <w:i/>
          <w:lang w:val="en-US"/>
        </w:rPr>
        <w:t>Debussy, His life and mind</w:t>
      </w:r>
      <w:r w:rsidRPr="00612ABB">
        <w:rPr>
          <w:lang w:val="en-US"/>
        </w:rPr>
        <w:t xml:space="preserve"> (Volume II: 1902-1918, Cambridge Univers</w:t>
      </w:r>
      <w:r w:rsidRPr="00612ABB">
        <w:rPr>
          <w:lang w:val="en-US"/>
        </w:rPr>
        <w:t>i</w:t>
      </w:r>
      <w:r w:rsidRPr="00612ABB">
        <w:rPr>
          <w:lang w:val="en-US"/>
        </w:rPr>
        <w:t>ty Press, 1978)</w:t>
      </w:r>
    </w:p>
    <w:p w:rsidR="00A071D5" w:rsidRPr="00612ABB" w:rsidRDefault="00A071D5" w:rsidP="00A071D5">
      <w:pPr>
        <w:tabs>
          <w:tab w:val="left" w:pos="426"/>
        </w:tabs>
        <w:rPr>
          <w:lang w:val="en-US"/>
        </w:rPr>
      </w:pPr>
    </w:p>
    <w:p w:rsidR="00A071D5" w:rsidRPr="00612ABB" w:rsidRDefault="00A071D5" w:rsidP="00A071D5">
      <w:pPr>
        <w:tabs>
          <w:tab w:val="left" w:pos="426"/>
        </w:tabs>
        <w:rPr>
          <w:lang w:val="en-US"/>
        </w:rPr>
      </w:pPr>
      <w:r w:rsidRPr="00612ABB">
        <w:rPr>
          <w:lang w:val="en-US"/>
        </w:rPr>
        <w:t xml:space="preserve">Toynbee, Jason: </w:t>
      </w:r>
      <w:r w:rsidRPr="00612ABB">
        <w:rPr>
          <w:i/>
          <w:lang w:val="en-US"/>
        </w:rPr>
        <w:t xml:space="preserve">Making Popular Music: Musicians, Creativity and Institutions </w:t>
      </w:r>
      <w:r w:rsidRPr="00612ABB">
        <w:rPr>
          <w:lang w:val="en-US"/>
        </w:rPr>
        <w:t>(Arnold Pu</w:t>
      </w:r>
      <w:r w:rsidRPr="00612ABB">
        <w:rPr>
          <w:lang w:val="en-US"/>
        </w:rPr>
        <w:t>b</w:t>
      </w:r>
      <w:r w:rsidRPr="00612ABB">
        <w:rPr>
          <w:lang w:val="en-US"/>
        </w:rPr>
        <w:t>lishers, 2000)</w:t>
      </w:r>
    </w:p>
    <w:p w:rsidR="00A071D5" w:rsidRPr="00612ABB" w:rsidRDefault="00A071D5" w:rsidP="00A071D5">
      <w:pPr>
        <w:spacing w:line="240" w:lineRule="auto"/>
        <w:jc w:val="left"/>
        <w:rPr>
          <w:lang w:val="en-US"/>
        </w:rPr>
      </w:pPr>
    </w:p>
    <w:p w:rsidR="00A071D5" w:rsidRPr="009D787B" w:rsidRDefault="00A071D5" w:rsidP="00A071D5">
      <w:pPr>
        <w:tabs>
          <w:tab w:val="left" w:pos="426"/>
        </w:tabs>
        <w:rPr>
          <w:b/>
          <w:lang w:val="en-US"/>
        </w:rPr>
      </w:pPr>
      <w:proofErr w:type="spellStart"/>
      <w:r w:rsidRPr="009D787B">
        <w:rPr>
          <w:b/>
          <w:lang w:val="en-US"/>
        </w:rPr>
        <w:t>Referencer</w:t>
      </w:r>
      <w:proofErr w:type="spellEnd"/>
      <w:r w:rsidRPr="009D787B">
        <w:rPr>
          <w:b/>
          <w:lang w:val="en-US"/>
        </w:rPr>
        <w:t>:</w:t>
      </w:r>
    </w:p>
    <w:p w:rsidR="00A071D5" w:rsidRPr="009D787B" w:rsidRDefault="00A071D5" w:rsidP="00A071D5">
      <w:pPr>
        <w:rPr>
          <w:lang w:val="en-US"/>
        </w:rPr>
      </w:pPr>
    </w:p>
    <w:p w:rsidR="00A071D5" w:rsidRPr="009D787B" w:rsidRDefault="00A071D5" w:rsidP="00A071D5">
      <w:pPr>
        <w:rPr>
          <w:lang w:val="en-US"/>
        </w:rPr>
      </w:pPr>
      <w:proofErr w:type="spellStart"/>
      <w:r w:rsidRPr="009D787B">
        <w:rPr>
          <w:lang w:val="en-US"/>
        </w:rPr>
        <w:t>Bertelsen</w:t>
      </w:r>
      <w:proofErr w:type="spellEnd"/>
      <w:r w:rsidRPr="009D787B">
        <w:rPr>
          <w:lang w:val="en-US"/>
        </w:rPr>
        <w:t xml:space="preserve">, Olav W.; </w:t>
      </w:r>
      <w:proofErr w:type="spellStart"/>
      <w:r w:rsidRPr="009D787B">
        <w:rPr>
          <w:lang w:val="en-US"/>
        </w:rPr>
        <w:t>Breinbjerg</w:t>
      </w:r>
      <w:proofErr w:type="spellEnd"/>
      <w:r w:rsidRPr="009D787B">
        <w:rPr>
          <w:lang w:val="en-US"/>
        </w:rPr>
        <w:t xml:space="preserve">, </w:t>
      </w:r>
      <w:proofErr w:type="spellStart"/>
      <w:r w:rsidRPr="009D787B">
        <w:rPr>
          <w:lang w:val="en-US"/>
        </w:rPr>
        <w:t>Morten</w:t>
      </w:r>
      <w:proofErr w:type="spellEnd"/>
      <w:r w:rsidRPr="009D787B">
        <w:rPr>
          <w:lang w:val="en-US"/>
        </w:rPr>
        <w:t xml:space="preserve">; </w:t>
      </w:r>
      <w:proofErr w:type="spellStart"/>
      <w:r w:rsidRPr="009D787B">
        <w:rPr>
          <w:lang w:val="en-US"/>
        </w:rPr>
        <w:t>Pold</w:t>
      </w:r>
      <w:proofErr w:type="spellEnd"/>
      <w:r w:rsidRPr="009D787B">
        <w:rPr>
          <w:lang w:val="en-US"/>
        </w:rPr>
        <w:t xml:space="preserve">, </w:t>
      </w:r>
      <w:proofErr w:type="spellStart"/>
      <w:r w:rsidRPr="009D787B">
        <w:rPr>
          <w:lang w:val="en-US"/>
        </w:rPr>
        <w:t>Søren</w:t>
      </w:r>
      <w:proofErr w:type="spellEnd"/>
      <w:r w:rsidRPr="009D787B">
        <w:rPr>
          <w:lang w:val="en-US"/>
        </w:rPr>
        <w:t xml:space="preserve">: </w:t>
      </w:r>
      <w:proofErr w:type="spellStart"/>
      <w:r w:rsidRPr="009D787B">
        <w:rPr>
          <w:i/>
          <w:lang w:val="en-US"/>
        </w:rPr>
        <w:t>Instrumentness</w:t>
      </w:r>
      <w:proofErr w:type="spellEnd"/>
      <w:r w:rsidRPr="009D787B">
        <w:rPr>
          <w:i/>
          <w:lang w:val="en-US"/>
        </w:rPr>
        <w:t xml:space="preserve"> for creativity mediation, materiality &amp; metonymy</w:t>
      </w:r>
      <w:r w:rsidRPr="009D787B">
        <w:rPr>
          <w:lang w:val="en-US"/>
        </w:rPr>
        <w:t xml:space="preserve"> (Creativity and Cognition, Proceedings of the 6th ACM SIGCHI conference on Creativity &amp; </w:t>
      </w:r>
      <w:proofErr w:type="spellStart"/>
      <w:r w:rsidRPr="009D787B">
        <w:rPr>
          <w:lang w:val="en-US"/>
        </w:rPr>
        <w:t>cognition,Washington</w:t>
      </w:r>
      <w:proofErr w:type="spellEnd"/>
      <w:r w:rsidRPr="009D787B">
        <w:rPr>
          <w:lang w:val="en-US"/>
        </w:rPr>
        <w:t>, DC, USA, s. 233-242, 2007)</w:t>
      </w:r>
    </w:p>
    <w:p w:rsidR="00A071D5" w:rsidRPr="009D787B" w:rsidRDefault="00A071D5" w:rsidP="00A071D5">
      <w:pPr>
        <w:tabs>
          <w:tab w:val="left" w:pos="426"/>
        </w:tabs>
        <w:rPr>
          <w:lang w:val="en-US"/>
        </w:rPr>
      </w:pPr>
    </w:p>
    <w:p w:rsidR="00A071D5" w:rsidRPr="00793910" w:rsidRDefault="00A071D5" w:rsidP="00A071D5">
      <w:pPr>
        <w:tabs>
          <w:tab w:val="left" w:pos="426"/>
        </w:tabs>
        <w:rPr>
          <w:b/>
        </w:rPr>
      </w:pPr>
      <w:r w:rsidRPr="00793910">
        <w:rPr>
          <w:b/>
        </w:rPr>
        <w:t>Referencer:</w:t>
      </w:r>
    </w:p>
    <w:p w:rsidR="00A071D5" w:rsidRPr="00793910" w:rsidRDefault="00A071D5" w:rsidP="00A071D5">
      <w:pPr>
        <w:tabs>
          <w:tab w:val="left" w:pos="426"/>
        </w:tabs>
        <w:rPr>
          <w:b/>
        </w:rPr>
      </w:pPr>
    </w:p>
    <w:p w:rsidR="00A071D5" w:rsidRPr="00793910" w:rsidRDefault="00A071D5" w:rsidP="00A071D5">
      <w:pPr>
        <w:tabs>
          <w:tab w:val="left" w:pos="567"/>
        </w:tabs>
        <w:rPr>
          <w:b/>
        </w:rPr>
      </w:pPr>
      <w:r w:rsidRPr="006F2778">
        <w:t xml:space="preserve">Andersen, Christian U.: </w:t>
      </w:r>
      <w:r w:rsidRPr="006F2778">
        <w:rPr>
          <w:i/>
        </w:rPr>
        <w:t>Mellem illusion og virkelighed</w:t>
      </w:r>
      <w:r w:rsidRPr="006F2778">
        <w:t xml:space="preserve"> (Spillets Verden, 1.udg., 1. oplag, Danmarks Pædagogiske Universitet, 2005, s.11-28)</w:t>
      </w:r>
    </w:p>
    <w:p w:rsidR="00A071D5" w:rsidRPr="00793910" w:rsidRDefault="00A071D5" w:rsidP="00A071D5">
      <w:pPr>
        <w:tabs>
          <w:tab w:val="left" w:pos="426"/>
        </w:tabs>
        <w:rPr>
          <w:b/>
        </w:rPr>
      </w:pPr>
    </w:p>
    <w:p w:rsidR="00A071D5" w:rsidRPr="00793910" w:rsidRDefault="00A071D5" w:rsidP="00A071D5">
      <w:pPr>
        <w:tabs>
          <w:tab w:val="left" w:pos="426"/>
        </w:tabs>
        <w:rPr>
          <w:rFonts w:ascii="TimesNewRomanPSMT" w:hAnsi="TimesNewRomanPSMT"/>
          <w:i/>
          <w:lang w:val="en-US"/>
        </w:rPr>
      </w:pPr>
      <w:proofErr w:type="spellStart"/>
      <w:r>
        <w:rPr>
          <w:rFonts w:ascii="TimesNewRomanPSMT" w:hAnsi="TimesNewRomanPSMT"/>
          <w:lang w:val="en-US"/>
        </w:rPr>
        <w:t>Dalsgård</w:t>
      </w:r>
      <w:proofErr w:type="spellEnd"/>
      <w:r>
        <w:rPr>
          <w:rFonts w:ascii="TimesNewRomanPSMT" w:hAnsi="TimesNewRomanPSMT"/>
          <w:lang w:val="en-US"/>
        </w:rPr>
        <w:t xml:space="preserve">, Peter; </w:t>
      </w:r>
      <w:proofErr w:type="spellStart"/>
      <w:r>
        <w:rPr>
          <w:rFonts w:ascii="TimesNewRomanPSMT" w:hAnsi="TimesNewRomanPSMT"/>
          <w:lang w:val="en-US"/>
        </w:rPr>
        <w:t>Koefoed</w:t>
      </w:r>
      <w:proofErr w:type="spellEnd"/>
      <w:r>
        <w:rPr>
          <w:rFonts w:ascii="TimesNewRomanPSMT" w:hAnsi="TimesNewRomanPSMT"/>
          <w:lang w:val="en-US"/>
        </w:rPr>
        <w:t xml:space="preserve"> Hansen, Lone </w:t>
      </w:r>
      <w:proofErr w:type="gramStart"/>
      <w:r>
        <w:rPr>
          <w:rFonts w:ascii="TimesNewRomanPSMT" w:hAnsi="TimesNewRomanPSMT"/>
          <w:lang w:val="en-US"/>
        </w:rPr>
        <w:t xml:space="preserve">- </w:t>
      </w:r>
      <w:r w:rsidRPr="00793910">
        <w:rPr>
          <w:rFonts w:ascii="TimesNewRomanPSMT" w:hAnsi="TimesNewRomanPSMT"/>
          <w:lang w:val="en-US"/>
        </w:rPr>
        <w:t xml:space="preserve"> </w:t>
      </w:r>
      <w:r w:rsidRPr="00793910">
        <w:rPr>
          <w:rFonts w:ascii="TimesNewRomanPSMT" w:hAnsi="TimesNewRomanPSMT"/>
          <w:i/>
          <w:lang w:val="en-US"/>
        </w:rPr>
        <w:t>Performing</w:t>
      </w:r>
      <w:proofErr w:type="gramEnd"/>
      <w:r w:rsidRPr="00793910">
        <w:rPr>
          <w:rFonts w:ascii="TimesNewRomanPSMT" w:hAnsi="TimesNewRomanPSMT"/>
          <w:i/>
          <w:lang w:val="en-US"/>
        </w:rPr>
        <w:t xml:space="preserve"> perception – staging aesthetics of </w:t>
      </w:r>
    </w:p>
    <w:p w:rsidR="00A071D5" w:rsidRPr="009D787B" w:rsidRDefault="00A071D5" w:rsidP="00A071D5">
      <w:pPr>
        <w:tabs>
          <w:tab w:val="left" w:pos="426"/>
        </w:tabs>
        <w:rPr>
          <w:b/>
          <w:lang w:val="en-US"/>
        </w:rPr>
      </w:pPr>
      <w:proofErr w:type="gramStart"/>
      <w:r w:rsidRPr="00793910">
        <w:rPr>
          <w:rFonts w:ascii="TimesNewRomanPSMT" w:hAnsi="TimesNewRomanPSMT"/>
          <w:i/>
          <w:lang w:val="en-US"/>
        </w:rPr>
        <w:t>interaction</w:t>
      </w:r>
      <w:proofErr w:type="gramEnd"/>
      <w:r w:rsidRPr="00793910">
        <w:rPr>
          <w:rFonts w:ascii="TimesNewRomanPSMT" w:hAnsi="TimesNewRomanPSMT"/>
          <w:lang w:val="en-US"/>
        </w:rPr>
        <w:t xml:space="preserve"> (</w:t>
      </w:r>
      <w:r>
        <w:rPr>
          <w:rFonts w:ascii="TimesNewRomanPSMT" w:hAnsi="TimesNewRomanPSMT"/>
          <w:lang w:val="en-US"/>
        </w:rPr>
        <w:t>University of Aarhus, 2007)</w:t>
      </w:r>
    </w:p>
    <w:p w:rsidR="00A071D5" w:rsidRPr="009D787B" w:rsidRDefault="00A071D5" w:rsidP="00A071D5">
      <w:pPr>
        <w:tabs>
          <w:tab w:val="left" w:pos="426"/>
        </w:tabs>
        <w:rPr>
          <w:b/>
          <w:lang w:val="en-US"/>
        </w:rPr>
      </w:pPr>
    </w:p>
    <w:p w:rsidR="00A071D5" w:rsidRPr="009D787B" w:rsidRDefault="00A071D5" w:rsidP="00A071D5">
      <w:pPr>
        <w:rPr>
          <w:i/>
          <w:lang w:val="en-US"/>
        </w:rPr>
      </w:pPr>
      <w:r w:rsidRPr="009D787B">
        <w:rPr>
          <w:lang w:val="en-US"/>
        </w:rPr>
        <w:t xml:space="preserve">Reeves, Stuart; et al: </w:t>
      </w:r>
      <w:r w:rsidRPr="009D787B">
        <w:rPr>
          <w:i/>
          <w:lang w:val="en-US"/>
        </w:rPr>
        <w:t xml:space="preserve">Designing the Spectator Experience </w:t>
      </w:r>
    </w:p>
    <w:p w:rsidR="00A071D5" w:rsidRPr="009D787B" w:rsidRDefault="00A071D5" w:rsidP="00A071D5">
      <w:pPr>
        <w:rPr>
          <w:lang w:val="en-US"/>
        </w:rPr>
      </w:pPr>
      <w:r w:rsidRPr="009D787B">
        <w:rPr>
          <w:lang w:val="en-US"/>
        </w:rPr>
        <w:t>(CHI 2005, April 2–7, 2005, Portland, Oregon, USA)</w:t>
      </w:r>
    </w:p>
    <w:p w:rsidR="00E20478" w:rsidRPr="00A071D5" w:rsidRDefault="00E20478">
      <w:pPr>
        <w:rPr>
          <w:lang w:val="en-US"/>
        </w:rPr>
      </w:pPr>
    </w:p>
    <w:sectPr w:rsidR="00E20478" w:rsidRPr="00A071D5" w:rsidSect="00E2047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NewRomanPSMT">
    <w:altName w:val="Times New Roman"/>
    <w:panose1 w:val="00000000000000000000"/>
    <w:charset w:val="4D"/>
    <w:family w:val="roman"/>
    <w:notTrueType/>
    <w:pitch w:val="default"/>
    <w:sig w:usb0="03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compat/>
  <w:rsids>
    <w:rsidRoot w:val="00A071D5"/>
    <w:rsid w:val="008F637D"/>
    <w:rsid w:val="00A071D5"/>
    <w:rsid w:val="00E204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1D5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styleId="Overskrift1">
    <w:name w:val="heading 1"/>
    <w:basedOn w:val="Normal"/>
    <w:next w:val="Normal"/>
    <w:link w:val="Overskrift1Tegn"/>
    <w:qFormat/>
    <w:rsid w:val="00A071D5"/>
    <w:pPr>
      <w:keepNext/>
      <w:spacing w:before="240" w:after="60"/>
      <w:outlineLvl w:val="0"/>
    </w:pPr>
    <w:rPr>
      <w:rFonts w:ascii="Tw Cen MT" w:hAnsi="Tw Cen MT" w:cs="Arial"/>
      <w:b/>
      <w:bCs/>
      <w:kern w:val="32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rsid w:val="00A071D5"/>
    <w:rPr>
      <w:rFonts w:ascii="Tw Cen MT" w:eastAsia="Times New Roman" w:hAnsi="Tw Cen MT" w:cs="Arial"/>
      <w:b/>
      <w:bCs/>
      <w:kern w:val="32"/>
      <w:sz w:val="32"/>
      <w:szCs w:val="32"/>
      <w:lang w:eastAsia="da-DK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A071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A071D5"/>
    <w:rPr>
      <w:rFonts w:ascii="Tahoma" w:eastAsia="Times New Roman" w:hAnsi="Tahoma" w:cs="Tahoma"/>
      <w:sz w:val="16"/>
      <w:szCs w:val="16"/>
      <w:lang w:eastAsia="da-DK"/>
    </w:rPr>
  </w:style>
  <w:style w:type="paragraph" w:styleId="Ingenafstand">
    <w:name w:val="No Spacing"/>
    <w:uiPriority w:val="1"/>
    <w:qFormat/>
    <w:rsid w:val="00A071D5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1A33E7-F909-4850-899F-AB1A07EBD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265</Words>
  <Characters>1507</Characters>
  <Application>Microsoft Office Word</Application>
  <DocSecurity>0</DocSecurity>
  <Lines>19</Lines>
  <Paragraphs>2</Paragraphs>
  <ScaleCrop>false</ScaleCrop>
  <Company/>
  <LinksUpToDate>false</LinksUpToDate>
  <CharactersWithSpaces>1770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Esben Andersen</dc:creator>
  <cp:keywords/>
  <dc:description/>
  <cp:lastModifiedBy>Esben Andersen</cp:lastModifiedBy>
  <cp:revision>1</cp:revision>
  <dcterms:created xsi:type="dcterms:W3CDTF">2008-05-28T14:29:00Z</dcterms:created>
  <dcterms:modified xsi:type="dcterms:W3CDTF">2008-05-28T14:29:00Z</dcterms:modified>
</cp:coreProperties>
</file>