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Primer Parcial: (Crear, Aplicar y saber explicar los siguientes puntos)</w:t>
      </w:r>
    </w:p>
    <w:p>
      <w:pPr>
        <w:numPr>
          <w:ilvl w:val="0"/>
          <w:numId w:val="2"/>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Creación de las siguientes layout</w:t>
      </w:r>
    </w:p>
    <w:p>
      <w:pPr>
        <w:numPr>
          <w:ilvl w:val="0"/>
          <w:numId w:val="3"/>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Login</w:t>
      </w:r>
    </w:p>
    <w:p>
      <w:pPr>
        <w:numPr>
          <w:ilvl w:val="0"/>
          <w:numId w:val="3"/>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Registro</w:t>
      </w:r>
    </w:p>
    <w:p>
      <w:pPr>
        <w:numPr>
          <w:ilvl w:val="0"/>
          <w:numId w:val="3"/>
        </w:numPr>
        <w:spacing w:before="0" w:after="0" w:line="240"/>
        <w:ind w:right="0" w:left="144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Lista de Categorías (lista e ítem)</w:t>
      </w:r>
    </w:p>
    <w:p>
      <w:pPr>
        <w:numPr>
          <w:ilvl w:val="0"/>
          <w:numId w:val="3"/>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Categoría.</w:t>
      </w:r>
    </w:p>
    <w:p>
      <w:pPr>
        <w:numPr>
          <w:ilvl w:val="0"/>
          <w:numId w:val="3"/>
        </w:numPr>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Menú</w:t>
      </w:r>
    </w:p>
    <w:p>
      <w:pPr>
        <w:spacing w:before="0" w:after="0" w:line="240"/>
        <w:ind w:right="0" w:left="1440" w:firstLine="0"/>
        <w:jc w:val="left"/>
        <w:rPr>
          <w:rFonts w:ascii="Arial" w:hAnsi="Arial" w:cs="Arial" w:eastAsia="Arial"/>
          <w:color w:val="000000"/>
          <w:spacing w:val="0"/>
          <w:position w:val="0"/>
          <w:sz w:val="22"/>
          <w:shd w:fill="auto" w:val="clear"/>
        </w:rPr>
      </w:pPr>
    </w:p>
    <w:p>
      <w:pPr>
        <w:numPr>
          <w:ilvl w:val="0"/>
          <w:numId w:val="5"/>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Aplicar el Patrón MVC por Activity</w:t>
      </w:r>
    </w:p>
    <w:p>
      <w:pPr>
        <w:numPr>
          <w:ilvl w:val="0"/>
          <w:numId w:val="5"/>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Archivo Manifest</w:t>
      </w:r>
    </w:p>
    <w:p>
      <w:pPr>
        <w:numPr>
          <w:ilvl w:val="0"/>
          <w:numId w:val="6"/>
        </w:numPr>
        <w:spacing w:before="0" w:after="0" w:line="240"/>
        <w:ind w:right="0" w:left="992" w:firstLine="85"/>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Habilitar la aplicación para que pueda usar internet </w:t>
      </w:r>
      <w:r>
        <w:rPr>
          <w:rFonts w:ascii="Arial" w:hAnsi="Arial" w:cs="Arial" w:eastAsia="Arial"/>
          <w:color w:val="00B050"/>
          <w:spacing w:val="0"/>
          <w:position w:val="0"/>
          <w:sz w:val="22"/>
          <w:shd w:fill="auto" w:val="clear"/>
        </w:rPr>
        <w:t xml:space="preserve">e interactuar con la cámara</w:t>
      </w:r>
      <w:r>
        <w:rPr>
          <w:rFonts w:ascii="Arial" w:hAnsi="Arial" w:cs="Arial" w:eastAsia="Arial"/>
          <w:color w:val="000000"/>
          <w:spacing w:val="0"/>
          <w:position w:val="0"/>
          <w:sz w:val="22"/>
          <w:shd w:fill="auto" w:val="clear"/>
        </w:rPr>
        <w:t xml:space="preserve">.</w:t>
      </w:r>
    </w:p>
    <w:p>
      <w:pPr>
        <w:spacing w:before="0" w:after="0" w:line="240"/>
        <w:ind w:right="0" w:left="720" w:firstLine="0"/>
        <w:jc w:val="left"/>
        <w:rPr>
          <w:rFonts w:ascii="Arial" w:hAnsi="Arial" w:cs="Arial" w:eastAsia="Arial"/>
          <w:color w:val="000000"/>
          <w:spacing w:val="0"/>
          <w:position w:val="0"/>
          <w:sz w:val="22"/>
          <w:shd w:fill="auto" w:val="clear"/>
        </w:rPr>
      </w:pPr>
    </w:p>
    <w:p>
      <w:pPr>
        <w:numPr>
          <w:ilvl w:val="0"/>
          <w:numId w:val="8"/>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Archivo String</w:t>
        <w:tab/>
      </w:r>
    </w:p>
    <w:p>
      <w:pPr>
        <w:numPr>
          <w:ilvl w:val="0"/>
          <w:numId w:val="8"/>
        </w:numPr>
        <w:spacing w:before="0" w:after="0" w:line="240"/>
        <w:ind w:right="0" w:left="144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Todo texto debe estar referenciado a un archivo strings</w:t>
      </w:r>
    </w:p>
    <w:p>
      <w:pPr>
        <w:numPr>
          <w:ilvl w:val="0"/>
          <w:numId w:val="8"/>
        </w:numPr>
        <w:spacing w:before="0" w:after="200" w:line="276"/>
        <w:ind w:right="0" w:left="144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Crear un archivo para idioma inglés</w:t>
      </w:r>
    </w:p>
    <w:p>
      <w:pPr>
        <w:spacing w:before="0" w:after="0" w:line="240"/>
        <w:ind w:right="0" w:left="1440" w:firstLine="0"/>
        <w:jc w:val="left"/>
        <w:rPr>
          <w:rFonts w:ascii="Arial" w:hAnsi="Arial" w:cs="Arial" w:eastAsia="Arial"/>
          <w:color w:val="000000"/>
          <w:spacing w:val="0"/>
          <w:position w:val="0"/>
          <w:sz w:val="22"/>
          <w:shd w:fill="auto" w:val="clear"/>
        </w:rPr>
      </w:pPr>
    </w:p>
    <w:p>
      <w:pPr>
        <w:numPr>
          <w:ilvl w:val="0"/>
          <w:numId w:val="12"/>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Hacer que todos los botones tengan funcionalidad</w:t>
      </w:r>
    </w:p>
    <w:p>
      <w:pPr>
        <w:numPr>
          <w:ilvl w:val="0"/>
          <w:numId w:val="12"/>
        </w:numPr>
        <w:spacing w:before="0" w:after="0" w:line="240"/>
        <w:ind w:right="0" w:left="11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Navegación entre Activitys</w:t>
      </w:r>
    </w:p>
    <w:p>
      <w:pPr>
        <w:spacing w:before="0" w:after="0" w:line="240"/>
        <w:ind w:right="0" w:left="1134" w:firstLine="0"/>
        <w:jc w:val="left"/>
        <w:rPr>
          <w:rFonts w:ascii="Arial" w:hAnsi="Arial" w:cs="Arial" w:eastAsia="Arial"/>
          <w:color w:val="000000"/>
          <w:spacing w:val="0"/>
          <w:position w:val="0"/>
          <w:sz w:val="22"/>
          <w:shd w:fill="auto" w:val="clear"/>
        </w:rPr>
      </w:pPr>
    </w:p>
    <w:p>
      <w:pPr>
        <w:numPr>
          <w:ilvl w:val="0"/>
          <w:numId w:val="15"/>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Recycleview</w:t>
      </w:r>
    </w:p>
    <w:p>
      <w:pPr>
        <w:numPr>
          <w:ilvl w:val="0"/>
          <w:numId w:val="15"/>
        </w:numPr>
        <w:spacing w:before="0" w:after="0" w:line="240"/>
        <w:ind w:right="0" w:left="11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Crear la entidad categoría y utilizarla para cargar la lista</w:t>
      </w:r>
    </w:p>
    <w:p>
      <w:pPr>
        <w:numPr>
          <w:ilvl w:val="0"/>
          <w:numId w:val="15"/>
        </w:numPr>
        <w:spacing w:before="0" w:after="0" w:line="240"/>
        <w:ind w:right="0" w:left="11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 hacer click sobre un ítem, debe abrirse la activity de Categoria con la información del ítem.</w:t>
      </w:r>
    </w:p>
    <w:p>
      <w:pPr>
        <w:spacing w:before="0" w:after="0" w:line="240"/>
        <w:ind w:right="0" w:left="1134" w:firstLine="0"/>
        <w:jc w:val="left"/>
        <w:rPr>
          <w:rFonts w:ascii="Arial" w:hAnsi="Arial" w:cs="Arial" w:eastAsia="Arial"/>
          <w:color w:val="000000"/>
          <w:spacing w:val="0"/>
          <w:position w:val="0"/>
          <w:sz w:val="22"/>
          <w:shd w:fill="auto" w:val="clear"/>
        </w:rPr>
      </w:pPr>
    </w:p>
    <w:p>
      <w:pPr>
        <w:numPr>
          <w:ilvl w:val="0"/>
          <w:numId w:val="18"/>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 se marcó el recordarme en el login, a la próxima carga de la aplicación, se debe ir directamente a la lista de categorías. (utilizando sharedPreferences).</w:t>
      </w:r>
    </w:p>
    <w:p>
      <w:pPr>
        <w:numPr>
          <w:ilvl w:val="0"/>
          <w:numId w:val="18"/>
        </w:numPr>
        <w:tabs>
          <w:tab w:val="left" w:pos="720" w:leader="none"/>
        </w:tabs>
        <w:spacing w:before="0" w:after="24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Todas las activitys, menos el login, deben tener el mismo menú con las siguientes acciones:</w:t>
      </w:r>
    </w:p>
    <w:p>
      <w:pPr>
        <w:numPr>
          <w:ilvl w:val="0"/>
          <w:numId w:val="18"/>
        </w:numPr>
        <w:spacing w:before="0" w:after="240" w:line="240"/>
        <w:ind w:right="0" w:left="1080" w:firstLine="5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Cerrar sesión</w:t>
      </w:r>
    </w:p>
    <w:p>
      <w:pPr>
        <w:numPr>
          <w:ilvl w:val="0"/>
          <w:numId w:val="18"/>
        </w:numPr>
        <w:spacing w:before="0" w:after="240" w:line="240"/>
        <w:ind w:right="0" w:left="1080" w:firstLine="5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Favoritos</w:t>
      </w:r>
    </w:p>
    <w:p>
      <w:pPr>
        <w:numPr>
          <w:ilvl w:val="0"/>
          <w:numId w:val="18"/>
        </w:numPr>
        <w:spacing w:before="0" w:after="240" w:line="240"/>
        <w:ind w:right="0" w:left="1080" w:firstLine="5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Categorías</w:t>
      </w:r>
    </w:p>
    <w:p>
      <w:pPr>
        <w:numPr>
          <w:ilvl w:val="0"/>
          <w:numId w:val="18"/>
        </w:numPr>
        <w:spacing w:before="0" w:after="240" w:line="240"/>
        <w:ind w:right="0" w:left="1080" w:firstLine="5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Botón back</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 debe entregar el tp por mail, enviando un link de acceso al repositorio en el cual se trabajó. El mismo debe tener un commit con el texto “entrega primer parcial” con fecha anterior al día del examen.</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2">
    <w:lvl w:ilvl="0">
      <w:start w:val="1"/>
      <w:numFmt w:val="lowerLetter"/>
      <w:lvlText w:val="%1."/>
    </w:lvl>
  </w:abstractNum>
  <w:abstractNum w:abstractNumId="6">
    <w:lvl w:ilvl="0">
      <w:start w:val="1"/>
      <w:numFmt w:val="bullet"/>
      <w:lvlText w:val="•"/>
    </w:lvl>
  </w:abstractNum>
  <w:abstractNum w:abstractNumId="8">
    <w:lvl w:ilvl="0">
      <w:start w:val="1"/>
      <w:numFmt w:val="lowerLetter"/>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3">
    <w:abstractNumId w:val="8"/>
  </w:num>
  <w:num w:numId="5">
    <w:abstractNumId w:val="24"/>
  </w:num>
  <w:num w:numId="6">
    <w:abstractNumId w:val="2"/>
  </w:num>
  <w:num w:numId="8">
    <w:abstractNumId w:val="18"/>
  </w:num>
  <w:num w:numId="12">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