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E40CC" w14:textId="4CFE8583" w:rsidR="00CD480F" w:rsidRPr="00347C3A" w:rsidRDefault="007434F8" w:rsidP="007434F8">
      <w:pPr>
        <w:spacing w:after="0"/>
        <w:rPr>
          <w:b/>
          <w:bCs/>
          <w:sz w:val="36"/>
          <w:szCs w:val="36"/>
          <w:lang w:val="en-US"/>
        </w:rPr>
      </w:pPr>
      <w:r w:rsidRPr="00347C3A">
        <w:rPr>
          <w:b/>
          <w:bCs/>
          <w:sz w:val="36"/>
          <w:szCs w:val="36"/>
          <w:lang w:val="en-US"/>
        </w:rPr>
        <w:t xml:space="preserve">ENSE </w:t>
      </w:r>
      <w:r w:rsidR="00347C3A" w:rsidRPr="00347C3A">
        <w:rPr>
          <w:b/>
          <w:bCs/>
          <w:sz w:val="36"/>
          <w:szCs w:val="36"/>
          <w:lang w:val="en-US"/>
        </w:rPr>
        <w:t>405</w:t>
      </w:r>
    </w:p>
    <w:p w14:paraId="5B098ED6" w14:textId="7EB1E009" w:rsidR="007434F8" w:rsidRPr="007434F8" w:rsidRDefault="00736C51" w:rsidP="007434F8">
      <w:pPr>
        <w:spacing w:after="0"/>
        <w:rPr>
          <w:b/>
          <w:bCs/>
          <w:sz w:val="28"/>
          <w:szCs w:val="28"/>
          <w:lang w:val="en-US"/>
        </w:rPr>
      </w:pPr>
      <w:r>
        <w:rPr>
          <w:b/>
          <w:bCs/>
          <w:sz w:val="28"/>
          <w:szCs w:val="28"/>
          <w:lang w:val="en-US"/>
        </w:rPr>
        <w:t>Activity</w:t>
      </w:r>
      <w:r w:rsidR="00347C3A">
        <w:rPr>
          <w:b/>
          <w:bCs/>
          <w:sz w:val="28"/>
          <w:szCs w:val="28"/>
          <w:lang w:val="en-US"/>
        </w:rPr>
        <w:t xml:space="preserve"> #4</w:t>
      </w:r>
      <w:r>
        <w:rPr>
          <w:b/>
          <w:bCs/>
          <w:sz w:val="28"/>
          <w:szCs w:val="28"/>
          <w:lang w:val="en-US"/>
        </w:rPr>
        <w:t xml:space="preserve">: </w:t>
      </w:r>
      <w:r w:rsidR="004D2234">
        <w:rPr>
          <w:b/>
          <w:bCs/>
          <w:sz w:val="28"/>
          <w:szCs w:val="28"/>
          <w:lang w:val="en-US"/>
        </w:rPr>
        <w:t>An emerging picture</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347C3A" w14:paraId="1B6112E4" w14:textId="77777777" w:rsidTr="001B7493">
        <w:tc>
          <w:tcPr>
            <w:tcW w:w="2552" w:type="dxa"/>
          </w:tcPr>
          <w:p w14:paraId="56E04986" w14:textId="77777777" w:rsidR="00347C3A" w:rsidRDefault="00347C3A" w:rsidP="001B7493">
            <w:pPr>
              <w:rPr>
                <w:lang w:val="en-US"/>
              </w:rPr>
            </w:pPr>
            <w:r>
              <w:rPr>
                <w:lang w:val="en-US"/>
              </w:rPr>
              <w:t>Name:</w:t>
            </w:r>
          </w:p>
        </w:tc>
        <w:tc>
          <w:tcPr>
            <w:tcW w:w="8338" w:type="dxa"/>
            <w:tcBorders>
              <w:bottom w:val="single" w:sz="4" w:space="0" w:color="auto"/>
            </w:tcBorders>
          </w:tcPr>
          <w:p w14:paraId="75716C9F" w14:textId="23A06332" w:rsidR="00347C3A" w:rsidRPr="004D7B9D" w:rsidRDefault="004D7B9D" w:rsidP="001B7493">
            <w:pPr>
              <w:rPr>
                <w:rFonts w:ascii="Malgun Gothic" w:eastAsia="Malgun Gothic" w:hAnsi="Malgun Gothic" w:cs="Malgun Gothic"/>
                <w:lang w:eastAsia="ko-KR"/>
              </w:rPr>
            </w:pPr>
            <w:r>
              <w:rPr>
                <w:rFonts w:ascii="Malgun Gothic" w:eastAsia="Malgun Gothic" w:hAnsi="Malgun Gothic" w:cs="Malgun Gothic"/>
                <w:lang w:eastAsia="ko-KR"/>
              </w:rPr>
              <w:t>Brandon Clarke, Brian(</w:t>
            </w:r>
            <w:proofErr w:type="spellStart"/>
            <w:r>
              <w:rPr>
                <w:rFonts w:ascii="Malgun Gothic" w:eastAsia="Malgun Gothic" w:hAnsi="Malgun Gothic" w:cs="Malgun Gothic"/>
                <w:lang w:eastAsia="ko-KR"/>
              </w:rPr>
              <w:t>Jiwoun</w:t>
            </w:r>
            <w:proofErr w:type="spellEnd"/>
            <w:r>
              <w:rPr>
                <w:rFonts w:ascii="Malgun Gothic" w:eastAsia="Malgun Gothic" w:hAnsi="Malgun Gothic" w:cs="Malgun Gothic"/>
                <w:lang w:eastAsia="ko-KR"/>
              </w:rPr>
              <w:t>) Kim</w:t>
            </w:r>
          </w:p>
        </w:tc>
      </w:tr>
      <w:tr w:rsidR="00347C3A" w14:paraId="4D4D8F43" w14:textId="77777777" w:rsidTr="001B7493">
        <w:tc>
          <w:tcPr>
            <w:tcW w:w="2552" w:type="dxa"/>
          </w:tcPr>
          <w:p w14:paraId="761E6381" w14:textId="77777777" w:rsidR="00347C3A" w:rsidRDefault="00347C3A" w:rsidP="001B7493">
            <w:pPr>
              <w:rPr>
                <w:lang w:val="en-US"/>
              </w:rPr>
            </w:pPr>
            <w:r>
              <w:rPr>
                <w:lang w:val="en-US"/>
              </w:rPr>
              <w:t>Community (UN SD goal):</w:t>
            </w:r>
          </w:p>
        </w:tc>
        <w:tc>
          <w:tcPr>
            <w:tcW w:w="8338" w:type="dxa"/>
            <w:tcBorders>
              <w:top w:val="single" w:sz="4" w:space="0" w:color="auto"/>
              <w:bottom w:val="single" w:sz="4" w:space="0" w:color="auto"/>
            </w:tcBorders>
          </w:tcPr>
          <w:p w14:paraId="06DC524A" w14:textId="71DF21C2" w:rsidR="00347C3A" w:rsidRPr="004D7B9D" w:rsidRDefault="004D7B9D" w:rsidP="004D7B9D">
            <w:pPr>
              <w:pStyle w:val="NormalWeb"/>
            </w:pPr>
            <w:r>
              <w:rPr>
                <w:rFonts w:ascii="Calibri" w:hAnsi="Calibri" w:cs="Calibri"/>
                <w:sz w:val="22"/>
                <w:szCs w:val="22"/>
              </w:rPr>
              <w:t>4.7, sub goal of #4 Quality Education. Ensure that all learners acquire the knowledge and skills needed to promote</w:t>
            </w:r>
            <w:r w:rsidR="003C64A0">
              <w:rPr>
                <w:rFonts w:ascii="Calibri" w:hAnsi="Calibri" w:cs="Calibri"/>
                <w:sz w:val="22"/>
                <w:szCs w:val="22"/>
              </w:rPr>
              <w:t xml:space="preserve"> sustainable development.</w:t>
            </w:r>
          </w:p>
        </w:tc>
      </w:tr>
      <w:tr w:rsidR="00347C3A" w14:paraId="2C27B39C" w14:textId="77777777" w:rsidTr="001B7493">
        <w:tc>
          <w:tcPr>
            <w:tcW w:w="2552" w:type="dxa"/>
          </w:tcPr>
          <w:p w14:paraId="337DE7E4" w14:textId="77777777" w:rsidR="00347C3A" w:rsidRDefault="00347C3A" w:rsidP="001B7493">
            <w:pPr>
              <w:rPr>
                <w:lang w:val="en-US"/>
              </w:rPr>
            </w:pPr>
            <w:r>
              <w:rPr>
                <w:lang w:val="en-US"/>
              </w:rPr>
              <w:t>Date:</w:t>
            </w:r>
          </w:p>
        </w:tc>
        <w:tc>
          <w:tcPr>
            <w:tcW w:w="8338" w:type="dxa"/>
            <w:tcBorders>
              <w:top w:val="single" w:sz="4" w:space="0" w:color="auto"/>
              <w:bottom w:val="single" w:sz="4" w:space="0" w:color="auto"/>
            </w:tcBorders>
          </w:tcPr>
          <w:p w14:paraId="0035D48C" w14:textId="1CD8346D" w:rsidR="00347C3A" w:rsidRDefault="004D7B9D" w:rsidP="001B7493">
            <w:pPr>
              <w:rPr>
                <w:lang w:val="en-US"/>
              </w:rPr>
            </w:pPr>
            <w:r>
              <w:rPr>
                <w:lang w:val="en-US"/>
              </w:rPr>
              <w:t>February 10, 2021</w:t>
            </w:r>
          </w:p>
        </w:tc>
      </w:tr>
    </w:tbl>
    <w:p w14:paraId="046A33A5" w14:textId="6C8BC7E6" w:rsidR="007434F8" w:rsidRDefault="007434F8" w:rsidP="007434F8">
      <w:pPr>
        <w:spacing w:after="0"/>
        <w:rPr>
          <w:lang w:val="en-US"/>
        </w:rPr>
      </w:pPr>
    </w:p>
    <w:p w14:paraId="0F3B41D2" w14:textId="68B482DB" w:rsidR="00017881" w:rsidRDefault="00347C3A" w:rsidP="007434F8">
      <w:pPr>
        <w:spacing w:after="0"/>
        <w:rPr>
          <w:b/>
          <w:bCs/>
          <w:lang w:val="en-US"/>
        </w:rPr>
      </w:pPr>
      <w:r>
        <w:rPr>
          <w:b/>
          <w:bCs/>
          <w:lang w:val="en-US"/>
        </w:rPr>
        <w:t>Instructions:</w:t>
      </w:r>
    </w:p>
    <w:p w14:paraId="700CEBEA" w14:textId="23FE6D3D" w:rsidR="00347C3A" w:rsidRPr="00347C3A" w:rsidRDefault="00347C3A" w:rsidP="007434F8">
      <w:pPr>
        <w:spacing w:after="0"/>
        <w:rPr>
          <w:lang w:val="en-US"/>
        </w:rPr>
      </w:pPr>
      <w:r>
        <w:rPr>
          <w:lang w:val="en-US"/>
        </w:rPr>
        <w:t xml:space="preserve">Using your researched information from activities 1-3, fill out the flowing comparing the current state of the art with what you think new (software) innovations could bring to the community </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3055"/>
        <w:gridCol w:w="2340"/>
        <w:gridCol w:w="5395"/>
      </w:tblGrid>
      <w:tr w:rsidR="00447997" w14:paraId="67034A40" w14:textId="77777777" w:rsidTr="002E2963">
        <w:tc>
          <w:tcPr>
            <w:tcW w:w="10790" w:type="dxa"/>
            <w:gridSpan w:val="3"/>
            <w:shd w:val="clear" w:color="auto" w:fill="E2EFD9" w:themeFill="accent6" w:themeFillTint="33"/>
          </w:tcPr>
          <w:p w14:paraId="33D755CC" w14:textId="28B371CA" w:rsidR="00447997" w:rsidRPr="005E4479" w:rsidRDefault="00447997" w:rsidP="005E4479">
            <w:pPr>
              <w:spacing w:before="120" w:after="120"/>
              <w:rPr>
                <w:b/>
                <w:bCs/>
                <w:lang w:val="en-US"/>
              </w:rPr>
            </w:pPr>
            <w:r>
              <w:rPr>
                <w:b/>
                <w:bCs/>
                <w:lang w:val="en-US"/>
              </w:rPr>
              <w:t>Covering the orientations</w:t>
            </w:r>
          </w:p>
        </w:tc>
      </w:tr>
      <w:tr w:rsidR="00447997" w:rsidRPr="005E4479" w14:paraId="7A127882" w14:textId="77777777" w:rsidTr="006A0426">
        <w:tc>
          <w:tcPr>
            <w:tcW w:w="10790" w:type="dxa"/>
            <w:gridSpan w:val="3"/>
            <w:shd w:val="clear" w:color="auto" w:fill="FFF2CC" w:themeFill="accent4" w:themeFillTint="33"/>
          </w:tcPr>
          <w:p w14:paraId="1D05942E" w14:textId="6FECBAE4" w:rsidR="00447997" w:rsidRPr="00447997" w:rsidRDefault="00447997" w:rsidP="00447997">
            <w:pPr>
              <w:spacing w:before="120" w:after="120" w:line="259" w:lineRule="auto"/>
              <w:rPr>
                <w:rFonts w:ascii="Tahoma" w:hAnsi="Tahoma" w:cs="Tahoma"/>
                <w:sz w:val="14"/>
                <w:szCs w:val="14"/>
              </w:rPr>
            </w:pPr>
            <w:r w:rsidRPr="00447997">
              <w:rPr>
                <w:lang w:val="en-US"/>
              </w:rPr>
              <w:t xml:space="preserve">Compare the left-hand column of the </w:t>
            </w:r>
            <w:r>
              <w:rPr>
                <w:lang w:val="en-US"/>
              </w:rPr>
              <w:t>document “Technology configuration i</w:t>
            </w:r>
            <w:r w:rsidRPr="00447997">
              <w:rPr>
                <w:lang w:val="en-US"/>
              </w:rPr>
              <w:t>nventory</w:t>
            </w:r>
            <w:r>
              <w:rPr>
                <w:lang w:val="en-US"/>
              </w:rPr>
              <w:t>”</w:t>
            </w:r>
            <w:r w:rsidRPr="00447997">
              <w:rPr>
                <w:lang w:val="en-US"/>
              </w:rPr>
              <w:t xml:space="preserve"> table with the right-hand column of the </w:t>
            </w:r>
            <w:r>
              <w:rPr>
                <w:lang w:val="en-US"/>
              </w:rPr>
              <w:t>document “Community characteristics &amp; orientation”</w:t>
            </w:r>
            <w:r w:rsidRPr="00447997">
              <w:rPr>
                <w:lang w:val="en-US"/>
              </w:rPr>
              <w:t xml:space="preserve"> table. What do you notice about the match (or mismatch) between your dominant community orientations and the current configuration of tools?</w:t>
            </w:r>
          </w:p>
        </w:tc>
      </w:tr>
      <w:tr w:rsidR="007F36E1" w14:paraId="6C6DC3D1" w14:textId="77777777" w:rsidTr="00A634CA">
        <w:tc>
          <w:tcPr>
            <w:tcW w:w="3055" w:type="dxa"/>
          </w:tcPr>
          <w:p w14:paraId="1BAD5814" w14:textId="015F6206" w:rsidR="007F36E1" w:rsidRDefault="00423BBB" w:rsidP="005E4479">
            <w:pPr>
              <w:spacing w:before="120" w:after="120"/>
              <w:rPr>
                <w:lang w:val="en-US"/>
              </w:rPr>
            </w:pPr>
            <w:r>
              <w:rPr>
                <w:lang w:val="en-US"/>
              </w:rPr>
              <w:t>How well does the technology inventory cover the orientations?</w:t>
            </w:r>
            <w:r w:rsidR="00880122">
              <w:rPr>
                <w:lang w:val="en-US"/>
              </w:rPr>
              <w:t xml:space="preserve"> What themes emerged from </w:t>
            </w:r>
            <w:r w:rsidR="00A93D16">
              <w:rPr>
                <w:lang w:val="en-US"/>
              </w:rPr>
              <w:t xml:space="preserve">both the community orientations and the technology configuration from </w:t>
            </w:r>
            <w:r w:rsidR="00880122">
              <w:rPr>
                <w:lang w:val="en-US"/>
              </w:rPr>
              <w:t>your colleagues’ notes</w:t>
            </w:r>
          </w:p>
        </w:tc>
        <w:tc>
          <w:tcPr>
            <w:tcW w:w="7735" w:type="dxa"/>
            <w:gridSpan w:val="2"/>
          </w:tcPr>
          <w:p w14:paraId="073A8E32" w14:textId="63F3D7EE" w:rsidR="007F36E1" w:rsidRDefault="003C64A0" w:rsidP="005E4479">
            <w:pPr>
              <w:spacing w:before="120" w:after="120"/>
              <w:rPr>
                <w:lang w:val="en-US"/>
              </w:rPr>
            </w:pPr>
            <w:r>
              <w:rPr>
                <w:lang w:val="en-US"/>
              </w:rPr>
              <w:t>The c</w:t>
            </w:r>
            <w:r w:rsidR="00927E22">
              <w:rPr>
                <w:lang w:val="en-US"/>
              </w:rPr>
              <w:t>ommunity needs a tool t</w:t>
            </w:r>
            <w:r>
              <w:rPr>
                <w:lang w:val="en-US"/>
              </w:rPr>
              <w:t>o</w:t>
            </w:r>
            <w:r w:rsidR="00927E22">
              <w:rPr>
                <w:lang w:val="en-US"/>
              </w:rPr>
              <w:t xml:space="preserve"> organiz</w:t>
            </w:r>
            <w:r>
              <w:rPr>
                <w:lang w:val="en-US"/>
              </w:rPr>
              <w:t>e</w:t>
            </w:r>
            <w:r w:rsidR="00927E22">
              <w:rPr>
                <w:lang w:val="en-US"/>
              </w:rPr>
              <w:t xml:space="preserve"> and pick</w:t>
            </w:r>
            <w:r>
              <w:rPr>
                <w:lang w:val="en-US"/>
              </w:rPr>
              <w:t xml:space="preserve"> </w:t>
            </w:r>
            <w:r w:rsidR="00927E22">
              <w:rPr>
                <w:lang w:val="en-US"/>
              </w:rPr>
              <w:t>the outstanding or qualified video tutorials</w:t>
            </w:r>
            <w:r w:rsidR="00E40147">
              <w:rPr>
                <w:lang w:val="en-US"/>
              </w:rPr>
              <w:t>. Community member</w:t>
            </w:r>
            <w:r>
              <w:rPr>
                <w:lang w:val="en-US"/>
              </w:rPr>
              <w:t>s</w:t>
            </w:r>
            <w:r w:rsidR="00E40147">
              <w:rPr>
                <w:lang w:val="en-US"/>
              </w:rPr>
              <w:t xml:space="preserve"> can discuss </w:t>
            </w:r>
            <w:r>
              <w:rPr>
                <w:lang w:val="en-US"/>
              </w:rPr>
              <w:t>regarding</w:t>
            </w:r>
            <w:r w:rsidR="00E40147">
              <w:rPr>
                <w:lang w:val="en-US"/>
              </w:rPr>
              <w:t xml:space="preserve"> what is qualified from the tutorials on YouTube.</w:t>
            </w:r>
            <w:r w:rsidR="00927E22">
              <w:rPr>
                <w:lang w:val="en-US"/>
              </w:rPr>
              <w:t xml:space="preserve"> </w:t>
            </w:r>
            <w:r>
              <w:rPr>
                <w:lang w:val="en-US"/>
              </w:rPr>
              <w:t xml:space="preserve">The orientations of the current system (YouTube comments, forums, etc.) are </w:t>
            </w:r>
            <w:r w:rsidR="009424D0">
              <w:rPr>
                <w:lang w:val="en-US"/>
              </w:rPr>
              <w:t>similar</w:t>
            </w:r>
            <w:r>
              <w:rPr>
                <w:lang w:val="en-US"/>
              </w:rPr>
              <w:t xml:space="preserve"> to that of what we hope to implement. The user has the same basic actions</w:t>
            </w:r>
            <w:r w:rsidR="009424D0">
              <w:rPr>
                <w:lang w:val="en-US"/>
              </w:rPr>
              <w:t xml:space="preserve"> such as upload comment and like/upvote.</w:t>
            </w:r>
          </w:p>
        </w:tc>
      </w:tr>
      <w:tr w:rsidR="00423BBB" w14:paraId="404D5663" w14:textId="77777777" w:rsidTr="004D4854">
        <w:tc>
          <w:tcPr>
            <w:tcW w:w="3055" w:type="dxa"/>
            <w:shd w:val="clear" w:color="auto" w:fill="F2F2F2" w:themeFill="background1" w:themeFillShade="F2"/>
          </w:tcPr>
          <w:p w14:paraId="3E93B6F1" w14:textId="65F2B74D" w:rsidR="00423BBB" w:rsidRDefault="00244502" w:rsidP="005E4479">
            <w:pPr>
              <w:spacing w:before="120" w:after="120"/>
              <w:rPr>
                <w:lang w:val="en-US"/>
              </w:rPr>
            </w:pPr>
            <w:sdt>
              <w:sdtPr>
                <w:rPr>
                  <w:lang w:val="en-US"/>
                </w:rPr>
                <w:id w:val="-1038356205"/>
                <w14:checkbox>
                  <w14:checked w14:val="1"/>
                  <w14:checkedState w14:val="2612" w14:font="MS Gothic"/>
                  <w14:uncheckedState w14:val="2610" w14:font="MS Gothic"/>
                </w14:checkbox>
              </w:sdtPr>
              <w:sdtEndPr/>
              <w:sdtContent>
                <w:r w:rsidR="009424D0">
                  <w:rPr>
                    <w:rFonts w:ascii="MS Gothic" w:eastAsia="MS Gothic" w:hAnsi="MS Gothic" w:hint="eastAsia"/>
                    <w:lang w:val="en-US"/>
                  </w:rPr>
                  <w:t>☒</w:t>
                </w:r>
              </w:sdtContent>
            </w:sdt>
            <w:r w:rsidR="00A634CA">
              <w:rPr>
                <w:lang w:val="en-US"/>
              </w:rPr>
              <w:t xml:space="preserve"> Are you almost there?</w:t>
            </w:r>
          </w:p>
          <w:p w14:paraId="50F0352B" w14:textId="6919B986" w:rsidR="00A634CA" w:rsidRDefault="00244502" w:rsidP="005E4479">
            <w:pPr>
              <w:spacing w:before="120" w:after="120"/>
              <w:rPr>
                <w:lang w:val="en-US"/>
              </w:rPr>
            </w:pPr>
            <w:sdt>
              <w:sdtPr>
                <w:rPr>
                  <w:lang w:val="en-US"/>
                </w:rPr>
                <w:id w:val="1936937571"/>
                <w14:checkbox>
                  <w14:checked w14:val="0"/>
                  <w14:checkedState w14:val="2612" w14:font="MS Gothic"/>
                  <w14:uncheckedState w14:val="2610" w14:font="MS Gothic"/>
                </w14:checkbox>
              </w:sdtPr>
              <w:sdtEndPr/>
              <w:sdtContent>
                <w:r w:rsidR="009424D0">
                  <w:rPr>
                    <w:rFonts w:ascii="MS Gothic" w:eastAsia="MS Gothic" w:hAnsi="MS Gothic" w:hint="eastAsia"/>
                    <w:lang w:val="en-US"/>
                  </w:rPr>
                  <w:t>☐</w:t>
                </w:r>
              </w:sdtContent>
            </w:sdt>
            <w:r w:rsidR="00A634CA">
              <w:rPr>
                <w:lang w:val="en-US"/>
              </w:rPr>
              <w:t xml:space="preserve"> Are there big gaps?</w:t>
            </w:r>
          </w:p>
        </w:tc>
        <w:tc>
          <w:tcPr>
            <w:tcW w:w="7735" w:type="dxa"/>
            <w:gridSpan w:val="2"/>
            <w:shd w:val="clear" w:color="auto" w:fill="F2F2F2" w:themeFill="background1" w:themeFillShade="F2"/>
          </w:tcPr>
          <w:p w14:paraId="2A34A291" w14:textId="6C1A3A45" w:rsidR="00423BBB" w:rsidRDefault="00E40147" w:rsidP="005E4479">
            <w:pPr>
              <w:spacing w:before="120" w:after="120"/>
              <w:rPr>
                <w:lang w:val="en-US"/>
              </w:rPr>
            </w:pPr>
            <w:r>
              <w:rPr>
                <w:lang w:val="en-US"/>
              </w:rPr>
              <w:t xml:space="preserve">YouTube is successful to have </w:t>
            </w:r>
            <w:r w:rsidR="009424D0">
              <w:rPr>
                <w:lang w:val="en-US"/>
              </w:rPr>
              <w:t>a large</w:t>
            </w:r>
            <w:r>
              <w:rPr>
                <w:lang w:val="en-US"/>
              </w:rPr>
              <w:t xml:space="preserve"> amount of video tutorials however, it is quite difficult to find good or qualified resources for supporting education.</w:t>
            </w:r>
            <w:r w:rsidR="009424D0">
              <w:rPr>
                <w:lang w:val="en-US"/>
              </w:rPr>
              <w:t xml:space="preserve"> What we hope to do is implement something that feels familiar in a new and more productive way.</w:t>
            </w:r>
          </w:p>
        </w:tc>
      </w:tr>
      <w:tr w:rsidR="00A634CA" w14:paraId="04BD2804" w14:textId="77777777" w:rsidTr="00A634CA">
        <w:tc>
          <w:tcPr>
            <w:tcW w:w="3055" w:type="dxa"/>
          </w:tcPr>
          <w:p w14:paraId="667583E9" w14:textId="65D6C510" w:rsidR="00A634CA" w:rsidRDefault="00A634CA" w:rsidP="005E4479">
            <w:pPr>
              <w:spacing w:before="120" w:after="120"/>
              <w:rPr>
                <w:rFonts w:ascii="MS Gothic" w:eastAsia="MS Gothic" w:hAnsi="MS Gothic"/>
                <w:lang w:val="en-US"/>
              </w:rPr>
            </w:pPr>
            <w:r w:rsidRPr="00A634CA">
              <w:rPr>
                <w:lang w:val="en-US"/>
              </w:rPr>
              <w:t>What is the range of skills</w:t>
            </w:r>
            <w:r>
              <w:rPr>
                <w:lang w:val="en-US"/>
              </w:rPr>
              <w:t>? If their interests and/or skills are diverse, could it cause conflict or distraction?</w:t>
            </w:r>
          </w:p>
        </w:tc>
        <w:tc>
          <w:tcPr>
            <w:tcW w:w="7735" w:type="dxa"/>
            <w:gridSpan w:val="2"/>
          </w:tcPr>
          <w:p w14:paraId="4552636D" w14:textId="48044AFA" w:rsidR="00A634CA" w:rsidRDefault="009424D0" w:rsidP="005E4479">
            <w:pPr>
              <w:spacing w:before="120" w:after="120"/>
              <w:rPr>
                <w:lang w:val="en-US"/>
              </w:rPr>
            </w:pPr>
            <w:r>
              <w:rPr>
                <w:lang w:val="en-US"/>
              </w:rPr>
              <w:t>The range of skills in our users is very great. From those just starting their educational journey to those who are masters of their craft. In order to avoid chaos on our platform we will have to have very rigid organization between different topics and skill sets.</w:t>
            </w:r>
          </w:p>
        </w:tc>
      </w:tr>
      <w:tr w:rsidR="00A634CA" w14:paraId="26740CAC" w14:textId="77777777" w:rsidTr="00A634CA">
        <w:tc>
          <w:tcPr>
            <w:tcW w:w="10790" w:type="dxa"/>
            <w:gridSpan w:val="3"/>
            <w:shd w:val="clear" w:color="auto" w:fill="E2EFD9" w:themeFill="accent6" w:themeFillTint="33"/>
          </w:tcPr>
          <w:p w14:paraId="52190F7D" w14:textId="03D38075" w:rsidR="00A634CA" w:rsidRPr="00774098" w:rsidRDefault="00A634CA" w:rsidP="005E4479">
            <w:pPr>
              <w:spacing w:before="120" w:after="120"/>
              <w:rPr>
                <w:b/>
                <w:bCs/>
                <w:lang w:val="en-US"/>
              </w:rPr>
            </w:pPr>
            <w:r w:rsidRPr="00774098">
              <w:rPr>
                <w:b/>
                <w:bCs/>
                <w:lang w:val="en-US"/>
              </w:rPr>
              <w:t>Achieving integration</w:t>
            </w:r>
          </w:p>
        </w:tc>
      </w:tr>
      <w:tr w:rsidR="00A634CA" w14:paraId="37E81ABD" w14:textId="77777777" w:rsidTr="00A634CA">
        <w:tc>
          <w:tcPr>
            <w:tcW w:w="10790" w:type="dxa"/>
            <w:gridSpan w:val="3"/>
            <w:shd w:val="clear" w:color="auto" w:fill="FFF2CC" w:themeFill="accent4" w:themeFillTint="33"/>
          </w:tcPr>
          <w:p w14:paraId="63726DB8" w14:textId="13D066A7" w:rsidR="00A634CA" w:rsidRDefault="00A634CA" w:rsidP="005E4479">
            <w:pPr>
              <w:spacing w:before="120" w:after="120"/>
              <w:rPr>
                <w:lang w:val="en-US"/>
              </w:rPr>
            </w:pPr>
            <w:r>
              <w:rPr>
                <w:lang w:val="en-US"/>
              </w:rPr>
              <w:t>Look at all the pieces of your configuration</w:t>
            </w:r>
          </w:p>
        </w:tc>
      </w:tr>
      <w:tr w:rsidR="00A634CA" w14:paraId="47872CBA" w14:textId="77777777" w:rsidTr="00A634CA">
        <w:tc>
          <w:tcPr>
            <w:tcW w:w="3055" w:type="dxa"/>
          </w:tcPr>
          <w:p w14:paraId="342718FF" w14:textId="2B1E6C86" w:rsidR="00A634CA" w:rsidRPr="00A634CA" w:rsidRDefault="00A634CA" w:rsidP="005E4479">
            <w:pPr>
              <w:spacing w:before="120" w:after="120"/>
              <w:rPr>
                <w:lang w:val="en-US"/>
              </w:rPr>
            </w:pPr>
            <w:r>
              <w:rPr>
                <w:lang w:val="en-US"/>
              </w:rPr>
              <w:t>What level of integration and interoperability has been achieved?</w:t>
            </w:r>
          </w:p>
        </w:tc>
        <w:tc>
          <w:tcPr>
            <w:tcW w:w="7735" w:type="dxa"/>
            <w:gridSpan w:val="2"/>
          </w:tcPr>
          <w:p w14:paraId="5AF6C241" w14:textId="6CE837BC" w:rsidR="00A634CA" w:rsidRDefault="009424D0" w:rsidP="005E4479">
            <w:pPr>
              <w:spacing w:before="120" w:after="120"/>
              <w:rPr>
                <w:lang w:val="en-US"/>
              </w:rPr>
            </w:pPr>
            <w:r>
              <w:rPr>
                <w:lang w:val="en-US"/>
              </w:rPr>
              <w:t>Some creators on YouTube offer playlists of their own or other videos to form a series on education.</w:t>
            </w:r>
          </w:p>
        </w:tc>
      </w:tr>
      <w:tr w:rsidR="00A634CA" w14:paraId="15A2B4A8" w14:textId="77777777" w:rsidTr="004D4854">
        <w:tc>
          <w:tcPr>
            <w:tcW w:w="3055" w:type="dxa"/>
            <w:shd w:val="clear" w:color="auto" w:fill="F2F2F2" w:themeFill="background1" w:themeFillShade="F2"/>
          </w:tcPr>
          <w:p w14:paraId="6026CB5F" w14:textId="2E0D4ABC" w:rsidR="00A634CA" w:rsidRDefault="00A634CA" w:rsidP="005E4479">
            <w:pPr>
              <w:spacing w:before="120" w:after="120"/>
              <w:rPr>
                <w:lang w:val="en-US"/>
              </w:rPr>
            </w:pPr>
            <w:r>
              <w:rPr>
                <w:lang w:val="en-US"/>
              </w:rPr>
              <w:t>Where are there big gaps</w:t>
            </w:r>
          </w:p>
        </w:tc>
        <w:tc>
          <w:tcPr>
            <w:tcW w:w="7735" w:type="dxa"/>
            <w:gridSpan w:val="2"/>
            <w:shd w:val="clear" w:color="auto" w:fill="F2F2F2" w:themeFill="background1" w:themeFillShade="F2"/>
          </w:tcPr>
          <w:p w14:paraId="4B54F75E" w14:textId="6E49800F" w:rsidR="00A634CA" w:rsidRDefault="009424D0" w:rsidP="005E4479">
            <w:pPr>
              <w:spacing w:before="120" w:after="120"/>
              <w:rPr>
                <w:lang w:val="en-US"/>
              </w:rPr>
            </w:pPr>
            <w:r>
              <w:rPr>
                <w:lang w:val="en-US"/>
              </w:rPr>
              <w:t>In the organization and community reinforcement of the quality of these videos and the order in which they are presented.</w:t>
            </w:r>
          </w:p>
        </w:tc>
      </w:tr>
      <w:tr w:rsidR="00A634CA" w14:paraId="05D7D25B" w14:textId="77777777" w:rsidTr="00774098">
        <w:tc>
          <w:tcPr>
            <w:tcW w:w="10790" w:type="dxa"/>
            <w:gridSpan w:val="3"/>
            <w:shd w:val="clear" w:color="auto" w:fill="E2EFD9" w:themeFill="accent6" w:themeFillTint="33"/>
          </w:tcPr>
          <w:p w14:paraId="0A51F95B" w14:textId="2749B79C" w:rsidR="00A634CA" w:rsidRPr="00774098" w:rsidRDefault="00774098" w:rsidP="005E4479">
            <w:pPr>
              <w:spacing w:before="120" w:after="120"/>
              <w:rPr>
                <w:b/>
                <w:bCs/>
                <w:lang w:val="en-US"/>
              </w:rPr>
            </w:pPr>
            <w:r w:rsidRPr="00774098">
              <w:rPr>
                <w:b/>
                <w:bCs/>
                <w:lang w:val="en-US"/>
              </w:rPr>
              <w:t>Balancing the polarities</w:t>
            </w:r>
            <w:r w:rsidR="00DE7E7D">
              <w:rPr>
                <w:b/>
                <w:bCs/>
                <w:lang w:val="en-US"/>
              </w:rPr>
              <w:t xml:space="preserve"> (Current state)</w:t>
            </w:r>
          </w:p>
        </w:tc>
      </w:tr>
      <w:tr w:rsidR="00A634CA" w14:paraId="1C16A732" w14:textId="77777777" w:rsidTr="00774098">
        <w:tc>
          <w:tcPr>
            <w:tcW w:w="10790" w:type="dxa"/>
            <w:gridSpan w:val="3"/>
            <w:shd w:val="clear" w:color="auto" w:fill="FFF2CC" w:themeFill="accent4" w:themeFillTint="33"/>
          </w:tcPr>
          <w:p w14:paraId="21322734" w14:textId="1EC491A5" w:rsidR="00A634CA" w:rsidRDefault="00774098" w:rsidP="005E4479">
            <w:pPr>
              <w:spacing w:before="120" w:after="120"/>
              <w:rPr>
                <w:lang w:val="en-US"/>
              </w:rPr>
            </w:pPr>
            <w:r>
              <w:rPr>
                <w:lang w:val="en-US"/>
              </w:rPr>
              <w:lastRenderedPageBreak/>
              <w:t>How is the configuration balanced with respect to each polarity?</w:t>
            </w:r>
          </w:p>
        </w:tc>
      </w:tr>
      <w:tr w:rsidR="00676D0E" w14:paraId="4B0634BE" w14:textId="77777777" w:rsidTr="00D00D5E">
        <w:trPr>
          <w:trHeight w:val="1027"/>
        </w:trPr>
        <w:tc>
          <w:tcPr>
            <w:tcW w:w="5395" w:type="dxa"/>
            <w:gridSpan w:val="2"/>
          </w:tcPr>
          <w:p w14:paraId="7077E996" w14:textId="4EA6D71D" w:rsidR="00676D0E" w:rsidRDefault="00676D0E" w:rsidP="005E4479">
            <w:pPr>
              <w:spacing w:before="120" w:after="120"/>
              <w:rPr>
                <w:lang w:val="en-US"/>
              </w:rPr>
            </w:pPr>
            <w:r w:rsidRPr="00F0332F">
              <w:rPr>
                <w:b/>
                <w:bCs/>
                <w:lang w:val="en-US"/>
              </w:rPr>
              <w:t>Synchronous</w:t>
            </w:r>
            <w:r w:rsidR="00F0332F">
              <w:rPr>
                <w:lang w:val="en-US"/>
              </w:rPr>
              <w:t xml:space="preserve"> &gt;&gt;&gt;&gt;&gt;&gt;&gt;&gt;&gt;&gt;&gt;&gt;&gt;&gt;&gt;&gt;&gt;&gt;&gt;&gt;&gt;&gt;&gt;&gt;&gt;&gt;&gt;&gt;&gt;&gt;&gt;&gt;&gt;&gt;&gt;&gt;</w:t>
            </w:r>
          </w:p>
          <w:p w14:paraId="301D9C0C" w14:textId="434904A5" w:rsidR="00676D0E" w:rsidRDefault="00676D0E" w:rsidP="005E4479">
            <w:pPr>
              <w:spacing w:before="120" w:after="120"/>
              <w:rPr>
                <w:lang w:val="en-US"/>
              </w:rPr>
            </w:pPr>
            <w:r>
              <w:rPr>
                <w:lang w:val="en-US"/>
              </w:rPr>
              <w:t>…Synchronous tools?</w:t>
            </w:r>
          </w:p>
        </w:tc>
        <w:tc>
          <w:tcPr>
            <w:tcW w:w="5395" w:type="dxa"/>
          </w:tcPr>
          <w:p w14:paraId="3FC73046" w14:textId="138C5553" w:rsidR="00676D0E" w:rsidRDefault="00F0332F" w:rsidP="004D4854">
            <w:pPr>
              <w:spacing w:before="120" w:after="120"/>
              <w:jc w:val="right"/>
              <w:rPr>
                <w:lang w:val="en-US"/>
              </w:rPr>
            </w:pPr>
            <w:r>
              <w:rPr>
                <w:lang w:val="en-US"/>
              </w:rPr>
              <w:t xml:space="preserve">&lt;&lt;&lt;&lt;&lt;&lt;&lt;&lt;&lt;&lt;&lt;&lt;&lt;&lt;&lt;&lt;&lt;&lt;&lt;&lt;&lt;&lt;&lt;&lt;&lt;&lt;&lt;&lt;&lt;&lt;&lt;&lt;&lt;&lt;&lt; </w:t>
            </w:r>
            <w:r w:rsidR="00676D0E" w:rsidRPr="00F0332F">
              <w:rPr>
                <w:b/>
                <w:bCs/>
                <w:lang w:val="en-US"/>
              </w:rPr>
              <w:t>Asynchronous</w:t>
            </w:r>
          </w:p>
          <w:p w14:paraId="178100BE" w14:textId="1CCEB081" w:rsidR="00676D0E" w:rsidRDefault="00A44A52" w:rsidP="004D4854">
            <w:pPr>
              <w:spacing w:before="120" w:after="120"/>
              <w:jc w:val="right"/>
              <w:rPr>
                <w:lang w:val="en-US"/>
              </w:rPr>
            </w:pPr>
            <w:r>
              <w:rPr>
                <w:lang w:val="en-US"/>
              </w:rPr>
              <w:t>More likely asynchronous tool</w:t>
            </w:r>
          </w:p>
        </w:tc>
      </w:tr>
      <w:tr w:rsidR="00676D0E" w14:paraId="095F7417" w14:textId="77777777" w:rsidTr="00D665D1">
        <w:trPr>
          <w:trHeight w:val="1027"/>
        </w:trPr>
        <w:tc>
          <w:tcPr>
            <w:tcW w:w="5395" w:type="dxa"/>
            <w:gridSpan w:val="2"/>
            <w:shd w:val="clear" w:color="auto" w:fill="F2F2F2" w:themeFill="background1" w:themeFillShade="F2"/>
          </w:tcPr>
          <w:p w14:paraId="707278BC" w14:textId="1FD6BF8F" w:rsidR="00676D0E" w:rsidRPr="00F0332F" w:rsidRDefault="00676D0E" w:rsidP="005E4479">
            <w:pPr>
              <w:spacing w:before="120" w:after="120"/>
              <w:rPr>
                <w:lang w:val="en-US"/>
              </w:rPr>
            </w:pPr>
            <w:r w:rsidRPr="00F0332F">
              <w:rPr>
                <w:b/>
                <w:bCs/>
                <w:lang w:val="en-US"/>
              </w:rPr>
              <w:t>Participation</w:t>
            </w:r>
            <w:r w:rsidR="00F0332F" w:rsidRPr="00F0332F">
              <w:rPr>
                <w:lang w:val="en-US"/>
              </w:rPr>
              <w:t xml:space="preserve"> &gt;&gt;&gt;&gt;&gt;&gt;&gt;&gt;&gt;&gt;&gt;&gt;&gt;&gt;&gt;&gt;&gt;&gt;&gt;&gt;&gt;&gt;&gt;&gt;&gt;&gt;&gt;&gt;&gt;&gt;&gt;&gt;&gt;&gt;&gt;</w:t>
            </w:r>
          </w:p>
          <w:p w14:paraId="3C2ACE18" w14:textId="13F4F756" w:rsidR="00676D0E" w:rsidRDefault="009424D0" w:rsidP="005E4479">
            <w:pPr>
              <w:spacing w:before="120" w:after="120"/>
              <w:rPr>
                <w:lang w:val="en-US"/>
              </w:rPr>
            </w:pPr>
            <w:r>
              <w:rPr>
                <w:lang w:val="en-US"/>
              </w:rPr>
              <w:t>Towards participation</w:t>
            </w:r>
          </w:p>
        </w:tc>
        <w:tc>
          <w:tcPr>
            <w:tcW w:w="5395" w:type="dxa"/>
            <w:shd w:val="clear" w:color="auto" w:fill="F2F2F2" w:themeFill="background1" w:themeFillShade="F2"/>
          </w:tcPr>
          <w:p w14:paraId="1C21691A" w14:textId="79F82FF0" w:rsidR="00676D0E" w:rsidRDefault="00F0332F" w:rsidP="00676D0E">
            <w:pPr>
              <w:spacing w:before="120" w:after="120"/>
              <w:jc w:val="right"/>
              <w:rPr>
                <w:lang w:val="en-US"/>
              </w:rPr>
            </w:pPr>
            <w:r>
              <w:rPr>
                <w:lang w:val="en-US"/>
              </w:rPr>
              <w:t xml:space="preserve"> &lt;&lt;&lt;&lt;&lt;&lt;&lt;&lt;&lt;&lt;&lt;&lt;&lt;&lt;&lt;&lt;&lt;&lt;&lt;&lt;&lt;&lt;&lt;&lt;&lt;&lt;&lt;&lt;&lt;&lt;&lt;&lt;&lt;&lt;&lt;&lt;&lt; </w:t>
            </w:r>
            <w:r w:rsidR="00676D0E" w:rsidRPr="00F0332F">
              <w:rPr>
                <w:b/>
                <w:bCs/>
                <w:lang w:val="en-US"/>
              </w:rPr>
              <w:t>Reification</w:t>
            </w:r>
          </w:p>
          <w:p w14:paraId="65625B8F" w14:textId="48C9D752" w:rsidR="00676D0E" w:rsidRDefault="00676D0E" w:rsidP="00676D0E">
            <w:pPr>
              <w:spacing w:before="120" w:after="120"/>
              <w:jc w:val="right"/>
              <w:rPr>
                <w:lang w:val="en-US"/>
              </w:rPr>
            </w:pPr>
            <w:r>
              <w:rPr>
                <w:lang w:val="en-US"/>
              </w:rPr>
              <w:t>…Reification tools?</w:t>
            </w:r>
          </w:p>
        </w:tc>
      </w:tr>
      <w:tr w:rsidR="00676D0E" w14:paraId="4A786827" w14:textId="77777777" w:rsidTr="007F2C36">
        <w:trPr>
          <w:trHeight w:val="1027"/>
        </w:trPr>
        <w:tc>
          <w:tcPr>
            <w:tcW w:w="5395" w:type="dxa"/>
            <w:gridSpan w:val="2"/>
          </w:tcPr>
          <w:p w14:paraId="0D93A9BC" w14:textId="77777777" w:rsidR="00676D0E" w:rsidRDefault="00676D0E" w:rsidP="005E4479">
            <w:pPr>
              <w:spacing w:before="120" w:after="120"/>
              <w:rPr>
                <w:lang w:val="en-US"/>
              </w:rPr>
            </w:pPr>
            <w:r w:rsidRPr="00F0332F">
              <w:rPr>
                <w:b/>
                <w:bCs/>
                <w:lang w:val="en-US"/>
              </w:rPr>
              <w:t>Group</w:t>
            </w:r>
            <w:r w:rsidR="00F0332F">
              <w:rPr>
                <w:lang w:val="en-US"/>
              </w:rPr>
              <w:t xml:space="preserve"> &gt;&gt;&gt;&gt;&gt;&gt;&gt;&gt;&gt;&gt;&gt;&gt;&gt;&gt;&gt;&gt;&gt;&gt;&gt;&gt;&gt;&gt;&gt;&gt;&gt;&gt;&gt;&gt;&gt;&gt;&gt;&gt;&gt;&gt;&gt;&gt;&gt;&gt;&gt;&gt;&gt;</w:t>
            </w:r>
          </w:p>
          <w:p w14:paraId="4C77FA7D" w14:textId="07685148" w:rsidR="00A44A52" w:rsidRDefault="00A44A52" w:rsidP="005E4479">
            <w:pPr>
              <w:spacing w:before="120" w:after="120"/>
              <w:rPr>
                <w:lang w:val="en-US"/>
              </w:rPr>
            </w:pPr>
            <w:r>
              <w:rPr>
                <w:lang w:val="en-US"/>
              </w:rPr>
              <w:t xml:space="preserve">                    Evenly balanced between group and individual</w:t>
            </w:r>
          </w:p>
        </w:tc>
        <w:tc>
          <w:tcPr>
            <w:tcW w:w="5395" w:type="dxa"/>
          </w:tcPr>
          <w:p w14:paraId="20EAD5EC" w14:textId="6336B66E" w:rsidR="00676D0E" w:rsidRDefault="00F0332F" w:rsidP="00676D0E">
            <w:pPr>
              <w:spacing w:before="120" w:after="120"/>
              <w:jc w:val="right"/>
              <w:rPr>
                <w:lang w:val="en-US"/>
              </w:rPr>
            </w:pPr>
            <w:r>
              <w:rPr>
                <w:lang w:val="en-US"/>
              </w:rPr>
              <w:t xml:space="preserve"> &lt;&lt;&lt;&lt;&lt;&lt;&lt;&lt;&lt;&lt;&lt;&lt;&lt;&lt;&lt;&lt;&lt;&lt;&lt;&lt;&lt;&lt;&lt;&lt;&lt;&lt;&lt;&lt;&lt;&lt;&lt;&lt;&lt;&lt;&lt;&lt;&lt;&lt; </w:t>
            </w:r>
            <w:r w:rsidR="00676D0E" w:rsidRPr="00F0332F">
              <w:rPr>
                <w:b/>
                <w:bCs/>
                <w:lang w:val="en-US"/>
              </w:rPr>
              <w:t>Individual</w:t>
            </w:r>
          </w:p>
          <w:p w14:paraId="31D16E12" w14:textId="46031493" w:rsidR="00676D0E" w:rsidRDefault="00676D0E" w:rsidP="00676D0E">
            <w:pPr>
              <w:spacing w:before="120" w:after="120"/>
              <w:jc w:val="right"/>
              <w:rPr>
                <w:lang w:val="en-US"/>
              </w:rPr>
            </w:pPr>
          </w:p>
        </w:tc>
      </w:tr>
      <w:tr w:rsidR="00774098" w14:paraId="08204A55" w14:textId="77777777" w:rsidTr="00A634CA">
        <w:tc>
          <w:tcPr>
            <w:tcW w:w="3055" w:type="dxa"/>
          </w:tcPr>
          <w:p w14:paraId="0A9E2E4F" w14:textId="211E5C5A" w:rsidR="00774098" w:rsidRDefault="004D4854" w:rsidP="005E4479">
            <w:pPr>
              <w:spacing w:before="120" w:after="120"/>
              <w:rPr>
                <w:lang w:val="en-US"/>
              </w:rPr>
            </w:pPr>
            <w:r>
              <w:rPr>
                <w:lang w:val="en-US"/>
              </w:rPr>
              <w:t>How well does this balance fit your community?</w:t>
            </w:r>
          </w:p>
        </w:tc>
        <w:tc>
          <w:tcPr>
            <w:tcW w:w="7735" w:type="dxa"/>
            <w:gridSpan w:val="2"/>
          </w:tcPr>
          <w:p w14:paraId="71634378" w14:textId="2EFBCF35" w:rsidR="00774098" w:rsidRDefault="00A44A52" w:rsidP="005E4479">
            <w:pPr>
              <w:spacing w:before="120" w:after="120"/>
              <w:rPr>
                <w:lang w:val="en-US"/>
              </w:rPr>
            </w:pPr>
            <w:r>
              <w:rPr>
                <w:lang w:val="en-US"/>
              </w:rPr>
              <w:t>It is a supplemental tool for the YouTube tutorials and the project would fit well for the community if the tool could be used well enough.</w:t>
            </w:r>
          </w:p>
        </w:tc>
      </w:tr>
      <w:tr w:rsidR="00DE7E7D" w:rsidRPr="00DE7E7D" w14:paraId="6C4CF1D8" w14:textId="77777777" w:rsidTr="00DE7E7D">
        <w:tc>
          <w:tcPr>
            <w:tcW w:w="10790" w:type="dxa"/>
            <w:gridSpan w:val="3"/>
            <w:shd w:val="clear" w:color="auto" w:fill="E2EFD9" w:themeFill="accent6" w:themeFillTint="33"/>
          </w:tcPr>
          <w:p w14:paraId="11C2769C" w14:textId="0C498607" w:rsidR="00DE7E7D" w:rsidRPr="00DE7E7D" w:rsidRDefault="00DE7E7D" w:rsidP="005E4479">
            <w:pPr>
              <w:spacing w:before="120" w:after="120"/>
              <w:rPr>
                <w:b/>
                <w:bCs/>
                <w:lang w:val="en-US"/>
              </w:rPr>
            </w:pPr>
            <w:r w:rsidRPr="00DE7E7D">
              <w:rPr>
                <w:b/>
                <w:bCs/>
                <w:lang w:val="en-US"/>
              </w:rPr>
              <w:t xml:space="preserve">Solution seeking </w:t>
            </w:r>
          </w:p>
        </w:tc>
      </w:tr>
      <w:tr w:rsidR="00DE7E7D" w:rsidRPr="00DE7E7D" w14:paraId="1A2B5F7A" w14:textId="77777777" w:rsidTr="00DE7E7D">
        <w:tc>
          <w:tcPr>
            <w:tcW w:w="10790" w:type="dxa"/>
            <w:gridSpan w:val="3"/>
            <w:shd w:val="clear" w:color="auto" w:fill="FFF2CC" w:themeFill="accent4" w:themeFillTint="33"/>
          </w:tcPr>
          <w:p w14:paraId="2954180C" w14:textId="40ED0585" w:rsidR="00DE7E7D" w:rsidRPr="00920CFC" w:rsidRDefault="00DE7E7D" w:rsidP="00920CFC">
            <w:pPr>
              <w:spacing w:before="120" w:after="120"/>
              <w:rPr>
                <w:rFonts w:ascii="Tahoma" w:hAnsi="Tahoma" w:cs="Tahoma"/>
              </w:rPr>
            </w:pPr>
            <w:r w:rsidRPr="00920CFC">
              <w:rPr>
                <w:lang w:val="en-US"/>
              </w:rPr>
              <w:t>In the new configuration, do you want your choice of tools to affect the polarities of your community in ways that differ from the current configuration? Which way?</w:t>
            </w:r>
          </w:p>
        </w:tc>
      </w:tr>
      <w:tr w:rsidR="00920CFC" w14:paraId="433F9EF7" w14:textId="77777777" w:rsidTr="009A7F49">
        <w:tc>
          <w:tcPr>
            <w:tcW w:w="5395" w:type="dxa"/>
            <w:gridSpan w:val="2"/>
          </w:tcPr>
          <w:p w14:paraId="048D88A3" w14:textId="77777777" w:rsidR="00920CFC" w:rsidRDefault="00920CFC" w:rsidP="00920CFC">
            <w:pPr>
              <w:spacing w:before="120" w:after="120"/>
              <w:rPr>
                <w:lang w:val="en-US"/>
              </w:rPr>
            </w:pPr>
            <w:r w:rsidRPr="00F0332F">
              <w:rPr>
                <w:b/>
                <w:bCs/>
                <w:lang w:val="en-US"/>
              </w:rPr>
              <w:t>Synchronous</w:t>
            </w:r>
            <w:r>
              <w:rPr>
                <w:lang w:val="en-US"/>
              </w:rPr>
              <w:t xml:space="preserve"> &gt;&gt;&gt;&gt;&gt;&gt;&gt;&gt;&gt;&gt;&gt;&gt;&gt;&gt;&gt;&gt;&gt;&gt;&gt;&gt;&gt;&gt;&gt;&gt;&gt;&gt;&gt;&gt;&gt;&gt;&gt;&gt;&gt;&gt;&gt;&gt;</w:t>
            </w:r>
          </w:p>
          <w:p w14:paraId="5D4EE7AF" w14:textId="4E418AC4" w:rsidR="00920CFC" w:rsidRDefault="00920CFC" w:rsidP="00920CFC">
            <w:pPr>
              <w:spacing w:before="120" w:after="120"/>
              <w:rPr>
                <w:lang w:val="en-US"/>
              </w:rPr>
            </w:pPr>
            <w:r>
              <w:rPr>
                <w:lang w:val="en-US"/>
              </w:rPr>
              <w:t>…New synchronous tools?</w:t>
            </w:r>
          </w:p>
        </w:tc>
        <w:tc>
          <w:tcPr>
            <w:tcW w:w="5395" w:type="dxa"/>
          </w:tcPr>
          <w:p w14:paraId="01E06C01" w14:textId="77777777" w:rsidR="00920CFC" w:rsidRDefault="00920CFC" w:rsidP="00920CFC">
            <w:pPr>
              <w:spacing w:before="120" w:after="120"/>
              <w:jc w:val="right"/>
              <w:rPr>
                <w:lang w:val="en-US"/>
              </w:rPr>
            </w:pPr>
            <w:r>
              <w:rPr>
                <w:lang w:val="en-US"/>
              </w:rPr>
              <w:t xml:space="preserve">&lt;&lt;&lt;&lt;&lt;&lt;&lt;&lt;&lt;&lt;&lt;&lt;&lt;&lt;&lt;&lt;&lt;&lt;&lt;&lt;&lt;&lt;&lt;&lt;&lt;&lt;&lt;&lt;&lt;&lt;&lt;&lt;&lt;&lt;&lt; </w:t>
            </w:r>
            <w:r w:rsidRPr="00F0332F">
              <w:rPr>
                <w:b/>
                <w:bCs/>
                <w:lang w:val="en-US"/>
              </w:rPr>
              <w:t>Asynchronous</w:t>
            </w:r>
          </w:p>
          <w:p w14:paraId="2A5CC007" w14:textId="13928AE3" w:rsidR="00920CFC" w:rsidRDefault="006D4D64" w:rsidP="00920CFC">
            <w:pPr>
              <w:spacing w:before="120" w:after="120"/>
              <w:jc w:val="right"/>
              <w:rPr>
                <w:lang w:val="en-US"/>
              </w:rPr>
            </w:pPr>
            <w:r>
              <w:rPr>
                <w:lang w:val="en-US"/>
              </w:rPr>
              <w:t>Refreshing the same asynchronous social methods</w:t>
            </w:r>
          </w:p>
        </w:tc>
      </w:tr>
      <w:tr w:rsidR="00920CFC" w14:paraId="7A275F53" w14:textId="77777777" w:rsidTr="00920CFC">
        <w:tc>
          <w:tcPr>
            <w:tcW w:w="5395" w:type="dxa"/>
            <w:gridSpan w:val="2"/>
            <w:shd w:val="clear" w:color="auto" w:fill="F2F2F2" w:themeFill="background1" w:themeFillShade="F2"/>
          </w:tcPr>
          <w:p w14:paraId="59F55011" w14:textId="77777777" w:rsidR="00920CFC" w:rsidRPr="00F0332F" w:rsidRDefault="00920CFC" w:rsidP="00920CFC">
            <w:pPr>
              <w:spacing w:before="120" w:after="120"/>
              <w:rPr>
                <w:lang w:val="en-US"/>
              </w:rPr>
            </w:pPr>
            <w:r w:rsidRPr="00F0332F">
              <w:rPr>
                <w:b/>
                <w:bCs/>
                <w:lang w:val="en-US"/>
              </w:rPr>
              <w:t>Participation</w:t>
            </w:r>
            <w:r w:rsidRPr="00F0332F">
              <w:rPr>
                <w:lang w:val="en-US"/>
              </w:rPr>
              <w:t xml:space="preserve"> &gt;&gt;&gt;&gt;&gt;&gt;&gt;&gt;&gt;&gt;&gt;&gt;&gt;&gt;&gt;&gt;&gt;&gt;&gt;&gt;&gt;&gt;&gt;&gt;&gt;&gt;&gt;&gt;&gt;&gt;&gt;&gt;&gt;&gt;&gt;</w:t>
            </w:r>
          </w:p>
          <w:p w14:paraId="3AA9A6DE" w14:textId="1A1E0641" w:rsidR="00920CFC" w:rsidRPr="00F0332F" w:rsidRDefault="006D4D64" w:rsidP="00920CFC">
            <w:pPr>
              <w:spacing w:before="120" w:after="120"/>
              <w:rPr>
                <w:b/>
                <w:bCs/>
                <w:lang w:val="en-US"/>
              </w:rPr>
            </w:pPr>
            <w:r>
              <w:rPr>
                <w:lang w:val="en-US"/>
              </w:rPr>
              <w:t>Our tool will bring a fresh take on participation within a community</w:t>
            </w:r>
          </w:p>
        </w:tc>
        <w:tc>
          <w:tcPr>
            <w:tcW w:w="5395" w:type="dxa"/>
            <w:shd w:val="clear" w:color="auto" w:fill="F2F2F2" w:themeFill="background1" w:themeFillShade="F2"/>
          </w:tcPr>
          <w:p w14:paraId="27557F0A" w14:textId="77777777" w:rsidR="00920CFC" w:rsidRDefault="00920CFC" w:rsidP="00920CFC">
            <w:pPr>
              <w:spacing w:before="120" w:after="120"/>
              <w:jc w:val="right"/>
              <w:rPr>
                <w:lang w:val="en-US"/>
              </w:rPr>
            </w:pPr>
            <w:r>
              <w:rPr>
                <w:lang w:val="en-US"/>
              </w:rPr>
              <w:t xml:space="preserve"> &lt;&lt;&lt;&lt;&lt;&lt;&lt;&lt;&lt;&lt;&lt;&lt;&lt;&lt;&lt;&lt;&lt;&lt;&lt;&lt;&lt;&lt;&lt;&lt;&lt;&lt;&lt;&lt;&lt;&lt;&lt;&lt;&lt;&lt;&lt;&lt;&lt; </w:t>
            </w:r>
            <w:r w:rsidRPr="00F0332F">
              <w:rPr>
                <w:b/>
                <w:bCs/>
                <w:lang w:val="en-US"/>
              </w:rPr>
              <w:t>Reification</w:t>
            </w:r>
          </w:p>
          <w:p w14:paraId="19735F9A" w14:textId="0E00D6A7" w:rsidR="00920CFC" w:rsidRDefault="00920CFC" w:rsidP="00920CFC">
            <w:pPr>
              <w:spacing w:before="120" w:after="120"/>
              <w:jc w:val="right"/>
              <w:rPr>
                <w:lang w:val="en-US"/>
              </w:rPr>
            </w:pPr>
            <w:r>
              <w:rPr>
                <w:lang w:val="en-US"/>
              </w:rPr>
              <w:t>…New reification tools?</w:t>
            </w:r>
          </w:p>
        </w:tc>
      </w:tr>
      <w:tr w:rsidR="00ED3F39" w14:paraId="3A8A6617" w14:textId="77777777" w:rsidTr="009A7F49">
        <w:tc>
          <w:tcPr>
            <w:tcW w:w="5395" w:type="dxa"/>
            <w:gridSpan w:val="2"/>
          </w:tcPr>
          <w:p w14:paraId="537BA13E" w14:textId="77777777" w:rsidR="00ED3F39" w:rsidRDefault="00ED3F39" w:rsidP="00ED3F39">
            <w:pPr>
              <w:spacing w:before="120" w:after="120"/>
              <w:rPr>
                <w:lang w:val="en-US"/>
              </w:rPr>
            </w:pPr>
            <w:r w:rsidRPr="00F0332F">
              <w:rPr>
                <w:b/>
                <w:bCs/>
                <w:lang w:val="en-US"/>
              </w:rPr>
              <w:t>Group</w:t>
            </w:r>
            <w:r>
              <w:rPr>
                <w:lang w:val="en-US"/>
              </w:rPr>
              <w:t xml:space="preserve"> &gt;&gt;&gt;&gt;&gt;&gt;&gt;&gt;&gt;&gt;&gt;&gt;&gt;&gt;&gt;&gt;&gt;&gt;&gt;&gt;&gt;&gt;&gt;&gt;&gt;&gt;&gt;&gt;&gt;&gt;&gt;&gt;&gt;&gt;&gt;&gt;&gt;&gt;&gt;&gt;&gt;</w:t>
            </w:r>
          </w:p>
          <w:p w14:paraId="6A485826" w14:textId="1849BF93" w:rsidR="00ED3F39" w:rsidRPr="00F0332F" w:rsidRDefault="006D4D64" w:rsidP="00ED3F39">
            <w:pPr>
              <w:spacing w:before="120" w:after="120"/>
              <w:rPr>
                <w:b/>
                <w:bCs/>
                <w:lang w:val="en-US"/>
              </w:rPr>
            </w:pPr>
            <w:r>
              <w:rPr>
                <w:lang w:val="en-US"/>
              </w:rPr>
              <w:t>Our application is geared towards a group but…</w:t>
            </w:r>
          </w:p>
        </w:tc>
        <w:tc>
          <w:tcPr>
            <w:tcW w:w="5395" w:type="dxa"/>
          </w:tcPr>
          <w:p w14:paraId="2AF0CF88" w14:textId="77777777" w:rsidR="00ED3F39" w:rsidRDefault="00ED3F39" w:rsidP="00ED3F39">
            <w:pPr>
              <w:spacing w:before="120" w:after="120"/>
              <w:jc w:val="right"/>
              <w:rPr>
                <w:lang w:val="en-US"/>
              </w:rPr>
            </w:pPr>
            <w:r>
              <w:rPr>
                <w:lang w:val="en-US"/>
              </w:rPr>
              <w:t xml:space="preserve"> &lt;&lt;&lt;&lt;&lt;&lt;&lt;&lt;&lt;&lt;&lt;&lt;&lt;&lt;&lt;&lt;&lt;&lt;&lt;&lt;&lt;&lt;&lt;&lt;&lt;&lt;&lt;&lt;&lt;&lt;&lt;&lt;&lt;&lt;&lt;&lt;&lt;&lt; </w:t>
            </w:r>
            <w:r w:rsidRPr="00F0332F">
              <w:rPr>
                <w:b/>
                <w:bCs/>
                <w:lang w:val="en-US"/>
              </w:rPr>
              <w:t>Individual</w:t>
            </w:r>
          </w:p>
          <w:p w14:paraId="746AA6B5" w14:textId="37427D87" w:rsidR="00ED3F39" w:rsidRDefault="006D4D64" w:rsidP="00ED3F39">
            <w:pPr>
              <w:spacing w:before="120" w:after="120"/>
              <w:jc w:val="right"/>
              <w:rPr>
                <w:lang w:val="en-US"/>
              </w:rPr>
            </w:pPr>
            <w:r>
              <w:rPr>
                <w:lang w:val="en-US"/>
              </w:rPr>
              <w:t>Considering tools for the individual is important too</w:t>
            </w:r>
          </w:p>
        </w:tc>
      </w:tr>
      <w:tr w:rsidR="007507BC" w:rsidRPr="007507BC" w14:paraId="13EF7061" w14:textId="77777777" w:rsidTr="007507BC">
        <w:tc>
          <w:tcPr>
            <w:tcW w:w="10790" w:type="dxa"/>
            <w:gridSpan w:val="3"/>
            <w:shd w:val="clear" w:color="auto" w:fill="E2EFD9" w:themeFill="accent6" w:themeFillTint="33"/>
          </w:tcPr>
          <w:p w14:paraId="5A47EA2C" w14:textId="17B90F48" w:rsidR="007507BC" w:rsidRPr="007507BC" w:rsidRDefault="007507BC" w:rsidP="005E4479">
            <w:pPr>
              <w:spacing w:before="120" w:after="120"/>
              <w:rPr>
                <w:b/>
                <w:bCs/>
                <w:lang w:val="en-US"/>
              </w:rPr>
            </w:pPr>
            <w:r w:rsidRPr="007507BC">
              <w:rPr>
                <w:b/>
                <w:bCs/>
                <w:lang w:val="en-US"/>
              </w:rPr>
              <w:t>MVP notes</w:t>
            </w:r>
          </w:p>
        </w:tc>
      </w:tr>
      <w:tr w:rsidR="007507BC" w14:paraId="7C0EEF75" w14:textId="77777777" w:rsidTr="001C3C10">
        <w:tc>
          <w:tcPr>
            <w:tcW w:w="10790" w:type="dxa"/>
            <w:gridSpan w:val="3"/>
          </w:tcPr>
          <w:p w14:paraId="388C5E6B" w14:textId="77777777" w:rsidR="007507BC" w:rsidRDefault="007507BC" w:rsidP="005E4479">
            <w:pPr>
              <w:spacing w:before="120" w:after="120"/>
              <w:rPr>
                <w:lang w:val="en-US"/>
              </w:rPr>
            </w:pP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23201" w14:textId="77777777" w:rsidR="00244502" w:rsidRDefault="00244502" w:rsidP="007434F8">
      <w:pPr>
        <w:spacing w:after="0" w:line="240" w:lineRule="auto"/>
      </w:pPr>
      <w:r>
        <w:separator/>
      </w:r>
    </w:p>
  </w:endnote>
  <w:endnote w:type="continuationSeparator" w:id="0">
    <w:p w14:paraId="7408A685" w14:textId="77777777" w:rsidR="00244502" w:rsidRDefault="00244502"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32080" w14:textId="77777777" w:rsidR="00244502" w:rsidRDefault="00244502" w:rsidP="007434F8">
      <w:pPr>
        <w:spacing w:after="0" w:line="240" w:lineRule="auto"/>
      </w:pPr>
      <w:r>
        <w:separator/>
      </w:r>
    </w:p>
  </w:footnote>
  <w:footnote w:type="continuationSeparator" w:id="0">
    <w:p w14:paraId="7D007D9A" w14:textId="77777777" w:rsidR="00244502" w:rsidRDefault="00244502"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B127" w14:textId="238015C4" w:rsidR="007434F8" w:rsidRDefault="00347C3A">
    <w:pPr>
      <w:pStyle w:val="Header"/>
    </w:pPr>
    <w:r>
      <w:rPr>
        <w:noProof/>
      </w:rPr>
      <w:drawing>
        <wp:inline distT="0" distB="0" distL="0" distR="0" wp14:anchorId="03CFC391" wp14:editId="72FA224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13237" cy="6574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oFAEGQSk8tAAAA"/>
  </w:docVars>
  <w:rsids>
    <w:rsidRoot w:val="007434F8"/>
    <w:rsid w:val="00000467"/>
    <w:rsid w:val="00017881"/>
    <w:rsid w:val="00017CCE"/>
    <w:rsid w:val="000B5C97"/>
    <w:rsid w:val="000D6F35"/>
    <w:rsid w:val="000F0E93"/>
    <w:rsid w:val="00112ABE"/>
    <w:rsid w:val="001409CD"/>
    <w:rsid w:val="00162EB2"/>
    <w:rsid w:val="00217E29"/>
    <w:rsid w:val="00243360"/>
    <w:rsid w:val="00244502"/>
    <w:rsid w:val="00270A89"/>
    <w:rsid w:val="002F2FCA"/>
    <w:rsid w:val="00322B6F"/>
    <w:rsid w:val="0033471C"/>
    <w:rsid w:val="00347C3A"/>
    <w:rsid w:val="00380E18"/>
    <w:rsid w:val="003933D9"/>
    <w:rsid w:val="003B4F09"/>
    <w:rsid w:val="003C35BA"/>
    <w:rsid w:val="003C64A0"/>
    <w:rsid w:val="00402394"/>
    <w:rsid w:val="00423BBB"/>
    <w:rsid w:val="00447997"/>
    <w:rsid w:val="00451A3A"/>
    <w:rsid w:val="004D2234"/>
    <w:rsid w:val="004D4854"/>
    <w:rsid w:val="004D7B9D"/>
    <w:rsid w:val="00500A19"/>
    <w:rsid w:val="00526596"/>
    <w:rsid w:val="00570AA8"/>
    <w:rsid w:val="00591D16"/>
    <w:rsid w:val="005D3FE4"/>
    <w:rsid w:val="005E4479"/>
    <w:rsid w:val="005F2033"/>
    <w:rsid w:val="00630612"/>
    <w:rsid w:val="0065430B"/>
    <w:rsid w:val="00676D0E"/>
    <w:rsid w:val="006D4D64"/>
    <w:rsid w:val="00730FF6"/>
    <w:rsid w:val="00736C51"/>
    <w:rsid w:val="007427E6"/>
    <w:rsid w:val="007434F8"/>
    <w:rsid w:val="007507BC"/>
    <w:rsid w:val="00774098"/>
    <w:rsid w:val="007C71D0"/>
    <w:rsid w:val="007F196A"/>
    <w:rsid w:val="007F36E1"/>
    <w:rsid w:val="00806855"/>
    <w:rsid w:val="00810AE9"/>
    <w:rsid w:val="0087181B"/>
    <w:rsid w:val="00880122"/>
    <w:rsid w:val="008967A9"/>
    <w:rsid w:val="00920CFC"/>
    <w:rsid w:val="00927E22"/>
    <w:rsid w:val="009424D0"/>
    <w:rsid w:val="00A12212"/>
    <w:rsid w:val="00A44A52"/>
    <w:rsid w:val="00A634CA"/>
    <w:rsid w:val="00A81D6E"/>
    <w:rsid w:val="00A83068"/>
    <w:rsid w:val="00A93D16"/>
    <w:rsid w:val="00A9719E"/>
    <w:rsid w:val="00AA3A13"/>
    <w:rsid w:val="00AE1626"/>
    <w:rsid w:val="00B16C8A"/>
    <w:rsid w:val="00B27600"/>
    <w:rsid w:val="00B54DA4"/>
    <w:rsid w:val="00C567C1"/>
    <w:rsid w:val="00C93EA6"/>
    <w:rsid w:val="00CB017A"/>
    <w:rsid w:val="00CD480F"/>
    <w:rsid w:val="00CF57D5"/>
    <w:rsid w:val="00D1281C"/>
    <w:rsid w:val="00D16D8B"/>
    <w:rsid w:val="00D5745A"/>
    <w:rsid w:val="00DE7E7D"/>
    <w:rsid w:val="00E40147"/>
    <w:rsid w:val="00E546D4"/>
    <w:rsid w:val="00E65873"/>
    <w:rsid w:val="00E96FB0"/>
    <w:rsid w:val="00EC0765"/>
    <w:rsid w:val="00EC3D93"/>
    <w:rsid w:val="00ED3F39"/>
    <w:rsid w:val="00EE22CD"/>
    <w:rsid w:val="00F0332F"/>
    <w:rsid w:val="00F26597"/>
    <w:rsid w:val="00F44187"/>
    <w:rsid w:val="00F504A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 w:type="paragraph" w:styleId="NormalWeb">
    <w:name w:val="Normal (Web)"/>
    <w:basedOn w:val="Normal"/>
    <w:uiPriority w:val="99"/>
    <w:unhideWhenUsed/>
    <w:rsid w:val="004D7B9D"/>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690645287">
      <w:bodyDiv w:val="1"/>
      <w:marLeft w:val="0"/>
      <w:marRight w:val="0"/>
      <w:marTop w:val="0"/>
      <w:marBottom w:val="0"/>
      <w:divBdr>
        <w:top w:val="none" w:sz="0" w:space="0" w:color="auto"/>
        <w:left w:val="none" w:sz="0" w:space="0" w:color="auto"/>
        <w:bottom w:val="none" w:sz="0" w:space="0" w:color="auto"/>
        <w:right w:val="none" w:sz="0" w:space="0" w:color="auto"/>
      </w:divBdr>
      <w:divsChild>
        <w:div w:id="2045789630">
          <w:marLeft w:val="0"/>
          <w:marRight w:val="0"/>
          <w:marTop w:val="0"/>
          <w:marBottom w:val="0"/>
          <w:divBdr>
            <w:top w:val="none" w:sz="0" w:space="0" w:color="auto"/>
            <w:left w:val="none" w:sz="0" w:space="0" w:color="auto"/>
            <w:bottom w:val="none" w:sz="0" w:space="0" w:color="auto"/>
            <w:right w:val="none" w:sz="0" w:space="0" w:color="auto"/>
          </w:divBdr>
          <w:divsChild>
            <w:div w:id="749497932">
              <w:marLeft w:val="0"/>
              <w:marRight w:val="0"/>
              <w:marTop w:val="0"/>
              <w:marBottom w:val="0"/>
              <w:divBdr>
                <w:top w:val="none" w:sz="0" w:space="0" w:color="auto"/>
                <w:left w:val="none" w:sz="0" w:space="0" w:color="auto"/>
                <w:bottom w:val="none" w:sz="0" w:space="0" w:color="auto"/>
                <w:right w:val="none" w:sz="0" w:space="0" w:color="auto"/>
              </w:divBdr>
              <w:divsChild>
                <w:div w:id="16002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4820C-0847-954B-B344-8CBE7ED08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Brandon Clarke</cp:lastModifiedBy>
  <cp:revision>5</cp:revision>
  <dcterms:created xsi:type="dcterms:W3CDTF">2021-02-10T18:06:00Z</dcterms:created>
  <dcterms:modified xsi:type="dcterms:W3CDTF">2021-02-10T20:34:00Z</dcterms:modified>
</cp:coreProperties>
</file>