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643F4" w14:textId="28658935" w:rsidR="00FA1C86" w:rsidRDefault="006437BC">
      <w:pPr>
        <w:pStyle w:val="Title"/>
      </w:pPr>
      <w:r>
        <w:t xml:space="preserve">Visualization of Lunar Terrain </w:t>
      </w:r>
      <w:r w:rsidR="00AD4D6B">
        <w:t xml:space="preserve">Isolines </w:t>
      </w:r>
      <w:r>
        <w:t>Using Dual Marching Squares</w:t>
      </w:r>
    </w:p>
    <w:p w14:paraId="3789CDB2" w14:textId="77777777" w:rsidR="00FA1C86" w:rsidRDefault="006971C2">
      <w:pPr>
        <w:sectPr w:rsidR="00FA1C86">
          <w:type w:val="continuous"/>
          <w:pgSz w:w="12240" w:h="15840" w:code="1"/>
          <w:pgMar w:top="1080" w:right="1080" w:bottom="1440" w:left="1080" w:header="720" w:footer="720" w:gutter="0"/>
          <w:cols w:space="720"/>
          <w:docGrid w:linePitch="360"/>
        </w:sectPr>
      </w:pPr>
    </w:p>
    <w:p w14:paraId="3CA4E847" w14:textId="77777777" w:rsidR="00FA1C86" w:rsidRDefault="006971C2"/>
    <w:p w14:paraId="1D6FB1A1" w14:textId="13E453CB" w:rsidR="00FA1C86" w:rsidRPr="00175BFF" w:rsidRDefault="006921C0">
      <w:pPr>
        <w:pStyle w:val="AuthorInformation"/>
      </w:pPr>
      <w:r>
        <w:t>Brian J. Stafford</w:t>
      </w:r>
      <w:r w:rsidR="00076179">
        <w:t>*</w:t>
      </w:r>
    </w:p>
    <w:p w14:paraId="60FE2C0D" w14:textId="7BB7F7F4" w:rsidR="00FA1C86" w:rsidRPr="00175BFF" w:rsidRDefault="006921C0" w:rsidP="00C52E75">
      <w:pPr>
        <w:pStyle w:val="Affiliation"/>
      </w:pPr>
      <w:r>
        <w:t>University of Illinois at Urbana-Champaign</w:t>
      </w:r>
    </w:p>
    <w:p w14:paraId="11ECE244" w14:textId="77777777" w:rsidR="00C52E75" w:rsidRDefault="006971C2"/>
    <w:p w14:paraId="47B101A0" w14:textId="77777777" w:rsidR="00C52E75" w:rsidRDefault="006971C2">
      <w:pPr>
        <w:sectPr w:rsidR="00C52E75">
          <w:type w:val="continuous"/>
          <w:pgSz w:w="12240" w:h="15840" w:code="1"/>
          <w:pgMar w:top="1080" w:right="1080" w:bottom="1440" w:left="1080" w:header="720" w:footer="720" w:gutter="0"/>
          <w:cols w:space="720"/>
          <w:docGrid w:linePitch="360"/>
        </w:sectPr>
      </w:pPr>
    </w:p>
    <w:p w14:paraId="6C98366E" w14:textId="77777777" w:rsidR="00C52E75" w:rsidRPr="00175BFF" w:rsidRDefault="00076179" w:rsidP="00C52E75">
      <w:pPr>
        <w:pStyle w:val="Abstract"/>
      </w:pPr>
      <w:r w:rsidRPr="00175BFF">
        <w:t>Abstract</w:t>
      </w:r>
    </w:p>
    <w:p w14:paraId="266D1BF7" w14:textId="1B96FC70" w:rsidR="00C52E75" w:rsidRPr="00971FEE" w:rsidRDefault="0046764E" w:rsidP="00C52E75">
      <w:pPr>
        <w:pStyle w:val="BodyNoIndent"/>
      </w:pPr>
      <w:r>
        <w:t>The lunar terrain provides a rich playground in which to explore terrain visualization techniques. The complex geomorphology of the moon’s surface is a result of a number of processes, including volcanic activity and impact craters [1].</w:t>
      </w:r>
      <w:r w:rsidR="00434B9C">
        <w:t xml:space="preserve"> This gives rise to a </w:t>
      </w:r>
      <w:r w:rsidR="00B2326D">
        <w:t xml:space="preserve">large </w:t>
      </w:r>
      <w:r w:rsidR="00434B9C">
        <w:t xml:space="preserve">range of elevations as well as </w:t>
      </w:r>
      <w:r w:rsidR="005B0188">
        <w:t xml:space="preserve">many </w:t>
      </w:r>
      <w:r w:rsidR="00585559">
        <w:t xml:space="preserve">roughly </w:t>
      </w:r>
      <w:r w:rsidR="00434B9C">
        <w:t xml:space="preserve">circular </w:t>
      </w:r>
      <w:r w:rsidR="001A7967">
        <w:t>isolines</w:t>
      </w:r>
      <w:r w:rsidR="00434B9C">
        <w:t>.</w:t>
      </w:r>
      <w:r>
        <w:t xml:space="preserve"> Marching squares is a popular algorithm for visualizing iso</w:t>
      </w:r>
      <w:r w:rsidR="001A7967">
        <w:t>lines</w:t>
      </w:r>
      <w:r>
        <w:t xml:space="preserve"> of such terrain</w:t>
      </w:r>
      <w:r w:rsidR="001A7967">
        <w:t>; however, there is empirical evidence that dual marching squares generates better approximations to curved isolines. In an effort to compare these techniques, we have implemented dual marching squares and applied both techniques to the lunar terrain.</w:t>
      </w:r>
    </w:p>
    <w:p w14:paraId="3BC1E719" w14:textId="74BF6FB1" w:rsidR="00C52E75" w:rsidRPr="00C044D3" w:rsidRDefault="00076179" w:rsidP="00C52E75">
      <w:pPr>
        <w:pStyle w:val="IndexTerms"/>
        <w:rPr>
          <w:sz w:val="20"/>
        </w:rPr>
      </w:pPr>
      <w:r w:rsidRPr="00D467E8">
        <w:rPr>
          <w:b/>
        </w:rPr>
        <w:t>Index Terms</w:t>
      </w:r>
      <w:r w:rsidRPr="00C044D3">
        <w:t>:</w:t>
      </w:r>
      <w:r w:rsidRPr="00C044D3">
        <w:rPr>
          <w:rFonts w:ascii="NimbusRomNo9L-Medi" w:hAnsi="NimbusRomNo9L-Medi"/>
          <w:szCs w:val="18"/>
        </w:rPr>
        <w:t xml:space="preserve"> </w:t>
      </w:r>
      <w:r w:rsidR="0046764E">
        <w:t>Terrain</w:t>
      </w:r>
      <w:r w:rsidR="0046764E" w:rsidRPr="00D467E8">
        <w:t>—</w:t>
      </w:r>
      <w:r w:rsidR="004A053F">
        <w:t>Lunar terrain</w:t>
      </w:r>
      <w:r w:rsidR="004A053F" w:rsidRPr="00D467E8">
        <w:t>—</w:t>
      </w:r>
      <w:r w:rsidR="00735F9F">
        <w:t>Visualization</w:t>
      </w:r>
      <w:r w:rsidR="00735F9F" w:rsidRPr="00D467E8">
        <w:t>—</w:t>
      </w:r>
      <w:r w:rsidR="0046764E">
        <w:t>Marching squares</w:t>
      </w:r>
      <w:r w:rsidR="0046764E" w:rsidRPr="00D467E8">
        <w:t>—</w:t>
      </w:r>
      <w:r w:rsidR="0046764E">
        <w:t>Dual marching square</w:t>
      </w:r>
      <w:r w:rsidR="00735F9F">
        <w:t>s</w:t>
      </w:r>
    </w:p>
    <w:p w14:paraId="18CB7D2E" w14:textId="77777777" w:rsidR="00C52E75" w:rsidRPr="007D0943" w:rsidRDefault="00076179" w:rsidP="00C52E75">
      <w:pPr>
        <w:pStyle w:val="Heading1"/>
      </w:pPr>
      <w:r>
        <w:t>Introduction</w:t>
      </w:r>
    </w:p>
    <w:p w14:paraId="43D176D2" w14:textId="276FE938" w:rsidR="00E80186" w:rsidRDefault="00E80186" w:rsidP="00C52E75">
      <w:pPr>
        <w:pStyle w:val="BodyNoIndent"/>
      </w:pPr>
      <w:r>
        <w:t xml:space="preserve">Our work makes use of lunar data generously provided by NASA’s Scientific Visualization Studio [2]. This data was originally captured and processed by the Lunar Reconnaissance Orbiter Camera (LROC) and laser altimeter instrument teams. The color map we use was adapted from the </w:t>
      </w:r>
      <w:proofErr w:type="spellStart"/>
      <w:r>
        <w:t>Hapke</w:t>
      </w:r>
      <w:proofErr w:type="spellEnd"/>
      <w:r>
        <w:t xml:space="preserve"> Normalized WAC Mosaic, which is a composite built from over 100,000 Wide Angle Camera images. This color map includes modifications and combinations of three of the seven wavelength bands of the LROC color data, in order to align with what the human eye perceives. </w:t>
      </w:r>
      <w:r w:rsidR="00784F9D">
        <w:t>We use the 8192x4096 resolution version here</w:t>
      </w:r>
      <w:r w:rsidR="00976906">
        <w:t>, in PNG format</w:t>
      </w:r>
      <w:r w:rsidR="00784F9D">
        <w:t xml:space="preserve">. The terrain height map was obtained from the Lunar Orbiter Laser Altimeter team. We make use of </w:t>
      </w:r>
      <w:r w:rsidR="006D55B3">
        <w:t>the</w:t>
      </w:r>
      <w:r w:rsidR="00784F9D">
        <w:t xml:space="preserve"> 16 </w:t>
      </w:r>
      <w:proofErr w:type="spellStart"/>
      <w:r w:rsidR="00784F9D">
        <w:t>bpp</w:t>
      </w:r>
      <w:proofErr w:type="spellEnd"/>
      <w:r w:rsidR="00784F9D">
        <w:t xml:space="preserve"> version in uncompressed TIFF format. </w:t>
      </w:r>
      <w:r w:rsidR="006D55B3">
        <w:t>T</w:t>
      </w:r>
      <w:r>
        <w:t xml:space="preserve">he source data covers the globe from 70°N to 70°S, with </w:t>
      </w:r>
      <w:r w:rsidR="0086444C">
        <w:t xml:space="preserve">missing latitudes filled in using monochromatic LROC data and albedo information from the laser altimeter. </w:t>
      </w:r>
      <w:r>
        <w:t xml:space="preserve">  </w:t>
      </w:r>
    </w:p>
    <w:p w14:paraId="3308CF3B" w14:textId="71471DFF" w:rsidR="003F53B8" w:rsidRDefault="00957F7F" w:rsidP="008514C4">
      <w:pPr>
        <w:pStyle w:val="BodyNoIndent"/>
        <w:ind w:firstLine="170"/>
      </w:pPr>
      <w:r>
        <w:t xml:space="preserve">This work builds upon the curriculum of the Scientific Visualization (CS 519) course at the University of </w:t>
      </w:r>
      <w:r w:rsidR="006D55B3">
        <w:t xml:space="preserve">Illinois at </w:t>
      </w:r>
      <w:r>
        <w:t>Urbana-Champaign, and in particular the material and lab related to marching squares.</w:t>
      </w:r>
      <w:r w:rsidR="00C34C8C">
        <w:t xml:space="preserve"> We were interested in investigating the visual differences between the marching squares and dual marching squares algorithms. Here, we</w:t>
      </w:r>
      <w:r w:rsidR="00E80186">
        <w:t xml:space="preserve"> extend the marching squares lab </w:t>
      </w:r>
      <w:r w:rsidR="002A64FE">
        <w:t xml:space="preserve">from CS 519 </w:t>
      </w:r>
      <w:r w:rsidR="00E80186">
        <w:t xml:space="preserve">to include an </w:t>
      </w:r>
      <w:r w:rsidR="008514C4">
        <w:t xml:space="preserve">implementation of dual marching squares. We </w:t>
      </w:r>
      <w:r w:rsidR="002A64FE">
        <w:t>then compare the two technique</w:t>
      </w:r>
      <w:r w:rsidR="00C34C8C">
        <w:t>s</w:t>
      </w:r>
      <w:r w:rsidR="002A64FE">
        <w:t xml:space="preserve"> using both a synthetic terrain and a portion of the lunar terrain, using the </w:t>
      </w:r>
      <w:r w:rsidR="00C34C8C">
        <w:t>data obtained from NASA</w:t>
      </w:r>
      <w:r w:rsidR="002A64FE">
        <w:t>.</w:t>
      </w:r>
    </w:p>
    <w:p w14:paraId="73E6FCF5" w14:textId="2EA2C070" w:rsidR="00C52E75" w:rsidRDefault="003F53B8" w:rsidP="003F53B8">
      <w:pPr>
        <w:pStyle w:val="Body"/>
      </w:pPr>
      <w:r>
        <w:t xml:space="preserve">Our project is available as a </w:t>
      </w:r>
      <w:proofErr w:type="spellStart"/>
      <w:r>
        <w:t>Jupyter</w:t>
      </w:r>
      <w:proofErr w:type="spellEnd"/>
      <w:r>
        <w:t xml:space="preserve"> Notebook at</w:t>
      </w:r>
      <w:r w:rsidR="00111741">
        <w:t xml:space="preserve"> </w:t>
      </w:r>
      <w:hyperlink r:id="rId5" w:history="1">
        <w:r w:rsidR="00111741" w:rsidRPr="000D558E">
          <w:rPr>
            <w:rStyle w:val="Hyperlink"/>
          </w:rPr>
          <w:t>https://github.com/brianjstafford/CS519-FinalProject-brianjs4</w:t>
        </w:r>
      </w:hyperlink>
      <w:r w:rsidR="00907D74">
        <w:t>, where you can find additional details and interactive plots.</w:t>
      </w:r>
    </w:p>
    <w:p w14:paraId="7F833F28" w14:textId="0D10A23F" w:rsidR="00C52E75" w:rsidRDefault="004A053F">
      <w:pPr>
        <w:pStyle w:val="Heading1"/>
      </w:pPr>
      <w:r>
        <w:t>Dual Marching Squares</w:t>
      </w:r>
    </w:p>
    <w:p w14:paraId="7D1E5272" w14:textId="02B1DBC5" w:rsidR="00C52E75" w:rsidRDefault="007E48C6" w:rsidP="00C52E75">
      <w:pPr>
        <w:pStyle w:val="BodyNoIndent"/>
      </w:pPr>
      <w:r>
        <w:rPr>
          <w:noProof/>
          <w:sz w:val="20"/>
        </w:rPr>
        <mc:AlternateContent>
          <mc:Choice Requires="wps">
            <w:drawing>
              <wp:anchor distT="45720" distB="0" distL="114300" distR="114300" simplePos="0" relativeHeight="251660288" behindDoc="0" locked="0" layoutInCell="1" allowOverlap="1" wp14:anchorId="0E5D5C0C" wp14:editId="28C57D44">
                <wp:simplePos x="0" y="0"/>
                <wp:positionH relativeFrom="column">
                  <wp:posOffset>0</wp:posOffset>
                </wp:positionH>
                <wp:positionV relativeFrom="page">
                  <wp:posOffset>8339455</wp:posOffset>
                </wp:positionV>
                <wp:extent cx="3086100" cy="342900"/>
                <wp:effectExtent l="0" t="0" r="12700" b="12700"/>
                <wp:wrapTopAndBottom/>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38100">
                              <a:solidFill>
                                <a:srgbClr val="000000"/>
                              </a:solidFill>
                              <a:miter lim="800000"/>
                              <a:headEnd/>
                              <a:tailEnd/>
                            </a14:hiddenLine>
                          </a:ext>
                        </a:extLst>
                      </wps:spPr>
                      <wps:txbx>
                        <w:txbxContent>
                          <w:p w14:paraId="31119545" w14:textId="77777777" w:rsidR="007E48C6" w:rsidRDefault="007E48C6" w:rsidP="007E48C6">
                            <w:pPr>
                              <w:pBdr>
                                <w:top w:val="single" w:sz="4" w:space="4" w:color="auto"/>
                              </w:pBdr>
                            </w:pPr>
                            <w:r>
                              <w:t>* brianjs4@illinois.edu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D5C0C" id="_x0000_t202" coordsize="21600,21600" o:spt="202" path="m,l,21600r21600,l21600,xe">
                <v:stroke joinstyle="miter"/>
                <v:path gradientshapeok="t" o:connecttype="rect"/>
              </v:shapetype>
              <v:shape id="Text Box 3" o:spid="_x0000_s1026" type="#_x0000_t202" style="position:absolute;left:0;text-align:left;margin-left:0;margin-top:656.65pt;width:243pt;height:27pt;z-index:251660288;visibility:visible;mso-wrap-style:square;mso-width-percent:0;mso-height-percent:0;mso-wrap-distance-left:9pt;mso-wrap-distance-top:3.6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" stroked="f">
                <v:textbox>
                  <w:txbxContent>
                    <w:p w14:paraId="31119545" w14:textId="77777777" w:rsidR="007E48C6" w:rsidRDefault="007E48C6" w:rsidP="007E48C6">
                      <w:pPr>
                        <w:pBdr>
                          <w:top w:val="single" w:sz="4" w:space="4" w:color="auto"/>
                        </w:pBdr>
                      </w:pPr>
                      <w:r>
                        <w:t>* brianjs4@illinois.edu</w:t>
                      </w:r>
                    </w:p>
                  </w:txbxContent>
                </v:textbox>
                <w10:wrap type="topAndBottom" anchory="page"/>
              </v:shape>
            </w:pict>
          </mc:Fallback>
        </mc:AlternateContent>
      </w:r>
      <w:r w:rsidR="003F53B8">
        <w:t xml:space="preserve">There is empirical evidence that suggests that dual marching squares both generates better approximations to curved isolines, </w:t>
      </w:r>
    </w:p>
    <w:p w14:paraId="4E4DFE06" w14:textId="335DC6F1" w:rsidR="0055215C" w:rsidRDefault="0055215C" w:rsidP="00C52E75">
      <w:pPr>
        <w:pStyle w:val="BodyNoIndent"/>
      </w:pPr>
    </w:p>
    <w:p w14:paraId="237673BC" w14:textId="512698F8" w:rsidR="00942C2D" w:rsidRDefault="00942C2D" w:rsidP="00C52E75">
      <w:pPr>
        <w:pStyle w:val="BodyNoIndent"/>
      </w:pPr>
    </w:p>
    <w:p w14:paraId="27198115" w14:textId="72AA61C9" w:rsidR="00942C2D" w:rsidRDefault="00942C2D" w:rsidP="00C52E75">
      <w:pPr>
        <w:pStyle w:val="BodyNoIndent"/>
      </w:pPr>
    </w:p>
    <w:p w14:paraId="05024C3E" w14:textId="77777777" w:rsidR="007E48C6" w:rsidRDefault="007E48C6" w:rsidP="00C52E75">
      <w:pPr>
        <w:pStyle w:val="BodyNoIndent"/>
      </w:pPr>
    </w:p>
    <w:p w14:paraId="0F4DCC23" w14:textId="166C11D5" w:rsidR="00C52E75" w:rsidRDefault="00907D74" w:rsidP="00C52E75">
      <w:pPr>
        <w:pStyle w:val="BodyNoIndent"/>
      </w:pPr>
      <w:r>
        <w:t xml:space="preserve">as well as better reproductions of sharp features [3]. These are </w:t>
      </w:r>
      <w:r w:rsidR="007E48C6">
        <w:t xml:space="preserve">attractive properties for a visualization technique applied to the </w:t>
      </w:r>
      <w:r w:rsidR="00874B3D">
        <w:t xml:space="preserve">moon, with its craggy features and numerous craters. </w:t>
      </w:r>
      <w:r w:rsidR="00AB0AAD">
        <w:t xml:space="preserve">Our initial goal was to visualize isolines on the full lunar terrain (see Fig. 1), but due to performance constraints, we </w:t>
      </w:r>
      <w:r w:rsidR="00AE5271">
        <w:t xml:space="preserve">ended up </w:t>
      </w:r>
      <w:r w:rsidR="00AB0AAD">
        <w:t>focus</w:t>
      </w:r>
      <w:r w:rsidR="00AE5271">
        <w:t>ing</w:t>
      </w:r>
      <w:r w:rsidR="00AB0AAD">
        <w:t xml:space="preserve"> on a subset of the terrain that still allowed us to compare and contrast the different techniques.  </w:t>
      </w:r>
      <w:r w:rsidR="00076179">
        <w:t xml:space="preserve"> </w:t>
      </w:r>
    </w:p>
    <w:p w14:paraId="4564FEDC" w14:textId="77777777" w:rsidR="00C52E75" w:rsidRDefault="006971C2"/>
    <w:p w14:paraId="4E9204F4" w14:textId="77777777" w:rsidR="00C52E75" w:rsidRDefault="00076179">
      <w:r>
        <w:rPr>
          <w:noProof/>
          <w:lang w:val="en-US"/>
        </w:rPr>
        <w:drawing>
          <wp:inline distT="0" distB="0" distL="0" distR="0" wp14:anchorId="68808B3C" wp14:editId="42BD21B1">
            <wp:extent cx="2527300" cy="158213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2527300" cy="1582130"/>
                    </a:xfrm>
                    <a:prstGeom prst="rect">
                      <a:avLst/>
                    </a:prstGeom>
                    <a:noFill/>
                    <a:ln w="9525">
                      <a:noFill/>
                      <a:miter lim="800000"/>
                      <a:headEnd/>
                      <a:tailEnd/>
                    </a:ln>
                  </pic:spPr>
                </pic:pic>
              </a:graphicData>
            </a:graphic>
          </wp:inline>
        </w:drawing>
      </w:r>
    </w:p>
    <w:p w14:paraId="1FA328B7" w14:textId="174FF507" w:rsidR="00562538" w:rsidRDefault="00562538" w:rsidP="00562538">
      <w:pPr>
        <w:pStyle w:val="FigureCaption"/>
        <w:jc w:val="both"/>
      </w:pPr>
      <w:r>
        <w:t>The full lunar terrain, using height information.</w:t>
      </w:r>
    </w:p>
    <w:p w14:paraId="7992D43F" w14:textId="77777777" w:rsidR="002B5CCD" w:rsidRDefault="002B5CCD" w:rsidP="002B5CCD">
      <w:pPr>
        <w:pStyle w:val="Heading2"/>
      </w:pPr>
      <w:r>
        <w:t>Implementation of Dual Marching Squares</w:t>
      </w:r>
    </w:p>
    <w:p w14:paraId="1392960B" w14:textId="346CF895" w:rsidR="002B5CCD" w:rsidRDefault="002B5CCD" w:rsidP="002B5CCD">
      <w:pPr>
        <w:pStyle w:val="BodyNoIndent"/>
      </w:pPr>
      <w:r>
        <w:t>To implement dual marching squares, we built upon the work we already completed as part of the Marching Squares MP in the CS 519 curriculum</w:t>
      </w:r>
      <w:r w:rsidR="005C4FC0">
        <w:t>, following the algorithm provided in [3]</w:t>
      </w:r>
      <w:r>
        <w:t xml:space="preserve">. We were able to </w:t>
      </w:r>
      <w:r w:rsidR="005C4FC0">
        <w:t>re</w:t>
      </w:r>
      <w:r>
        <w:t xml:space="preserve">use </w:t>
      </w:r>
      <w:r w:rsidR="005C4FC0">
        <w:t xml:space="preserve">most of </w:t>
      </w:r>
      <w:r w:rsidR="00183A50">
        <w:t>the infrastructural code, including the</w:t>
      </w:r>
      <w:r w:rsidR="005C4FC0">
        <w:t xml:space="preserve"> code to generate the</w:t>
      </w:r>
      <w:r w:rsidR="00183A50">
        <w:t xml:space="preserve"> synthetic terrain (</w:t>
      </w:r>
      <w:r w:rsidR="005C4FC0">
        <w:t>consisting of</w:t>
      </w:r>
      <w:r w:rsidR="00183A50">
        <w:t xml:space="preserve"> a simple 2-D Gaussian function).</w:t>
      </w:r>
      <w:r w:rsidR="0037645F">
        <w:t xml:space="preserve"> We then altered the visualization code to allow the user to toggle between no contours, primal contours (marching squares) and dual contours (dual marching squares). In Fig. 2, we see the results of using marching squares (primal contours).</w:t>
      </w:r>
      <w:r w:rsidR="00E54C40">
        <w:t xml:space="preserve"> In Fig. 3, we see the results of using dual marching squares (dual contours).</w:t>
      </w:r>
      <w:r w:rsidR="00183A50">
        <w:t xml:space="preserve"> </w:t>
      </w:r>
    </w:p>
    <w:p w14:paraId="7776A1BA" w14:textId="1D275848" w:rsidR="00BA78A6" w:rsidRDefault="00BA78A6" w:rsidP="002B5CCD">
      <w:pPr>
        <w:pStyle w:val="BodyNoIndent"/>
      </w:pPr>
    </w:p>
    <w:p w14:paraId="60341C6A" w14:textId="1D5086EC" w:rsidR="00BA78A6" w:rsidRDefault="00BA78A6" w:rsidP="005C4FC0">
      <w:r>
        <w:rPr>
          <w:noProof/>
          <w:lang w:val="en-US"/>
        </w:rPr>
        <w:drawing>
          <wp:inline distT="0" distB="0" distL="0" distR="0" wp14:anchorId="2E119388" wp14:editId="03A8236F">
            <wp:extent cx="1582130" cy="158213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
                    <a:stretch>
                      <a:fillRect/>
                    </a:stretch>
                  </pic:blipFill>
                  <pic:spPr bwMode="auto">
                    <a:xfrm>
                      <a:off x="0" y="0"/>
                      <a:ext cx="1582130" cy="1582130"/>
                    </a:xfrm>
                    <a:prstGeom prst="rect">
                      <a:avLst/>
                    </a:prstGeom>
                    <a:noFill/>
                    <a:ln w="9525">
                      <a:noFill/>
                      <a:miter lim="800000"/>
                      <a:headEnd/>
                      <a:tailEnd/>
                    </a:ln>
                  </pic:spPr>
                </pic:pic>
              </a:graphicData>
            </a:graphic>
          </wp:inline>
        </w:drawing>
      </w:r>
    </w:p>
    <w:p w14:paraId="3554CE32" w14:textId="77777777" w:rsidR="005C4FC0" w:rsidRDefault="005C4FC0" w:rsidP="005C4FC0"/>
    <w:p w14:paraId="69401EA0" w14:textId="3B63630F" w:rsidR="00E54C40" w:rsidRPr="00A7287C" w:rsidRDefault="005C4FC0" w:rsidP="00A7287C">
      <w:pPr>
        <w:pStyle w:val="FigureCaption"/>
        <w:jc w:val="both"/>
      </w:pPr>
      <w:r>
        <w:t>Visualizing isolines using m</w:t>
      </w:r>
      <w:r w:rsidR="00BA78A6">
        <w:t>arching squares</w:t>
      </w:r>
      <w:r w:rsidR="007E48C6">
        <w:t>.</w:t>
      </w:r>
      <w:r w:rsidR="00BA78A6">
        <w:t xml:space="preserve"> </w:t>
      </w:r>
    </w:p>
    <w:p w14:paraId="4C87596C" w14:textId="7E59044A" w:rsidR="00C52E75" w:rsidRDefault="00624E67">
      <w:pPr>
        <w:pStyle w:val="Heading2"/>
      </w:pPr>
      <w:r>
        <w:t>Applying the Techniques to the Lunar Terrain</w:t>
      </w:r>
    </w:p>
    <w:p w14:paraId="557331D4" w14:textId="0DB99091" w:rsidR="00A7287C" w:rsidRDefault="00624E67" w:rsidP="00C52E75">
      <w:pPr>
        <w:pStyle w:val="BodyNoIndent"/>
      </w:pPr>
      <w:r>
        <w:t xml:space="preserve">Once we completed the implementation of dual marching squares, we </w:t>
      </w:r>
      <w:r w:rsidR="00183F4B">
        <w:t>turned to applying it to the lunar terrain.</w:t>
      </w:r>
    </w:p>
    <w:p w14:paraId="4B644302" w14:textId="77777777" w:rsidR="00A7287C" w:rsidRDefault="00A7287C" w:rsidP="00C52E75">
      <w:pPr>
        <w:pStyle w:val="BodyNoIndent"/>
      </w:pPr>
    </w:p>
    <w:p w14:paraId="0FAF1876" w14:textId="77777777" w:rsidR="00A7287C" w:rsidRDefault="00A7287C" w:rsidP="00A7287C">
      <w:pPr>
        <w:pStyle w:val="BodyNoIndent"/>
      </w:pPr>
    </w:p>
    <w:p w14:paraId="4B4A0DC1" w14:textId="77777777" w:rsidR="00A7287C" w:rsidRDefault="00A7287C" w:rsidP="00A7287C">
      <w:r>
        <w:rPr>
          <w:noProof/>
          <w:lang w:val="en-US"/>
        </w:rPr>
        <w:drawing>
          <wp:inline distT="0" distB="0" distL="0" distR="0" wp14:anchorId="72FE895D" wp14:editId="5EDFC3E7">
            <wp:extent cx="1582130" cy="1582130"/>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a:stretch>
                      <a:fillRect/>
                    </a:stretch>
                  </pic:blipFill>
                  <pic:spPr bwMode="auto">
                    <a:xfrm>
                      <a:off x="0" y="0"/>
                      <a:ext cx="1582130" cy="1582130"/>
                    </a:xfrm>
                    <a:prstGeom prst="rect">
                      <a:avLst/>
                    </a:prstGeom>
                    <a:noFill/>
                    <a:ln w="9525">
                      <a:noFill/>
                      <a:miter lim="800000"/>
                      <a:headEnd/>
                      <a:tailEnd/>
                    </a:ln>
                  </pic:spPr>
                </pic:pic>
              </a:graphicData>
            </a:graphic>
          </wp:inline>
        </w:drawing>
      </w:r>
    </w:p>
    <w:p w14:paraId="10D81151" w14:textId="77777777" w:rsidR="00A7287C" w:rsidRDefault="00A7287C" w:rsidP="00C52E75">
      <w:pPr>
        <w:pStyle w:val="BodyNoIndent"/>
      </w:pPr>
    </w:p>
    <w:p w14:paraId="48DD5118" w14:textId="4A857BE4" w:rsidR="00A7287C" w:rsidRPr="00A7287C" w:rsidRDefault="00A7287C" w:rsidP="00A7287C">
      <w:pPr>
        <w:pStyle w:val="FigureCaption"/>
        <w:jc w:val="both"/>
      </w:pPr>
      <w:r>
        <w:t>Visualizing isolines using dual marching squares</w:t>
      </w:r>
      <w:r w:rsidR="00206867">
        <w:t>.</w:t>
      </w:r>
      <w:r>
        <w:t xml:space="preserve"> </w:t>
      </w:r>
    </w:p>
    <w:p w14:paraId="7F615267" w14:textId="054771F1" w:rsidR="004668C2" w:rsidRDefault="00111741" w:rsidP="004668C2">
      <w:pPr>
        <w:pStyle w:val="BodyNoIndent"/>
      </w:pPr>
      <w:r>
        <w:t xml:space="preserve">  </w:t>
      </w:r>
      <w:r w:rsidR="00183F4B">
        <w:t xml:space="preserve">For performance </w:t>
      </w:r>
      <w:r w:rsidR="00FB7712">
        <w:t>reasons</w:t>
      </w:r>
      <w:r w:rsidR="00183F4B">
        <w:t>, we focused on a small subset of the lunar terrain that demonstrated some interesting characteristics. In Fig. 4, we see the isolines</w:t>
      </w:r>
      <w:r w:rsidR="00206867">
        <w:t xml:space="preserve"> (at elevation 0)</w:t>
      </w:r>
      <w:r w:rsidR="00183F4B">
        <w:t xml:space="preserve"> generated by the </w:t>
      </w:r>
      <w:r w:rsidR="001721B5">
        <w:t xml:space="preserve">built-in contour method in the </w:t>
      </w:r>
      <w:proofErr w:type="spellStart"/>
      <w:r w:rsidR="001721B5">
        <w:t>PyVista</w:t>
      </w:r>
      <w:proofErr w:type="spellEnd"/>
      <w:r w:rsidR="001721B5">
        <w:t xml:space="preserve"> visualization library</w:t>
      </w:r>
      <w:r w:rsidR="009B04FE">
        <w:t xml:space="preserve"> [4]</w:t>
      </w:r>
      <w:r w:rsidR="001721B5">
        <w:t>.</w:t>
      </w:r>
    </w:p>
    <w:p w14:paraId="53A339D8" w14:textId="77777777" w:rsidR="004668C2" w:rsidRDefault="004668C2" w:rsidP="004668C2">
      <w:pPr>
        <w:pStyle w:val="BodyNoIndent"/>
      </w:pPr>
    </w:p>
    <w:p w14:paraId="37EEFA32" w14:textId="77777777" w:rsidR="004668C2" w:rsidRDefault="004668C2" w:rsidP="004668C2">
      <w:r>
        <w:rPr>
          <w:noProof/>
          <w:lang w:val="en-US"/>
        </w:rPr>
        <w:drawing>
          <wp:inline distT="0" distB="0" distL="0" distR="0" wp14:anchorId="66012B20" wp14:editId="05252B74">
            <wp:extent cx="1581501" cy="1574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9"/>
                    <a:stretch>
                      <a:fillRect/>
                    </a:stretch>
                  </pic:blipFill>
                  <pic:spPr bwMode="auto">
                    <a:xfrm>
                      <a:off x="0" y="0"/>
                      <a:ext cx="1603281" cy="1596488"/>
                    </a:xfrm>
                    <a:prstGeom prst="rect">
                      <a:avLst/>
                    </a:prstGeom>
                    <a:noFill/>
                    <a:ln w="9525">
                      <a:noFill/>
                      <a:miter lim="800000"/>
                      <a:headEnd/>
                      <a:tailEnd/>
                    </a:ln>
                  </pic:spPr>
                </pic:pic>
              </a:graphicData>
            </a:graphic>
          </wp:inline>
        </w:drawing>
      </w:r>
    </w:p>
    <w:p w14:paraId="4DB6F852" w14:textId="77777777" w:rsidR="004668C2" w:rsidRDefault="004668C2" w:rsidP="00C52E75">
      <w:pPr>
        <w:pStyle w:val="BodyNoIndent"/>
      </w:pPr>
    </w:p>
    <w:p w14:paraId="7BF15377" w14:textId="42E4E029" w:rsidR="00206867" w:rsidRPr="00A7287C" w:rsidRDefault="00206867" w:rsidP="00206867">
      <w:pPr>
        <w:pStyle w:val="FigureCaption"/>
        <w:jc w:val="both"/>
      </w:pPr>
      <w:r>
        <w:t xml:space="preserve">Isolines on the lunar terrain generated </w:t>
      </w:r>
      <w:r w:rsidR="001742B9">
        <w:t>by</w:t>
      </w:r>
      <w:r>
        <w:t xml:space="preserve"> marching squares.</w:t>
      </w:r>
    </w:p>
    <w:p w14:paraId="2D5B82B6" w14:textId="77777777" w:rsidR="00A7287C" w:rsidRDefault="00A7287C" w:rsidP="00C52E75">
      <w:pPr>
        <w:pStyle w:val="BodyNoIndent"/>
      </w:pPr>
    </w:p>
    <w:p w14:paraId="2F560048" w14:textId="764962E0" w:rsidR="00C52E75" w:rsidRDefault="00AB77F8" w:rsidP="00935795">
      <w:pPr>
        <w:pStyle w:val="Body"/>
      </w:pPr>
      <w:r>
        <w:t xml:space="preserve">In Fig. 5, we see the same </w:t>
      </w:r>
      <w:r w:rsidR="00935795">
        <w:t>subset of the lunar terrain, with isolines generated by our dual marching squares algorithm.</w:t>
      </w:r>
      <w:r w:rsidR="006D55B3">
        <w:t xml:space="preserve"> In Figures 6 and 7, we show zoomed subsets of these plots, for marching squares and dual marching squares, respectively.</w:t>
      </w:r>
    </w:p>
    <w:p w14:paraId="11558F05" w14:textId="77777777" w:rsidR="00C52E75" w:rsidRDefault="00076179">
      <w:pPr>
        <w:pStyle w:val="Heading1"/>
      </w:pPr>
      <w:r>
        <w:t>Discussion</w:t>
      </w:r>
    </w:p>
    <w:p w14:paraId="06AF9FF9" w14:textId="19AC28E6" w:rsidR="00DB7494" w:rsidRDefault="0076046B" w:rsidP="00C52E75">
      <w:pPr>
        <w:pStyle w:val="BodyNoIndent"/>
      </w:pPr>
      <w:r>
        <w:t>We can clearly see in the</w:t>
      </w:r>
      <w:r w:rsidR="00025941">
        <w:t>se</w:t>
      </w:r>
      <w:r>
        <w:t xml:space="preserve"> </w:t>
      </w:r>
      <w:r w:rsidR="00DB7494">
        <w:t xml:space="preserve">figures that dual marching squares provides a better approximation to curved isolines, in both the synthetic terrain from the lab as well as the lunar terrain. When running the </w:t>
      </w:r>
      <w:proofErr w:type="spellStart"/>
      <w:r w:rsidR="00DB7494">
        <w:t>Jupyter</w:t>
      </w:r>
      <w:proofErr w:type="spellEnd"/>
      <w:r w:rsidR="00DB7494">
        <w:t xml:space="preserve"> Notebook, you are able to easily toggle between primal and dual contours</w:t>
      </w:r>
      <w:r w:rsidR="00C06307">
        <w:t xml:space="preserve"> on the synthetic terrain</w:t>
      </w:r>
      <w:r w:rsidR="00DB7494">
        <w:t xml:space="preserve">, and it’s </w:t>
      </w:r>
      <w:r w:rsidR="00C06307">
        <w:t>clear</w:t>
      </w:r>
      <w:r w:rsidR="00DB7494">
        <w:t xml:space="preserve"> that the dual contours provide better approximations to both circles than those obtained using primal contours. The dual contours do have some sharp points, but those would be </w:t>
      </w:r>
      <w:r w:rsidR="0075127B">
        <w:t xml:space="preserve">significantly </w:t>
      </w:r>
      <w:r w:rsidR="00DB7494">
        <w:t xml:space="preserve">reduced with a higher-resolution grid. </w:t>
      </w:r>
    </w:p>
    <w:p w14:paraId="502F7044" w14:textId="78D48CD0" w:rsidR="003D64DD" w:rsidRDefault="00956750" w:rsidP="00025941">
      <w:pPr>
        <w:pStyle w:val="BodyNoIndent"/>
      </w:pPr>
      <w:r>
        <w:t xml:space="preserve">  </w:t>
      </w:r>
      <w:r w:rsidR="00025941">
        <w:t xml:space="preserve">The same behavior can be seen in the isolines on the lunar terrain. In Figures 6 and 7, and in the </w:t>
      </w:r>
      <w:r w:rsidR="0075127B">
        <w:t xml:space="preserve">interactive </w:t>
      </w:r>
      <w:r w:rsidR="00025941">
        <w:t xml:space="preserve">plots in the </w:t>
      </w:r>
      <w:proofErr w:type="spellStart"/>
      <w:r>
        <w:t>Jupyter</w:t>
      </w:r>
      <w:proofErr w:type="spellEnd"/>
      <w:r>
        <w:t xml:space="preserve"> Notebook</w:t>
      </w:r>
      <w:r w:rsidR="00025941">
        <w:t xml:space="preserve"> (where you can zoom in close to see the isolines), it is clear that the isolines generated by dual contours </w:t>
      </w:r>
      <w:r w:rsidR="0075127B">
        <w:t>are</w:t>
      </w:r>
      <w:r w:rsidR="00025941">
        <w:t xml:space="preserve"> both smoother than those generated by primal contours and more sensitive to sharp features.</w:t>
      </w:r>
    </w:p>
    <w:p w14:paraId="1D4B56B3" w14:textId="77777777" w:rsidR="003D64DD" w:rsidRDefault="003D64DD" w:rsidP="003D64DD">
      <w:pPr>
        <w:pStyle w:val="BodyNoIndent"/>
      </w:pPr>
    </w:p>
    <w:p w14:paraId="6E49D596" w14:textId="77777777" w:rsidR="003D64DD" w:rsidRDefault="003D64DD" w:rsidP="003D64DD">
      <w:r>
        <w:rPr>
          <w:noProof/>
          <w:lang w:val="en-US"/>
        </w:rPr>
        <w:drawing>
          <wp:inline distT="0" distB="0" distL="0" distR="0" wp14:anchorId="2193BD0D" wp14:editId="6657E77C">
            <wp:extent cx="1617371" cy="1610518"/>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0"/>
                    <a:stretch>
                      <a:fillRect/>
                    </a:stretch>
                  </pic:blipFill>
                  <pic:spPr bwMode="auto">
                    <a:xfrm>
                      <a:off x="0" y="0"/>
                      <a:ext cx="1617371" cy="1610518"/>
                    </a:xfrm>
                    <a:prstGeom prst="rect">
                      <a:avLst/>
                    </a:prstGeom>
                    <a:noFill/>
                    <a:ln w="9525">
                      <a:noFill/>
                      <a:miter lim="800000"/>
                      <a:headEnd/>
                      <a:tailEnd/>
                    </a:ln>
                  </pic:spPr>
                </pic:pic>
              </a:graphicData>
            </a:graphic>
          </wp:inline>
        </w:drawing>
      </w:r>
    </w:p>
    <w:p w14:paraId="0A1CA9ED" w14:textId="7A4FB00D" w:rsidR="00956750" w:rsidRDefault="003D64DD" w:rsidP="00956750">
      <w:pPr>
        <w:pStyle w:val="FigureCaption"/>
        <w:jc w:val="both"/>
      </w:pPr>
      <w:r>
        <w:t xml:space="preserve">Isolines on the lunar terrain generated </w:t>
      </w:r>
      <w:r w:rsidR="001742B9">
        <w:t>by</w:t>
      </w:r>
      <w:r>
        <w:t xml:space="preserve"> dual marching squares.</w:t>
      </w:r>
    </w:p>
    <w:p w14:paraId="6552A541" w14:textId="77777777" w:rsidR="00FB7D9C" w:rsidRDefault="00FB7D9C" w:rsidP="00FB7D9C">
      <w:r>
        <w:rPr>
          <w:noProof/>
          <w:lang w:val="en-US"/>
        </w:rPr>
        <w:drawing>
          <wp:inline distT="0" distB="0" distL="0" distR="0" wp14:anchorId="7AADCD95" wp14:editId="63A24D6A">
            <wp:extent cx="1951605" cy="140228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stretch>
                      <a:fillRect/>
                    </a:stretch>
                  </pic:blipFill>
                  <pic:spPr bwMode="auto">
                    <a:xfrm>
                      <a:off x="0" y="0"/>
                      <a:ext cx="1951605" cy="1402289"/>
                    </a:xfrm>
                    <a:prstGeom prst="rect">
                      <a:avLst/>
                    </a:prstGeom>
                    <a:noFill/>
                    <a:ln w="9525">
                      <a:noFill/>
                      <a:miter lim="800000"/>
                      <a:headEnd/>
                      <a:tailEnd/>
                    </a:ln>
                  </pic:spPr>
                </pic:pic>
              </a:graphicData>
            </a:graphic>
          </wp:inline>
        </w:drawing>
      </w:r>
    </w:p>
    <w:p w14:paraId="2E9A90B2" w14:textId="520E2E05" w:rsidR="00FB7D9C" w:rsidRDefault="00FB7D9C" w:rsidP="00FB7D9C">
      <w:pPr>
        <w:pStyle w:val="FigureCaption"/>
        <w:jc w:val="both"/>
      </w:pPr>
      <w:r>
        <w:t xml:space="preserve">Zooming </w:t>
      </w:r>
      <w:r w:rsidR="00FC7F61">
        <w:t xml:space="preserve">in </w:t>
      </w:r>
      <w:r>
        <w:t>on the isolines generated by marching squares.</w:t>
      </w:r>
    </w:p>
    <w:p w14:paraId="4C32FC3F" w14:textId="77777777" w:rsidR="00FB7D9C" w:rsidRDefault="00FB7D9C" w:rsidP="00FB7D9C">
      <w:r>
        <w:rPr>
          <w:noProof/>
          <w:lang w:val="en-US"/>
        </w:rPr>
        <w:drawing>
          <wp:inline distT="0" distB="0" distL="0" distR="0" wp14:anchorId="3BB381DE" wp14:editId="5E2A6469">
            <wp:extent cx="1951605" cy="132614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1951605" cy="1326141"/>
                    </a:xfrm>
                    <a:prstGeom prst="rect">
                      <a:avLst/>
                    </a:prstGeom>
                    <a:noFill/>
                    <a:ln w="9525">
                      <a:noFill/>
                      <a:miter lim="800000"/>
                      <a:headEnd/>
                      <a:tailEnd/>
                    </a:ln>
                  </pic:spPr>
                </pic:pic>
              </a:graphicData>
            </a:graphic>
          </wp:inline>
        </w:drawing>
      </w:r>
    </w:p>
    <w:p w14:paraId="0F61D21C" w14:textId="20BC02FF" w:rsidR="00FB7D9C" w:rsidRDefault="00FB7D9C" w:rsidP="00FB7D9C">
      <w:pPr>
        <w:pStyle w:val="FigureCaption"/>
        <w:jc w:val="both"/>
      </w:pPr>
      <w:r>
        <w:t>Zooming in on the isolines generated by dual marching squares.</w:t>
      </w:r>
    </w:p>
    <w:p w14:paraId="57DDD98F" w14:textId="3449D449" w:rsidR="00C52E75" w:rsidRDefault="00076179">
      <w:pPr>
        <w:pStyle w:val="Heading1"/>
      </w:pPr>
      <w:r>
        <w:t>Conclusion</w:t>
      </w:r>
    </w:p>
    <w:p w14:paraId="39812104" w14:textId="6FB08EDB" w:rsidR="00477FA2" w:rsidRDefault="00A96657" w:rsidP="00C52E75">
      <w:pPr>
        <w:pStyle w:val="BodyNoIndent"/>
      </w:pPr>
      <w:r>
        <w:t xml:space="preserve">Dual marching squares is </w:t>
      </w:r>
      <w:r w:rsidR="00477FA2">
        <w:t>a valuable technique when visualizing terrain such as that of the moon, which includes both sharp and curved features. The implementation we have provided here c</w:t>
      </w:r>
      <w:r w:rsidR="00C06307">
        <w:t>ould</w:t>
      </w:r>
      <w:r w:rsidR="00477FA2">
        <w:t xml:space="preserve"> be used on </w:t>
      </w:r>
      <w:r w:rsidR="00A05D9A">
        <w:t>additio</w:t>
      </w:r>
      <w:r w:rsidR="00477FA2">
        <w:t>nal subsets of the lunar terrain</w:t>
      </w:r>
      <w:r w:rsidR="00C06307">
        <w:t xml:space="preserve"> </w:t>
      </w:r>
      <w:r w:rsidR="00477FA2">
        <w:t>and applied to other types of terrain as well.</w:t>
      </w:r>
    </w:p>
    <w:p w14:paraId="54EC7132" w14:textId="6AFFF116" w:rsidR="00477FA2" w:rsidRDefault="00477FA2" w:rsidP="00477FA2">
      <w:pPr>
        <w:pStyle w:val="Body"/>
      </w:pPr>
      <w:r>
        <w:t xml:space="preserve">In future work, we would like to allow the user to toggle between primal and dual contours when viewing the lunar terrain in the </w:t>
      </w:r>
      <w:proofErr w:type="spellStart"/>
      <w:r>
        <w:t>Jupyter</w:t>
      </w:r>
      <w:proofErr w:type="spellEnd"/>
      <w:r>
        <w:t xml:space="preserve"> Notebook. We would also like to address the performance issues, in order to be able to view an increased subset of the terrain at </w:t>
      </w:r>
      <w:r w:rsidR="00691C40">
        <w:t xml:space="preserve">the same </w:t>
      </w:r>
      <w:r>
        <w:t>time. Finally, we would like to map the lunar color image and the generated contours to a sphere, so the user can interactively view isolines on the moon in a more natural setting.</w:t>
      </w:r>
    </w:p>
    <w:p w14:paraId="5FCEBCB3" w14:textId="77777777" w:rsidR="00C52E75" w:rsidRDefault="00076179">
      <w:pPr>
        <w:pStyle w:val="ReferenceTitle"/>
      </w:pPr>
      <w:r>
        <w:t>References</w:t>
      </w:r>
    </w:p>
    <w:p w14:paraId="1929F5CC" w14:textId="0A41A0DA" w:rsidR="00C52E75" w:rsidRDefault="006971C2">
      <w:pPr>
        <w:pStyle w:val="Reference"/>
      </w:pPr>
      <w:hyperlink r:id="rId13" w:history="1">
        <w:r w:rsidR="009B04FE" w:rsidRPr="0075217E">
          <w:rPr>
            <w:rStyle w:val="Hyperlink"/>
          </w:rPr>
          <w:t>https://en.wikipedia.org/wiki/Geology_of_the_Moon</w:t>
        </w:r>
      </w:hyperlink>
      <w:r w:rsidR="009B04FE">
        <w:t xml:space="preserve"> </w:t>
      </w:r>
    </w:p>
    <w:p w14:paraId="79C7539F" w14:textId="611FC036" w:rsidR="00C52E75" w:rsidRDefault="006971C2">
      <w:pPr>
        <w:pStyle w:val="Reference"/>
      </w:pPr>
      <w:hyperlink r:id="rId14" w:history="1">
        <w:r w:rsidR="009B04FE" w:rsidRPr="0075217E">
          <w:rPr>
            <w:rStyle w:val="Hyperlink"/>
          </w:rPr>
          <w:t>https://svs.gsfc.nasa.gov/4720</w:t>
        </w:r>
      </w:hyperlink>
      <w:r w:rsidR="009B04FE">
        <w:t xml:space="preserve"> </w:t>
      </w:r>
    </w:p>
    <w:p w14:paraId="6EDFE3A9" w14:textId="16DE480C" w:rsidR="00C52E75" w:rsidRDefault="006971C2" w:rsidP="003F53B8">
      <w:pPr>
        <w:pStyle w:val="Reference"/>
      </w:pPr>
      <w:hyperlink r:id="rId15" w:history="1">
        <w:r w:rsidR="009B04FE" w:rsidRPr="0075217E">
          <w:rPr>
            <w:rStyle w:val="Hyperlink"/>
          </w:rPr>
          <w:t>https://www.coursera.org/learn/cs-519/home/week/5</w:t>
        </w:r>
      </w:hyperlink>
    </w:p>
    <w:p w14:paraId="59011985" w14:textId="036F7941" w:rsidR="009B04FE" w:rsidRDefault="006971C2" w:rsidP="003F53B8">
      <w:pPr>
        <w:pStyle w:val="Reference"/>
      </w:pPr>
      <w:hyperlink r:id="rId16" w:history="1">
        <w:r w:rsidR="009B04FE" w:rsidRPr="0075217E">
          <w:rPr>
            <w:rStyle w:val="Hyperlink"/>
          </w:rPr>
          <w:t>https://docs.pyvista.org/examples/01-filter/contouring.html</w:t>
        </w:r>
      </w:hyperlink>
      <w:r w:rsidR="009B04FE">
        <w:t xml:space="preserve"> </w:t>
      </w:r>
    </w:p>
    <w:sectPr w:rsidR="009B04FE">
      <w:type w:val="continuous"/>
      <w:pgSz w:w="12240" w:h="15840" w:code="1"/>
      <w:pgMar w:top="1080" w:right="1080" w:bottom="1440" w:left="1080" w:header="720" w:footer="720" w:gutter="0"/>
      <w:cols w:num="2" w:space="47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man"/>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Lucida Grande"/>
    <w:panose1 w:val="020B0600040502020204"/>
    <w:charset w:val="00"/>
    <w:family w:val="swiss"/>
    <w:pitch w:val="variable"/>
    <w:sig w:usb0="E1000AEF" w:usb1="5000A1FF" w:usb2="00000000" w:usb3="00000000" w:csb0="000001BF" w:csb1="00000000"/>
  </w:font>
  <w:font w:name="NimbusRomNo9L-Medi">
    <w:altName w:val="Cambria"/>
    <w:panose1 w:val="020B0604020202020204"/>
    <w:charset w:val="4D"/>
    <w:family w:val="auto"/>
    <w:notTrueType/>
    <w:pitch w:val="default"/>
    <w:sig w:usb0="03000000"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64CCBF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3523ED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B0AAA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560109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AE5AE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3F82FA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BCDBF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AAE27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704ABA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0D42CC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40C0CF0"/>
    <w:multiLevelType w:val="multilevel"/>
    <w:tmpl w:val="FD5EB3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15:restartNumberingAfterBreak="0">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5" w15:restartNumberingAfterBreak="0">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4"/>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embedSystemFonts/>
  <w:proofState w:spelling="clean" w:grammar="clean"/>
  <w:attachedTemplate r:id="rId1"/>
  <w:linkStyles/>
  <w:defaultTabStop w:val="720"/>
  <w:displayHorizontalDrawingGridEvery w:val="0"/>
  <w:displayVerticalDrawingGridEvery w:val="0"/>
  <w:doNotUseMarginsForDrawingGridOrigin/>
  <w:noPunctuationKerning/>
  <w:characterSpacingControl w:val="doNotCompress"/>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3FC"/>
    <w:rsid w:val="00025941"/>
    <w:rsid w:val="00076179"/>
    <w:rsid w:val="00111741"/>
    <w:rsid w:val="001721B5"/>
    <w:rsid w:val="001742B9"/>
    <w:rsid w:val="00183A50"/>
    <w:rsid w:val="00183F4B"/>
    <w:rsid w:val="001A7967"/>
    <w:rsid w:val="00206867"/>
    <w:rsid w:val="00264F17"/>
    <w:rsid w:val="002A3628"/>
    <w:rsid w:val="002A64FE"/>
    <w:rsid w:val="002B5CCD"/>
    <w:rsid w:val="002F1DA7"/>
    <w:rsid w:val="0037645F"/>
    <w:rsid w:val="003B4E6E"/>
    <w:rsid w:val="003D173E"/>
    <w:rsid w:val="003D64DD"/>
    <w:rsid w:val="003F53B8"/>
    <w:rsid w:val="00434B9C"/>
    <w:rsid w:val="004668C2"/>
    <w:rsid w:val="0046764E"/>
    <w:rsid w:val="00477FA2"/>
    <w:rsid w:val="004A053F"/>
    <w:rsid w:val="004D5B17"/>
    <w:rsid w:val="0055215C"/>
    <w:rsid w:val="005602C2"/>
    <w:rsid w:val="00562538"/>
    <w:rsid w:val="00585559"/>
    <w:rsid w:val="005B0188"/>
    <w:rsid w:val="005C4FC0"/>
    <w:rsid w:val="00624E67"/>
    <w:rsid w:val="006437BC"/>
    <w:rsid w:val="00691C40"/>
    <w:rsid w:val="006921C0"/>
    <w:rsid w:val="006971C2"/>
    <w:rsid w:val="006D55B3"/>
    <w:rsid w:val="00735F9F"/>
    <w:rsid w:val="0075127B"/>
    <w:rsid w:val="0076046B"/>
    <w:rsid w:val="0077599F"/>
    <w:rsid w:val="00784F9D"/>
    <w:rsid w:val="007A0C0C"/>
    <w:rsid w:val="007E48C6"/>
    <w:rsid w:val="00813455"/>
    <w:rsid w:val="008514C4"/>
    <w:rsid w:val="0086444C"/>
    <w:rsid w:val="00874B3D"/>
    <w:rsid w:val="00907D74"/>
    <w:rsid w:val="00935795"/>
    <w:rsid w:val="00942C2D"/>
    <w:rsid w:val="00956750"/>
    <w:rsid w:val="00957F7F"/>
    <w:rsid w:val="00976906"/>
    <w:rsid w:val="009963FC"/>
    <w:rsid w:val="009B04FE"/>
    <w:rsid w:val="009D69CA"/>
    <w:rsid w:val="00A05D9A"/>
    <w:rsid w:val="00A40636"/>
    <w:rsid w:val="00A7287C"/>
    <w:rsid w:val="00A96657"/>
    <w:rsid w:val="00AB0AAD"/>
    <w:rsid w:val="00AB77F8"/>
    <w:rsid w:val="00AD4D6B"/>
    <w:rsid w:val="00AE5271"/>
    <w:rsid w:val="00B2326D"/>
    <w:rsid w:val="00BA78A6"/>
    <w:rsid w:val="00C06307"/>
    <w:rsid w:val="00C2592E"/>
    <w:rsid w:val="00C34C8C"/>
    <w:rsid w:val="00C4576C"/>
    <w:rsid w:val="00CF0928"/>
    <w:rsid w:val="00DB7494"/>
    <w:rsid w:val="00E54C40"/>
    <w:rsid w:val="00E54D24"/>
    <w:rsid w:val="00E80186"/>
    <w:rsid w:val="00E9707B"/>
    <w:rsid w:val="00F44AF9"/>
    <w:rsid w:val="00F5099A"/>
    <w:rsid w:val="00F65EAB"/>
    <w:rsid w:val="00FB7712"/>
    <w:rsid w:val="00FB7D9C"/>
    <w:rsid w:val="00FC7F6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27196B5"/>
  <w15:docId w15:val="{F8D978A0-A811-E64C-99B7-D41CA32C0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437BC"/>
    <w:pPr>
      <w:ind w:firstLine="173"/>
      <w:jc w:val="both"/>
    </w:pPr>
    <w:rPr>
      <w:rFonts w:ascii="Times" w:hAnsi="Times"/>
      <w:sz w:val="18"/>
      <w:lang w:val="en-GB"/>
    </w:rPr>
  </w:style>
  <w:style w:type="paragraph" w:styleId="Heading1">
    <w:name w:val="heading 1"/>
    <w:basedOn w:val="Heading2"/>
    <w:next w:val="Normal"/>
    <w:autoRedefine/>
    <w:qFormat/>
    <w:rsid w:val="006437BC"/>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6437BC"/>
    <w:pPr>
      <w:keepNext/>
      <w:numPr>
        <w:ilvl w:val="1"/>
        <w:numId w:val="14"/>
      </w:numPr>
      <w:tabs>
        <w:tab w:val="clear" w:pos="576"/>
        <w:tab w:val="left" w:pos="454"/>
      </w:tabs>
      <w:spacing w:before="180" w:after="60" w:line="200" w:lineRule="exact"/>
      <w:outlineLvl w:val="1"/>
    </w:pPr>
    <w:rPr>
      <w:rFonts w:ascii="Helvetica" w:hAnsi="Helvetica"/>
      <w:b/>
      <w:lang w:val="en-US"/>
    </w:rPr>
  </w:style>
  <w:style w:type="paragraph" w:styleId="Heading3">
    <w:name w:val="heading 3"/>
    <w:basedOn w:val="Normal"/>
    <w:next w:val="Normal"/>
    <w:autoRedefine/>
    <w:qFormat/>
    <w:rsid w:val="006437BC"/>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6437BC"/>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6437BC"/>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6437BC"/>
    <w:pPr>
      <w:numPr>
        <w:ilvl w:val="5"/>
        <w:numId w:val="14"/>
      </w:numPr>
      <w:spacing w:before="240" w:after="60" w:line="200" w:lineRule="exact"/>
      <w:outlineLvl w:val="5"/>
    </w:pPr>
    <w:rPr>
      <w:rFonts w:ascii="Helvetica" w:hAnsi="Helvetica"/>
      <w:b/>
      <w:sz w:val="22"/>
      <w:lang w:val="en-US"/>
    </w:rPr>
  </w:style>
  <w:style w:type="paragraph" w:styleId="Heading7">
    <w:name w:val="heading 7"/>
    <w:basedOn w:val="Normal"/>
    <w:next w:val="Normal"/>
    <w:autoRedefine/>
    <w:qFormat/>
    <w:rsid w:val="006437BC"/>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6437BC"/>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6437BC"/>
    <w:pPr>
      <w:numPr>
        <w:ilvl w:val="8"/>
        <w:numId w:val="14"/>
      </w:numPr>
      <w:spacing w:before="240" w:after="60" w:line="200" w:lineRule="exact"/>
      <w:outlineLvl w:val="8"/>
    </w:pPr>
    <w:rPr>
      <w:rFonts w:ascii="Helvetica" w:hAnsi="Helvetica"/>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437BC"/>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rsid w:val="006437BC"/>
    <w:pPr>
      <w:shd w:val="clear" w:color="auto" w:fill="000080"/>
    </w:pPr>
    <w:rPr>
      <w:rFonts w:ascii="Helvetica" w:eastAsia="MS Gothic" w:hAnsi="Helvetica"/>
    </w:rPr>
  </w:style>
  <w:style w:type="paragraph" w:styleId="Caption">
    <w:name w:val="caption"/>
    <w:aliases w:val="Table Caption"/>
    <w:basedOn w:val="Normal"/>
    <w:next w:val="Normal"/>
    <w:qFormat/>
    <w:rsid w:val="006437BC"/>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6437BC"/>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37BC"/>
    <w:pPr>
      <w:numPr>
        <w:numId w:val="0"/>
      </w:numPr>
    </w:pPr>
    <w:rPr>
      <w:caps/>
    </w:rPr>
  </w:style>
  <w:style w:type="paragraph" w:customStyle="1" w:styleId="Body">
    <w:name w:val="Body"/>
    <w:basedOn w:val="Normal"/>
    <w:rsid w:val="006437BC"/>
    <w:pPr>
      <w:autoSpaceDE w:val="0"/>
      <w:autoSpaceDN w:val="0"/>
      <w:adjustRightInd w:val="0"/>
      <w:spacing w:line="200" w:lineRule="exact"/>
      <w:ind w:firstLine="170"/>
    </w:pPr>
    <w:rPr>
      <w:lang w:val="en-US"/>
    </w:rPr>
  </w:style>
  <w:style w:type="paragraph" w:customStyle="1" w:styleId="Abstract">
    <w:name w:val="Abstract"/>
    <w:basedOn w:val="Heading1"/>
    <w:autoRedefine/>
    <w:rsid w:val="006437BC"/>
    <w:pPr>
      <w:numPr>
        <w:numId w:val="0"/>
      </w:numPr>
      <w:jc w:val="left"/>
    </w:pPr>
  </w:style>
  <w:style w:type="paragraph" w:customStyle="1" w:styleId="Reference">
    <w:name w:val="Reference"/>
    <w:basedOn w:val="Body"/>
    <w:rsid w:val="006437BC"/>
    <w:pPr>
      <w:numPr>
        <w:numId w:val="2"/>
      </w:numPr>
    </w:pPr>
    <w:rPr>
      <w:sz w:val="16"/>
    </w:rPr>
  </w:style>
  <w:style w:type="paragraph" w:customStyle="1" w:styleId="FigureCaption">
    <w:name w:val="Figure Caption"/>
    <w:basedOn w:val="Caption"/>
    <w:autoRedefine/>
    <w:rsid w:val="006437BC"/>
    <w:pPr>
      <w:numPr>
        <w:numId w:val="1"/>
      </w:numPr>
    </w:pPr>
  </w:style>
  <w:style w:type="paragraph" w:customStyle="1" w:styleId="ReferenceTitle">
    <w:name w:val="Reference Title"/>
    <w:basedOn w:val="Heading1"/>
    <w:autoRedefine/>
    <w:rsid w:val="006437BC"/>
    <w:pPr>
      <w:numPr>
        <w:numId w:val="0"/>
      </w:numPr>
      <w:jc w:val="left"/>
    </w:pPr>
  </w:style>
  <w:style w:type="paragraph" w:customStyle="1" w:styleId="BodyNoIndent">
    <w:name w:val="Body (No Indent)"/>
    <w:basedOn w:val="Body"/>
    <w:autoRedefine/>
    <w:rsid w:val="006437BC"/>
    <w:pPr>
      <w:ind w:firstLine="0"/>
    </w:pPr>
  </w:style>
  <w:style w:type="paragraph" w:customStyle="1" w:styleId="Affiliation">
    <w:name w:val="Affiliation"/>
    <w:basedOn w:val="AuthorInformation"/>
    <w:qFormat/>
    <w:rsid w:val="006437BC"/>
    <w:pPr>
      <w:spacing w:before="0"/>
    </w:pPr>
    <w:rPr>
      <w:sz w:val="16"/>
    </w:rPr>
  </w:style>
  <w:style w:type="paragraph" w:customStyle="1" w:styleId="IndexTerms">
    <w:name w:val="Index Terms"/>
    <w:basedOn w:val="Abstract"/>
    <w:qFormat/>
    <w:rsid w:val="006437BC"/>
    <w:pPr>
      <w:jc w:val="both"/>
    </w:pPr>
    <w:rPr>
      <w:rFonts w:ascii="Times" w:hAnsi="Times"/>
      <w:b w:val="0"/>
      <w:smallCaps w:val="0"/>
      <w:kern w:val="24"/>
    </w:rPr>
  </w:style>
  <w:style w:type="paragraph" w:styleId="NoSpacing">
    <w:name w:val="No Spacing"/>
    <w:rsid w:val="006437BC"/>
    <w:pPr>
      <w:ind w:firstLine="173"/>
      <w:jc w:val="both"/>
    </w:pPr>
    <w:rPr>
      <w:rFonts w:ascii="Times" w:hAnsi="Times"/>
      <w:sz w:val="18"/>
      <w:lang w:val="en-GB"/>
    </w:rPr>
  </w:style>
  <w:style w:type="paragraph" w:styleId="BalloonText">
    <w:name w:val="Balloon Text"/>
    <w:basedOn w:val="Normal"/>
    <w:link w:val="BalloonTextChar"/>
    <w:rsid w:val="00C4576C"/>
    <w:rPr>
      <w:rFonts w:ascii="Lucida Grande" w:hAnsi="Lucida Grande" w:cs="Lucida Grande"/>
      <w:szCs w:val="18"/>
    </w:rPr>
  </w:style>
  <w:style w:type="character" w:customStyle="1" w:styleId="BalloonTextChar">
    <w:name w:val="Balloon Text Char"/>
    <w:basedOn w:val="DefaultParagraphFont"/>
    <w:link w:val="BalloonText"/>
    <w:rsid w:val="00C4576C"/>
    <w:rPr>
      <w:rFonts w:ascii="Lucida Grande" w:hAnsi="Lucida Grande" w:cs="Lucida Grande"/>
      <w:sz w:val="18"/>
      <w:szCs w:val="18"/>
      <w:lang w:val="en-GB"/>
    </w:rPr>
  </w:style>
  <w:style w:type="character" w:styleId="Hyperlink">
    <w:name w:val="Hyperlink"/>
    <w:basedOn w:val="DefaultParagraphFont"/>
    <w:unhideWhenUsed/>
    <w:rsid w:val="009B04FE"/>
    <w:rPr>
      <w:color w:val="0000FF" w:themeColor="hyperlink"/>
      <w:u w:val="single"/>
    </w:rPr>
  </w:style>
  <w:style w:type="character" w:styleId="UnresolvedMention">
    <w:name w:val="Unresolved Mention"/>
    <w:basedOn w:val="DefaultParagraphFont"/>
    <w:uiPriority w:val="99"/>
    <w:semiHidden/>
    <w:unhideWhenUsed/>
    <w:rsid w:val="009B04FE"/>
    <w:rPr>
      <w:color w:val="605E5C"/>
      <w:shd w:val="clear" w:color="auto" w:fill="E1DFDD"/>
    </w:rPr>
  </w:style>
  <w:style w:type="character" w:styleId="FollowedHyperlink">
    <w:name w:val="FollowedHyperlink"/>
    <w:basedOn w:val="DefaultParagraphFont"/>
    <w:semiHidden/>
    <w:unhideWhenUsed/>
    <w:rsid w:val="00FB771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Geology_of_the_Moo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pyvista.org/examples/01-filter/contouring.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brianjstafford/CS519-FinalProject-brianjs4" TargetMode="External"/><Relationship Id="rId15" Type="http://schemas.openxmlformats.org/officeDocument/2006/relationships/hyperlink" Target="https://www.coursera.org/learn/cs-519/home/week/5"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vs.gsfc.nasa.gov/47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tafford:Documents:workspace:mcs:CS519:Project:word_conf_vgtc_12:sample-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Macintosh%20HD:Users:Stafford:Documents:workspace:mcs:CS519:Project:word_conf_vgtc_12:sample-paper.dot</Template>
  <TotalTime>42</TotalTime>
  <Pages>2</Pages>
  <Words>1065</Words>
  <Characters>6073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7124</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Brian and Jill Stafford</cp:lastModifiedBy>
  <cp:revision>21</cp:revision>
  <cp:lastPrinted>2012-01-18T03:39:00Z</cp:lastPrinted>
  <dcterms:created xsi:type="dcterms:W3CDTF">2020-11-23T01:35:00Z</dcterms:created>
  <dcterms:modified xsi:type="dcterms:W3CDTF">2020-12-11T03:26:00Z</dcterms:modified>
</cp:coreProperties>
</file>