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user-unit-testing-specification"/>
    <w:p>
      <w:pPr>
        <w:pStyle w:val="Heading1"/>
      </w:pPr>
      <w:r>
        <w:t xml:space="preserve">User &amp; Unit Testing Specification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NFC/QR Code Smart Student Attendance PWA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v8.4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2026-04-03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BrianKei (cwk)</w:t>
      </w:r>
    </w:p>
    <w:p>
      <w:r>
        <w:pict>
          <v:rect style="width:0;height:1.5pt" o:hralign="center" o:hrstd="t" o:hr="t"/>
        </w:pict>
      </w:r>
    </w:p>
    <w:bookmarkStart w:id="22" w:name="testing-overview"/>
    <w:p>
      <w:pPr>
        <w:pStyle w:val="Heading2"/>
      </w:pPr>
      <w:r>
        <w:t xml:space="preserve">1. Testing Overview</w:t>
      </w:r>
    </w:p>
    <w:bookmarkStart w:id="20" w:name="testing-approach"/>
    <w:p>
      <w:pPr>
        <w:pStyle w:val="Heading3"/>
      </w:pPr>
      <w:r>
        <w:t xml:space="preserve">1.1 Testing Approach</w:t>
      </w:r>
    </w:p>
    <w:p>
      <w:pPr>
        <w:pStyle w:val="FirstParagraph"/>
      </w:pPr>
      <w:r>
        <w:t xml:space="preserve">All testing is manual due to the zero-build, single-file architecture. Tests require physical devices with NFC capability and camera access.</w:t>
      </w:r>
    </w:p>
    <w:bookmarkEnd w:id="20"/>
    <w:bookmarkStart w:id="21" w:name="test-environment"/>
    <w:p>
      <w:pPr>
        <w:pStyle w:val="Heading3"/>
      </w:pPr>
      <w:r>
        <w:t xml:space="preserve">1.2 Test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10+ phone with NFC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89+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(required for Web NFC)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(Safari, Code/QR mode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NDEF-compatible NFC card/tag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test-cases-professor-setup"/>
    <w:p>
      <w:pPr>
        <w:pStyle w:val="Heading2"/>
      </w:pPr>
      <w:r>
        <w:t xml:space="preserve">2. Test Cases — Professor Setup</w:t>
      </w:r>
    </w:p>
    <w:bookmarkStart w:id="23" w:name="tc-001-first-launch-nfc-setup"/>
    <w:p>
      <w:pPr>
        <w:pStyle w:val="Heading3"/>
      </w:pPr>
      <w:r>
        <w:t xml:space="preserve">TC-001: First Launch — NFC Setup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install, no localStorage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app</w:t>
            </w:r>
            <w:r>
              <w:t xml:space="preserve">2. Welcome modal appears</w:t>
            </w:r>
            <w:r>
              <w:t xml:space="preserve">3. Tap</w:t>
            </w:r>
            <w:r>
              <w:t xml:space="preserve"> </w:t>
            </w:r>
            <w:r>
              <w:t xml:space="preserve">“</w:t>
            </w:r>
            <w:r>
              <w:t xml:space="preserve">Secure with Staff Card (NFC)</w:t>
            </w:r>
            <w:r>
              <w:t xml:space="preserve">”</w:t>
            </w:r>
            <w:r>
              <w:t xml:space="preserve">4. Scan professor NFC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NFC serial saved; welcome modal closes; app ready for use</w:t>
            </w:r>
          </w:p>
        </w:tc>
      </w:tr>
    </w:tbl>
    <w:bookmarkEnd w:id="23"/>
    <w:bookmarkStart w:id="24" w:name="tc-002-first-launch-password-setup"/>
    <w:p>
      <w:pPr>
        <w:pStyle w:val="Heading3"/>
      </w:pPr>
      <w:r>
        <w:t xml:space="preserve">TC-002: First Launch — Password Setup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app</w:t>
            </w:r>
            <w:r>
              <w:t xml:space="preserve">2. Tap</w:t>
            </w:r>
            <w:r>
              <w:t xml:space="preserve"> </w:t>
            </w:r>
            <w:r>
              <w:t xml:space="preserve">“</w:t>
            </w:r>
            <w:r>
              <w:t xml:space="preserve">Secure with Password</w:t>
            </w:r>
            <w:r>
              <w:t xml:space="preserve">”</w:t>
            </w:r>
            <w:r>
              <w:t xml:space="preserve">3. Enter password,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 saved; app ready</w:t>
            </w:r>
          </w:p>
        </w:tc>
      </w:tr>
    </w:tbl>
    <w:bookmarkEnd w:id="24"/>
    <w:bookmarkStart w:id="25" w:name="tc-003-professor-authentication-nfc"/>
    <w:p>
      <w:pPr>
        <w:pStyle w:val="Heading3"/>
      </w:pPr>
      <w:r>
        <w:t xml:space="preserve">TC-003: Professor Authentication — NFC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NFC 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Trigger protected action (e.g., Manual attendance)</w:t>
            </w:r>
            <w:r>
              <w:t xml:space="preserve">2. Auth modal appears</w:t>
            </w:r>
            <w:r>
              <w:t xml:space="preserve">3. Tap</w:t>
            </w:r>
            <w:r>
              <w:t xml:space="preserve"> </w:t>
            </w:r>
            <w:r>
              <w:t xml:space="preserve">“</w:t>
            </w:r>
            <w:r>
              <w:t xml:space="preserve">Scan NFC</w:t>
            </w:r>
            <w:r>
              <w:t xml:space="preserve">”</w:t>
            </w:r>
            <w:r>
              <w:t xml:space="preserve">4. Scan professor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proceeds after successful scan</w:t>
            </w:r>
          </w:p>
        </w:tc>
      </w:tr>
    </w:tbl>
    <w:bookmarkEnd w:id="25"/>
    <w:bookmarkStart w:id="26" w:name="tc-004-professor-authentication-password"/>
    <w:p>
      <w:pPr>
        <w:pStyle w:val="Heading3"/>
      </w:pPr>
      <w:r>
        <w:t xml:space="preserve">TC-004: Professor Authentication — Password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password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Trigger protected action</w:t>
            </w:r>
            <w:r>
              <w:t xml:space="preserve">2. Tap</w:t>
            </w:r>
            <w:r>
              <w:t xml:space="preserve"> </w:t>
            </w:r>
            <w:r>
              <w:t xml:space="preserve">“</w:t>
            </w:r>
            <w:r>
              <w:t xml:space="preserve">Password</w:t>
            </w:r>
            <w:r>
              <w:t xml:space="preserve">”</w:t>
            </w:r>
            <w:r>
              <w:t xml:space="preserve">3. Enter correct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proceeds</w:t>
            </w:r>
          </w:p>
        </w:tc>
      </w:tr>
    </w:tbl>
    <w:bookmarkEnd w:id="26"/>
    <w:bookmarkStart w:id="27" w:name="tc-005-dual-auth-register-both-methods"/>
    <w:p>
      <w:pPr>
        <w:pStyle w:val="Heading3"/>
      </w:pPr>
      <w:r>
        <w:t xml:space="preserve">TC-005: Dual Auth — Register Both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app</w:t>
            </w:r>
            <w:r>
              <w:t xml:space="preserve">2. Choose</w:t>
            </w:r>
            <w:r>
              <w:t xml:space="preserve"> </w:t>
            </w:r>
            <w:r>
              <w:t xml:space="preserve">“</w:t>
            </w:r>
            <w:r>
              <w:t xml:space="preserve">Secure with Staff Card (NFC)</w:t>
            </w:r>
            <w:r>
              <w:t xml:space="preserve">”</w:t>
            </w:r>
            <w:r>
              <w:t xml:space="preserve">3. Scan NFC card</w:t>
            </w:r>
            <w:r>
              <w:t xml:space="preserve">4. App prompts</w:t>
            </w:r>
            <w:r>
              <w:t xml:space="preserve"> </w:t>
            </w:r>
            <w:r>
              <w:t xml:space="preserve">“</w:t>
            </w:r>
            <w:r>
              <w:t xml:space="preserve">Also set a password as backup?</w:t>
            </w:r>
            <w:r>
              <w:t xml:space="preserve">”</w:t>
            </w:r>
            <w:r>
              <w:t xml:space="preserve">5. Tap Yes, enter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NFC and password registered; prof status shows “NFC</w:t>
            </w:r>
          </w:p>
        </w:tc>
      </w:tr>
    </w:tbl>
    <w:bookmarkEnd w:id="27"/>
    <w:bookmarkStart w:id="28" w:name="Xe047b618bd328d5654bb17f011861c322e57f72"/>
    <w:p>
      <w:pPr>
        <w:pStyle w:val="Heading3"/>
      </w:pPr>
      <w:r>
        <w:t xml:space="preserve">TC-006: Dual Auth — Auth Modal Shows Registered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password registered (no NFC)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Trigger protected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modal shows only</w:t>
            </w:r>
            <w:r>
              <w:t xml:space="preserve"> </w:t>
            </w:r>
            <w:r>
              <w:t xml:space="preserve">“</w:t>
            </w:r>
            <w:r>
              <w:t xml:space="preserve">Password</w:t>
            </w:r>
            <w:r>
              <w:t xml:space="preserve">”</w:t>
            </w:r>
            <w:r>
              <w:t xml:space="preserve"> </w:t>
            </w:r>
            <w:r>
              <w:t xml:space="preserve">button;</w:t>
            </w:r>
            <w:r>
              <w:t xml:space="preserve"> </w:t>
            </w:r>
            <w:r>
              <w:t xml:space="preserve">“</w:t>
            </w:r>
            <w:r>
              <w:t xml:space="preserve">Scan NFC</w:t>
            </w:r>
            <w:r>
              <w:t xml:space="preserve">”</w:t>
            </w:r>
            <w:r>
              <w:t xml:space="preserve"> </w:t>
            </w:r>
            <w:r>
              <w:t xml:space="preserve">button hidden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test-cases-course-management"/>
    <w:p>
      <w:pPr>
        <w:pStyle w:val="Heading2"/>
      </w:pPr>
      <w:r>
        <w:t xml:space="preserve">3. Test Cases — Course Management</w:t>
      </w:r>
    </w:p>
    <w:bookmarkStart w:id="30" w:name="tc-010-upload-student-list"/>
    <w:p>
      <w:pPr>
        <w:pStyle w:val="Heading3"/>
      </w:pPr>
      <w:r>
        <w:t xml:space="preserve">TC-010: Upload Student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ready, no courses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menu</w:t>
            </w:r>
            <w:r>
              <w:t xml:space="preserve">2. Tap Upload Student List</w:t>
            </w:r>
            <w:r>
              <w:t xml:space="preserve">3. Select text file with format:</w:t>
            </w:r>
            <w:r>
              <w:rPr>
                <w:rStyle w:val="VerbatimChar"/>
              </w:rPr>
              <w:t xml:space="preserve">PBS 1000 Sample Course</w:t>
            </w:r>
            <w:r>
              <w:rPr>
                <w:rStyle w:val="VerbatimChar"/>
              </w:rPr>
              <w:t xml:space="preserve">Professor Chen</w:t>
            </w:r>
            <w:r>
              <w:rPr>
                <w:rStyle w:val="VerbatimChar"/>
              </w:rPr>
              <w:t xml:space="preserve">Peter Adoby,24011234</w:t>
            </w:r>
            <w:r>
              <w:rPr>
                <w:rStyle w:val="VerbatimChar"/>
              </w:rPr>
              <w:t xml:space="preserve">David Lim,24039876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created; students listed; summary shows</w:t>
            </w:r>
            <w:r>
              <w:t xml:space="preserve"> </w:t>
            </w:r>
            <w:r>
              <w:t xml:space="preserve">“</w:t>
            </w:r>
            <w:r>
              <w:t xml:space="preserve">0 / 2 students attended</w:t>
            </w:r>
            <w:r>
              <w:t xml:space="preserve">”</w:t>
            </w:r>
          </w:p>
        </w:tc>
      </w:tr>
    </w:tbl>
    <w:bookmarkEnd w:id="30"/>
    <w:bookmarkStart w:id="31" w:name="tc-011-upload-second-course"/>
    <w:p>
      <w:pPr>
        <w:pStyle w:val="Heading3"/>
      </w:pPr>
      <w:r>
        <w:t xml:space="preserve">TC-011: Upload Second Course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course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Upload another text file with different course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course added; can switch between courses in menu</w:t>
            </w:r>
          </w:p>
        </w:tc>
      </w:tr>
    </w:tbl>
    <w:bookmarkEnd w:id="31"/>
    <w:bookmarkStart w:id="32" w:name="tc-012-delete-course"/>
    <w:p>
      <w:pPr>
        <w:pStyle w:val="Heading3"/>
      </w:pPr>
      <w:r>
        <w:t xml:space="preserve">TC-012: Delete Course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menu</w:t>
            </w:r>
            <w:r>
              <w:t xml:space="preserve">2. Tap delete on course</w:t>
            </w:r>
            <w:r>
              <w:t xml:space="preserve">3. Confirm</w:t>
            </w:r>
            <w:r>
              <w:t xml:space="preserve">4. Professor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removed; switches to remaining course or empty state</w:t>
            </w:r>
          </w:p>
        </w:tc>
      </w:tr>
    </w:tbl>
    <w:bookmarkEnd w:id="32"/>
    <w:bookmarkStart w:id="33" w:name="tc-013-re-upload-same-course-merge"/>
    <w:p>
      <w:pPr>
        <w:pStyle w:val="Heading3"/>
      </w:pPr>
      <w:r>
        <w:t xml:space="preserve">TC-013: Re-upload Same Course (Merge)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with attendance data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Upload file with same course name but updated student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list updated; existing attendance data preserved for matching students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2" w:name="test-cases-attend-nfc-mode"/>
    <w:p>
      <w:pPr>
        <w:pStyle w:val="Heading2"/>
      </w:pPr>
      <w:r>
        <w:t xml:space="preserve">4. Test Cases — Attend NFC Mode</w:t>
      </w:r>
    </w:p>
    <w:bookmarkStart w:id="35" w:name="tc-020-nfc-attendance-registered-student"/>
    <w:p>
      <w:pPr>
        <w:pStyle w:val="Heading3"/>
      </w:pPr>
      <w:r>
        <w:t xml:space="preserve">TC-020: NFC Attendance — Registered Student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loaded, student NFC registered, Attend NFC mode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Student taps registered NFC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Beep; name announced; green highlight; check mark; timestamp with</w:t>
            </w:r>
            <w:r>
              <w:t xml:space="preserve"> </w:t>
            </w:r>
            <w:r>
              <w:t xml:space="preserve">“</w:t>
            </w:r>
            <w:r>
              <w:t xml:space="preserve">nfc</w:t>
            </w:r>
            <w:r>
              <w:t xml:space="preserve">”</w:t>
            </w:r>
            <w:r>
              <w:t xml:space="preserve"> </w:t>
            </w:r>
            <w:r>
              <w:t xml:space="preserve">remark</w:t>
            </w:r>
          </w:p>
        </w:tc>
      </w:tr>
    </w:tbl>
    <w:bookmarkEnd w:id="35"/>
    <w:bookmarkStart w:id="36" w:name="tc-021-nfc-attendance-unregistered-card"/>
    <w:p>
      <w:pPr>
        <w:pStyle w:val="Heading3"/>
      </w:pPr>
      <w:r>
        <w:t xml:space="preserve">TC-021: NFC Attendance — Unregistered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 NFC mode, card not registered to any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Tap unknown NFC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status; boo sound; no attendance recorded</w:t>
            </w:r>
          </w:p>
        </w:tc>
      </w:tr>
    </w:tbl>
    <w:bookmarkEnd w:id="36"/>
    <w:bookmarkStart w:id="37" w:name="tc-022-nfc-attendance-duplicate-same-day"/>
    <w:p>
      <w:pPr>
        <w:pStyle w:val="Heading3"/>
      </w:pPr>
      <w:r>
        <w:t xml:space="preserve">TC-022: NFC Attendance — Duplicate Same Day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already attended today via NFC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Student taps NFC card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shows already attended; no duplicate timestamp</w:t>
            </w:r>
          </w:p>
        </w:tc>
      </w:tr>
    </w:tbl>
    <w:bookmarkEnd w:id="37"/>
    <w:bookmarkStart w:id="38" w:name="tc-023-nfc-mismatch-3-strike-re-register"/>
    <w:p>
      <w:pPr>
        <w:pStyle w:val="Heading3"/>
      </w:pPr>
      <w:r>
        <w:t xml:space="preserve">TC-023: NFC Mismatch — 3-Strike Re-register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registered with card A; scanning card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Scan wrong card 3 times for same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3rd mismatch, re-register prompt appears; professor auth required</w:t>
            </w:r>
          </w:p>
        </w:tc>
      </w:tr>
    </w:tbl>
    <w:bookmarkEnd w:id="38"/>
    <w:bookmarkStart w:id="39" w:name="tc-024-qr-button-in-nfc-mode"/>
    <w:p>
      <w:pPr>
        <w:pStyle w:val="Heading3"/>
      </w:pPr>
      <w:r>
        <w:t xml:space="preserve">TC-024: QR Button in NFC Mode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 NFC mode active; student not yet attended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Tap green</w:t>
            </w:r>
            <w:r>
              <w:t xml:space="preserve"> </w:t>
            </w:r>
            <w:r>
              <w:t xml:space="preserve">“</w:t>
            </w:r>
            <w:r>
              <w:t xml:space="preserve">QR</w:t>
            </w:r>
            <w:r>
              <w:t xml:space="preserve">”</w:t>
            </w:r>
            <w:r>
              <w:t xml:space="preserve"> </w:t>
            </w:r>
            <w:r>
              <w:t xml:space="preserve">button on student row</w:t>
            </w:r>
            <w:r>
              <w:t xml:space="preserve">2. Camera opens</w:t>
            </w:r>
            <w:r>
              <w:t xml:space="preserve">3. Scan QR code</w:t>
            </w:r>
            <w:r>
              <w:t xml:space="preserve">4. Select correct last 4 digits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recorded with</w:t>
            </w:r>
            <w:r>
              <w:t xml:space="preserve"> </w:t>
            </w:r>
            <w:r>
              <w:t xml:space="preserve">“</w:t>
            </w:r>
            <w:r>
              <w:t xml:space="preserve">qr code</w:t>
            </w:r>
            <w:r>
              <w:t xml:space="preserve">”</w:t>
            </w:r>
            <w:r>
              <w:t xml:space="preserve"> </w:t>
            </w:r>
            <w:r>
              <w:t xml:space="preserve">remark; app returns to NFC scan mode</w:t>
            </w:r>
          </w:p>
        </w:tc>
      </w:tr>
    </w:tbl>
    <w:bookmarkEnd w:id="39"/>
    <w:bookmarkStart w:id="40" w:name="tc-025-qr-button-cancel"/>
    <w:p>
      <w:pPr>
        <w:pStyle w:val="Heading3"/>
      </w:pPr>
      <w:r>
        <w:t xml:space="preserve">TC-025: QR Button — Cancel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 NFC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Tap QR button</w:t>
            </w:r>
            <w:r>
              <w:t xml:space="preserve">2. Close camera/cancel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returns to NFC scan mode; no attendance recorded</w:t>
            </w:r>
          </w:p>
        </w:tc>
      </w:tr>
    </w:tbl>
    <w:bookmarkEnd w:id="40"/>
    <w:bookmarkStart w:id="41" w:name="X4315d72de6aedaf5ef1cbe6c5bd54da88dfc005"/>
    <w:p>
      <w:pPr>
        <w:pStyle w:val="Heading3"/>
      </w:pPr>
      <w:r>
        <w:t xml:space="preserve">TC-026: QR Button — Not Shown for Attended Students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already attended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Check student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button not displayed for attended students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test-cases-attend-code-mode"/>
    <w:p>
      <w:pPr>
        <w:pStyle w:val="Heading2"/>
      </w:pPr>
      <w:r>
        <w:t xml:space="preserve">5. Test Cases — Attend Code Mode</w:t>
      </w:r>
    </w:p>
    <w:bookmarkStart w:id="43" w:name="tc-030-code-verification-correct"/>
    <w:p>
      <w:pPr>
        <w:pStyle w:val="Heading3"/>
      </w:pPr>
      <w:r>
        <w:t xml:space="preserve">TC-030: Code Verification — Correct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 Code mode; student has last4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Tap student name</w:t>
            </w:r>
            <w:r>
              <w:t xml:space="preserve">2. Select correct last 4 digits from 3 choices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recorded with</w:t>
            </w:r>
            <w:r>
              <w:t xml:space="preserve"> </w:t>
            </w:r>
            <w:r>
              <w:t xml:space="preserve">“</w:t>
            </w:r>
            <w:r>
              <w:t xml:space="preserve">qr code</w:t>
            </w:r>
            <w:r>
              <w:t xml:space="preserve">”</w:t>
            </w:r>
            <w:r>
              <w:t xml:space="preserve"> </w:t>
            </w:r>
            <w:r>
              <w:t xml:space="preserve">remark; beep; name announced</w:t>
            </w:r>
          </w:p>
        </w:tc>
      </w:tr>
    </w:tbl>
    <w:bookmarkEnd w:id="43"/>
    <w:bookmarkStart w:id="44" w:name="tc-031-code-verification-wrong"/>
    <w:p>
      <w:pPr>
        <w:pStyle w:val="Heading3"/>
      </w:pPr>
      <w:r>
        <w:t xml:space="preserve">TC-031: Code Verification — Wrong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 Code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Tap student name</w:t>
            </w:r>
            <w:r>
              <w:t xml:space="preserve">2. Select wrong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 sound; error status; no attendance recorded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test-cases-attend-qr-mode"/>
    <w:p>
      <w:pPr>
        <w:pStyle w:val="Heading2"/>
      </w:pPr>
      <w:r>
        <w:t xml:space="preserve">6. Test Cases — Attend QR Mode</w:t>
      </w:r>
    </w:p>
    <w:bookmarkStart w:id="46" w:name="tc-040-full-qr-flow"/>
    <w:p>
      <w:pPr>
        <w:pStyle w:val="Heading3"/>
      </w:pPr>
      <w:r>
        <w:t xml:space="preserve">TC-040: Full QR Flow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 QR mode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Tap student name</w:t>
            </w:r>
            <w:r>
              <w:t xml:space="preserve">2. Camera opens</w:t>
            </w:r>
            <w:r>
              <w:t xml:space="preserve">3. Scan student QR code</w:t>
            </w:r>
            <w:r>
              <w:t xml:space="preserve">4. QR content saved</w:t>
            </w:r>
            <w:r>
              <w:t xml:space="preserve">5. Select correct last 4 digits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recorded; QR content stored in studentNo; stays in QR mode</w:t>
            </w:r>
          </w:p>
        </w:tc>
      </w:tr>
    </w:tbl>
    <w:bookmarkEnd w:id="46"/>
    <w:bookmarkStart w:id="47" w:name="tc-041-camera-denied"/>
    <w:p>
      <w:pPr>
        <w:pStyle w:val="Heading3"/>
      </w:pPr>
      <w:r>
        <w:t xml:space="preserve">TC-041: Camera Denied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Tap student name in QR mode</w:t>
            </w:r>
            <w:r>
              <w:t xml:space="preserve">2. Deny camera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Camera access denied</w:t>
            </w:r>
            <w:r>
              <w:t xml:space="preserve">”</w:t>
            </w:r>
            <w:r>
              <w:t xml:space="preserve">; no crash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0" w:name="test-cases-manual-attendance"/>
    <w:p>
      <w:pPr>
        <w:pStyle w:val="Heading2"/>
      </w:pPr>
      <w:r>
        <w:t xml:space="preserve">7. Test Cases — Manual Attendance</w:t>
      </w:r>
    </w:p>
    <w:bookmarkStart w:id="49" w:name="tc-050-manual-attendance"/>
    <w:p>
      <w:pPr>
        <w:pStyle w:val="Heading3"/>
      </w:pPr>
      <w:r>
        <w:t xml:space="preserve">TC-050: Manual Attendance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Tap</w:t>
            </w:r>
            <w:r>
              <w:t xml:space="preserve"> </w:t>
            </w:r>
            <w:r>
              <w:t xml:space="preserve">“</w:t>
            </w:r>
            <w:r>
              <w:t xml:space="preserve">Manual</w:t>
            </w:r>
            <w:r>
              <w:t xml:space="preserve">”</w:t>
            </w:r>
            <w:r>
              <w:t xml:space="preserve"> </w:t>
            </w:r>
            <w:r>
              <w:t xml:space="preserve">on student row</w:t>
            </w:r>
            <w:r>
              <w:t xml:space="preserve">2. Confirm attendance</w:t>
            </w:r>
            <w:r>
              <w:t xml:space="preserve">3. Professor auth (NFC or password)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recorded with</w:t>
            </w:r>
            <w:r>
              <w:t xml:space="preserve"> </w:t>
            </w:r>
            <w:r>
              <w:t xml:space="preserve">“</w:t>
            </w:r>
            <w:r>
              <w:t xml:space="preserve">manual</w:t>
            </w:r>
            <w:r>
              <w:t xml:space="preserve">”</w:t>
            </w:r>
            <w:r>
              <w:t xml:space="preserve"> </w:t>
            </w:r>
            <w:r>
              <w:t xml:space="preserve">remark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test-cases-student-registration"/>
    <w:p>
      <w:pPr>
        <w:pStyle w:val="Heading2"/>
      </w:pPr>
      <w:r>
        <w:t xml:space="preserve">8. Test Cases — Student Registration</w:t>
      </w:r>
    </w:p>
    <w:bookmarkStart w:id="51" w:name="tc-060-nfc-registration-with-consent"/>
    <w:p>
      <w:pPr>
        <w:pStyle w:val="Heading3"/>
      </w:pPr>
      <w:r>
        <w:t xml:space="preserve">TC-060: NFC Registration with Consent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not 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Tap student name in NFC mode</w:t>
            </w:r>
            <w:r>
              <w:t xml:space="preserve">2. Consent modal appears</w:t>
            </w:r>
            <w:r>
              <w:t xml:space="preserve">3. Student agrees</w:t>
            </w:r>
            <w:r>
              <w:t xml:space="preserve">4. Scan NFC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serial encrypted and saved; consent flag and timestamp set</w:t>
            </w:r>
          </w:p>
        </w:tc>
      </w:tr>
    </w:tbl>
    <w:bookmarkEnd w:id="51"/>
    <w:bookmarkStart w:id="52" w:name="tc-061-qr-registration"/>
    <w:p>
      <w:pPr>
        <w:pStyle w:val="Heading3"/>
      </w:pPr>
      <w:r>
        <w:t xml:space="preserve">TC-061: QR Registration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Tap student name</w:t>
            </w:r>
            <w:r>
              <w:t xml:space="preserve">2. Choose</w:t>
            </w:r>
            <w:r>
              <w:t xml:space="preserve"> </w:t>
            </w:r>
            <w:r>
              <w:t xml:space="preserve">“</w:t>
            </w:r>
            <w:r>
              <w:t xml:space="preserve">QR Code</w:t>
            </w:r>
            <w:r>
              <w:t xml:space="preserve">”</w:t>
            </w:r>
            <w:r>
              <w:t xml:space="preserve"> </w:t>
            </w:r>
            <w:r>
              <w:t xml:space="preserve">registration</w:t>
            </w:r>
            <w:r>
              <w:t xml:space="preserve">3. Scan QR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content saved as identifier</w:t>
            </w:r>
          </w:p>
        </w:tc>
      </w:tr>
    </w:tbl>
    <w:bookmarkEnd w:id="52"/>
    <w:bookmarkStart w:id="53" w:name="tc-062-re-registration"/>
    <w:p>
      <w:pPr>
        <w:pStyle w:val="Heading3"/>
      </w:pPr>
      <w:r>
        <w:t xml:space="preserve">TC-062: Re-registration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already 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Tap</w:t>
            </w:r>
            <w:r>
              <w:t xml:space="preserve"> </w:t>
            </w:r>
            <w:r>
              <w:t xml:space="preserve">“</w:t>
            </w:r>
            <w:r>
              <w:t xml:space="preserve">Re-reg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  <w:r>
              <w:t xml:space="preserve">2. Professor auth</w:t>
            </w:r>
            <w:r>
              <w:t xml:space="preserve">3. Register new card/QR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registration replaced; new serial saved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test-cases-games"/>
    <w:p>
      <w:pPr>
        <w:pStyle w:val="Heading2"/>
      </w:pPr>
      <w:r>
        <w:t xml:space="preserve">9. Test Cases — Games</w:t>
      </w:r>
    </w:p>
    <w:bookmarkStart w:id="55" w:name="tc-070-wheel-of-fortune-attended-only"/>
    <w:p>
      <w:pPr>
        <w:pStyle w:val="Heading3"/>
      </w:pPr>
      <w:r>
        <w:t xml:space="preserve">TC-070: Wheel of Fortune — Attended Only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students attended, 2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Games &gt; Wheel of Fortune</w:t>
            </w:r>
            <w:r>
              <w:t xml:space="preserve">2. Tap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 only picks from 3 attended students; spinning animation; winner announced</w:t>
            </w:r>
          </w:p>
        </w:tc>
      </w:tr>
    </w:tbl>
    <w:bookmarkEnd w:id="55"/>
    <w:bookmarkStart w:id="56" w:name="X8a3bbd6cf7e90cf872eee6d37e1b7fc916500e7"/>
    <w:p>
      <w:pPr>
        <w:pStyle w:val="Heading3"/>
      </w:pPr>
      <w:r>
        <w:t xml:space="preserve">TC-071: Wheel of Fortune — No Attended Students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students attended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Wheel of Fortune</w:t>
            </w:r>
            <w:r>
              <w:t xml:space="preserve">2. Tap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t xml:space="preserve">“</w:t>
            </w:r>
            <w:r>
              <w:t xml:space="preserve">No attended students</w:t>
            </w:r>
            <w:r>
              <w:t xml:space="preserve">”</w:t>
            </w:r>
            <w:r>
              <w:t xml:space="preserve">; no spin</w:t>
            </w:r>
          </w:p>
        </w:tc>
      </w:tr>
    </w:tbl>
    <w:bookmarkEnd w:id="56"/>
    <w:bookmarkStart w:id="57" w:name="tc-072-wheel-of-fortune-record-response"/>
    <w:p>
      <w:pPr>
        <w:pStyle w:val="Heading3"/>
      </w:pPr>
      <w:r>
        <w:t xml:space="preserve">TC-072: Wheel of Fortune — Record Response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 picked a winner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Tap</w:t>
            </w:r>
            <w:r>
              <w:t xml:space="preserve"> </w:t>
            </w:r>
            <w:r>
              <w:t xml:space="preserve">“</w:t>
            </w:r>
            <w:r>
              <w:t xml:space="preserve">Good</w:t>
            </w:r>
            <w:r>
              <w:t xml:space="preserve">”</w:t>
            </w:r>
            <w:r>
              <w:t xml:space="preserve"> </w:t>
            </w:r>
            <w:r>
              <w:t xml:space="preserve">response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</w:t>
            </w:r>
            <w:r>
              <w:t xml:space="preserve"> </w:t>
            </w:r>
            <w:r>
              <w:t xml:space="preserve">“</w:t>
            </w:r>
            <w:r>
              <w:t xml:space="preserve">wheel|Good</w:t>
            </w:r>
            <w:r>
              <w:t xml:space="preserve">”</w:t>
            </w:r>
            <w:r>
              <w:t xml:space="preserve"> </w:t>
            </w:r>
            <w:r>
              <w:t xml:space="preserve">saved; display shows</w:t>
            </w:r>
            <w:r>
              <w:t xml:space="preserve"> </w:t>
            </w:r>
            <w:r>
              <w:t xml:space="preserve">“</w:t>
            </w:r>
            <w:r>
              <w:t xml:space="preserve">Name — Good</w:t>
            </w:r>
            <w:r>
              <w:t xml:space="preserve">”</w:t>
            </w:r>
            <w:r>
              <w:t xml:space="preserve">; beep</w:t>
            </w:r>
          </w:p>
        </w:tc>
      </w:tr>
    </w:tbl>
    <w:bookmarkEnd w:id="57"/>
    <w:bookmarkStart w:id="58" w:name="tc-073-random-groups-by-group-count"/>
    <w:p>
      <w:pPr>
        <w:pStyle w:val="Heading3"/>
      </w:pPr>
      <w:r>
        <w:t xml:space="preserve">TC-073: Random Groups — By Group Count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students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Random Groups</w:t>
            </w:r>
            <w:r>
              <w:t xml:space="preserve">2. Set</w:t>
            </w:r>
            <w:r>
              <w:t xml:space="preserve"> </w:t>
            </w:r>
            <w:r>
              <w:t xml:space="preserve">“</w:t>
            </w:r>
            <w:r>
              <w:t xml:space="preserve">No. of groups</w:t>
            </w:r>
            <w:r>
              <w:t xml:space="preserve">”</w:t>
            </w:r>
            <w:r>
              <w:t xml:space="preserve"> </w:t>
            </w:r>
            <w:r>
              <w:t xml:space="preserve">to 4</w:t>
            </w:r>
            <w:r>
              <w:t xml:space="preserve">3. Tap Shuffle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groups displayed with ~3 students each, evenly distributed</w:t>
            </w:r>
          </w:p>
        </w:tc>
      </w:tr>
    </w:tbl>
    <w:bookmarkEnd w:id="58"/>
    <w:bookmarkStart w:id="59" w:name="tc-074-random-groups-by-group-size"/>
    <w:p>
      <w:pPr>
        <w:pStyle w:val="Heading3"/>
      </w:pPr>
      <w:r>
        <w:t xml:space="preserve">TC-074: Random Groups — By Group Size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students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Set</w:t>
            </w:r>
            <w:r>
              <w:t xml:space="preserve"> </w:t>
            </w:r>
            <w:r>
              <w:t xml:space="preserve">“</w:t>
            </w:r>
            <w:r>
              <w:t xml:space="preserve">No. of groups</w:t>
            </w:r>
            <w:r>
              <w:t xml:space="preserve">”</w:t>
            </w:r>
            <w:r>
              <w:t xml:space="preserve"> </w:t>
            </w:r>
            <w:r>
              <w:t xml:space="preserve">to Auto</w:t>
            </w:r>
            <w:r>
              <w:t xml:space="preserve">2. Set</w:t>
            </w:r>
            <w:r>
              <w:t xml:space="preserve"> </w:t>
            </w:r>
            <w:r>
              <w:t xml:space="preserve">“</w:t>
            </w:r>
            <w:r>
              <w:t xml:space="preserve">Group size</w:t>
            </w:r>
            <w:r>
              <w:t xml:space="preserve">”</w:t>
            </w:r>
            <w:r>
              <w:t xml:space="preserve"> </w:t>
            </w:r>
            <w:r>
              <w:t xml:space="preserve">to 3</w:t>
            </w:r>
            <w:r>
              <w:t xml:space="preserve">3. Tap Shuffle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groups of 3 students each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7" w:name="test-cases-data-management"/>
    <w:p>
      <w:pPr>
        <w:pStyle w:val="Heading2"/>
      </w:pPr>
      <w:r>
        <w:t xml:space="preserve">10. Test Cases — Data Management</w:t>
      </w:r>
    </w:p>
    <w:bookmarkStart w:id="61" w:name="tc-080-export-csv"/>
    <w:p>
      <w:pPr>
        <w:pStyle w:val="Heading3"/>
      </w:pPr>
      <w:r>
        <w:t xml:space="preserve">TC-080: Export 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menu</w:t>
            </w:r>
            <w:r>
              <w:t xml:space="preserve">2. Tap Export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downloaded with per-date columns; each cell contains</w:t>
            </w:r>
            <w:r>
              <w:t xml:space="preserve"> </w:t>
            </w:r>
            <w:r>
              <w:t xml:space="preserve">“</w:t>
            </w:r>
            <w:r>
              <w:t xml:space="preserve">time type detail</w:t>
            </w:r>
            <w:r>
              <w:t xml:space="preserve">”</w:t>
            </w:r>
            <w:r>
              <w:t xml:space="preserve">; multiple entries separated by semicolons</w:t>
            </w:r>
          </w:p>
        </w:tc>
      </w:tr>
    </w:tbl>
    <w:bookmarkEnd w:id="61"/>
    <w:bookmarkStart w:id="62" w:name="tc-081-share-csv"/>
    <w:p>
      <w:pPr>
        <w:pStyle w:val="Heading3"/>
      </w:pPr>
      <w:r>
        <w:t xml:space="preserve">TC-081: Share 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Chrome with course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menu</w:t>
            </w:r>
            <w:r>
              <w:t xml:space="preserve">2. Tap Share CSV</w:t>
            </w:r>
            <w:r>
              <w:t xml:space="preserve">3. Native share sheet appears</w:t>
            </w:r>
            <w:r>
              <w:t xml:space="preserve">4. Choose Gmail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opens with CSV file attached; file contains per-date attendance columns</w:t>
            </w:r>
          </w:p>
        </w:tc>
      </w:tr>
    </w:tbl>
    <w:bookmarkEnd w:id="62"/>
    <w:bookmarkStart w:id="63" w:name="tc-081b-share-csv-fallback"/>
    <w:p>
      <w:pPr>
        <w:pStyle w:val="Heading3"/>
      </w:pPr>
      <w:r>
        <w:t xml:space="preserve">TC-081b: Share CSV — Fallback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without Web Share file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menu</w:t>
            </w:r>
            <w:r>
              <w:t xml:space="preserve">2. Tap Share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file downloaded directly; status shows</w:t>
            </w:r>
            <w:r>
              <w:t xml:space="preserve"> </w:t>
            </w:r>
            <w:r>
              <w:t xml:space="preserve">“</w:t>
            </w:r>
            <w:r>
              <w:t xml:space="preserve">attach it to your email manually</w:t>
            </w:r>
            <w:r>
              <w:t xml:space="preserve">”</w:t>
            </w:r>
          </w:p>
        </w:tc>
      </w:tr>
    </w:tbl>
    <w:bookmarkEnd w:id="63"/>
    <w:bookmarkStart w:id="64" w:name="tc-082-backup-data"/>
    <w:p>
      <w:pPr>
        <w:pStyle w:val="Heading3"/>
      </w:pPr>
      <w:r>
        <w:t xml:space="preserve">TC-082: Backup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menu</w:t>
            </w:r>
            <w:r>
              <w:t xml:space="preserve">2. Tap Backup</w:t>
            </w:r>
            <w:r>
              <w:t xml:space="preserve">3. Enter passphrase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JSON backup file downloaded</w:t>
            </w:r>
          </w:p>
        </w:tc>
      </w:tr>
    </w:tbl>
    <w:bookmarkEnd w:id="64"/>
    <w:bookmarkStart w:id="65" w:name="tc-083-restore-data"/>
    <w:p>
      <w:pPr>
        <w:pStyle w:val="Heading3"/>
      </w:pPr>
      <w:r>
        <w:t xml:space="preserve">TC-083: Restore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backup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menu</w:t>
            </w:r>
            <w:r>
              <w:t xml:space="preserve">2. Tap Restore</w:t>
            </w:r>
            <w:r>
              <w:t xml:space="preserve">3. Select backup file</w:t>
            </w:r>
            <w:r>
              <w:t xml:space="preserve">4. Enter passphrase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courses and data restored; double confirmation before overwrite</w:t>
            </w:r>
          </w:p>
        </w:tc>
      </w:tr>
    </w:tbl>
    <w:bookmarkEnd w:id="65"/>
    <w:bookmarkStart w:id="66" w:name="tc-084-clear-all-data"/>
    <w:p>
      <w:pPr>
        <w:pStyle w:val="Heading3"/>
      </w:pPr>
      <w:r>
        <w:t xml:space="preserve">TC-084: Clear All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menu</w:t>
            </w:r>
            <w:r>
              <w:t xml:space="preserve">2. Tap Clear Data</w:t>
            </w:r>
            <w:r>
              <w:t xml:space="preserve">3. Professor auth</w:t>
            </w:r>
            <w:r>
              <w:t xml:space="preserve">4.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localStorage cleared; app returns to welcome screen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0" w:name="test-cases-offline-pwa"/>
    <w:p>
      <w:pPr>
        <w:pStyle w:val="Heading2"/>
      </w:pPr>
      <w:r>
        <w:t xml:space="preserve">11. Test Cases — Offline / PWA</w:t>
      </w:r>
    </w:p>
    <w:bookmarkStart w:id="68" w:name="tc-090-offline-operation"/>
    <w:p>
      <w:pPr>
        <w:pStyle w:val="Heading3"/>
      </w:pPr>
      <w:r>
        <w:t xml:space="preserve">TC-090: Offline Operation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Install PWA</w:t>
            </w:r>
            <w:r>
              <w:t xml:space="preserve">2. Turn off network</w:t>
            </w:r>
            <w:r>
              <w:t xml:space="preserve">3. Open app</w:t>
            </w:r>
            <w:r>
              <w:t xml:space="preserve">4. Perform NFC attendance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loads from cache; full functionality; data saved to localStorage</w:t>
            </w:r>
          </w:p>
        </w:tc>
      </w:tr>
    </w:tbl>
    <w:bookmarkEnd w:id="68"/>
    <w:bookmarkStart w:id="69" w:name="tc-091-service-worker-update"/>
    <w:p>
      <w:pPr>
        <w:pStyle w:val="Heading3"/>
      </w:pPr>
      <w:r>
        <w:t xml:space="preserve">TC-091: Service Worker Update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installed with old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Deploy new version with bumped cache name</w:t>
            </w:r>
            <w:r>
              <w:t xml:space="preserve">2. Open app 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service worker activates; old cache deleted; new assets cached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2" w:name="test-cases-find-mode"/>
    <w:p>
      <w:pPr>
        <w:pStyle w:val="Heading2"/>
      </w:pPr>
      <w:r>
        <w:t xml:space="preserve">12. Test Cases — Find Mode</w:t>
      </w:r>
    </w:p>
    <w:bookmarkStart w:id="71" w:name="tc-100-find-student-by-nfc"/>
    <w:p>
      <w:pPr>
        <w:pStyle w:val="Heading3"/>
      </w:pPr>
      <w:r>
        <w:t xml:space="preserve">TC-100: Find Student by NFC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mode active; students 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Scan registered NFC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row highlighted; scrolled into view; name displayed in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5" w:name="test-cases-platform-specific"/>
    <w:p>
      <w:pPr>
        <w:pStyle w:val="Heading2"/>
      </w:pPr>
      <w:r>
        <w:t xml:space="preserve">13. Test Cases — Platform-Specific</w:t>
      </w:r>
    </w:p>
    <w:bookmarkStart w:id="73" w:name="tc-110-ios-fallback"/>
    <w:p>
      <w:pPr>
        <w:pStyle w:val="Heading3"/>
      </w:pPr>
      <w:r>
        <w:t xml:space="preserve">TC-110: iOS Fallback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/ iPad with Safari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app</w:t>
            </w:r>
            <w:r>
              <w:t xml:space="preserve">2. Check mode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and Find buttons hidden; defaults to Attend Code mode</w:t>
            </w:r>
          </w:p>
        </w:tc>
      </w:tr>
    </w:tbl>
    <w:bookmarkEnd w:id="73"/>
    <w:bookmarkStart w:id="74" w:name="tc-111-android-full-features"/>
    <w:p>
      <w:pPr>
        <w:pStyle w:val="Heading3"/>
      </w:pPr>
      <w:r>
        <w:t xml:space="preserve">TC-111: Android Full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10+ with 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app</w:t>
            </w:r>
            <w:r>
              <w:t xml:space="preserve">2. Check all mode buttons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 NFC, Attend Code, Attend QR, Find all available</w:t>
            </w:r>
          </w:p>
        </w:tc>
      </w:tr>
    </w:tbl>
    <w:bookmarkEnd w:id="74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2026-04-03T11:15:35Z</dcterms:created>
  <dcterms:modified xsi:type="dcterms:W3CDTF">2026-04-03T11:15:35Z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