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98A" w:rsidRPr="0046598A" w:rsidRDefault="00BE1533" w:rsidP="0046598A">
      <w:pPr>
        <w:pStyle w:val="Heading1"/>
        <w:rPr>
          <w:lang w:val="en-US"/>
        </w:rPr>
      </w:pPr>
      <w:r>
        <w:rPr>
          <w:lang w:val="en-US"/>
        </w:rPr>
        <w:t xml:space="preserve">Work instruction: </w:t>
      </w:r>
      <w:r w:rsidR="00BB4A09">
        <w:rPr>
          <w:lang w:val="en-US"/>
        </w:rPr>
        <w:t>failed timer jobs</w:t>
      </w:r>
    </w:p>
    <w:p w:rsidR="00F30AE7" w:rsidRDefault="0046598A" w:rsidP="0046598A">
      <w:pPr>
        <w:rPr>
          <w:lang w:val="en-US"/>
        </w:rPr>
      </w:pPr>
      <w:r w:rsidRPr="0046598A">
        <w:rPr>
          <w:lang w:val="en-US"/>
        </w:rPr>
        <w:t xml:space="preserve">This document describes the </w:t>
      </w:r>
      <w:r w:rsidR="00F30AE7">
        <w:rPr>
          <w:lang w:val="en-US"/>
        </w:rPr>
        <w:t>work instruction of the daily check “</w:t>
      </w:r>
      <w:r w:rsidR="00BB4A09">
        <w:rPr>
          <w:lang w:val="en-US"/>
        </w:rPr>
        <w:t>Failed Timer Jobs</w:t>
      </w:r>
      <w:r w:rsidR="00F30AE7">
        <w:rPr>
          <w:lang w:val="en-US"/>
        </w:rPr>
        <w:t xml:space="preserve">”. The goal of this </w:t>
      </w:r>
      <w:r w:rsidR="00EC559D">
        <w:rPr>
          <w:lang w:val="en-US"/>
        </w:rPr>
        <w:t>work instruction</w:t>
      </w:r>
      <w:r w:rsidR="00EC559D">
        <w:rPr>
          <w:lang w:val="en-US"/>
        </w:rPr>
        <w:t xml:space="preserve"> </w:t>
      </w:r>
      <w:bookmarkStart w:id="0" w:name="_GoBack"/>
      <w:bookmarkEnd w:id="0"/>
      <w:r w:rsidR="00F30AE7">
        <w:rPr>
          <w:lang w:val="en-US"/>
        </w:rPr>
        <w:t xml:space="preserve">is to check </w:t>
      </w:r>
      <w:r w:rsidR="00BB4A09">
        <w:rPr>
          <w:lang w:val="en-US"/>
        </w:rPr>
        <w:t>if any timer jobs have failed in the last 24 hours.</w:t>
      </w:r>
    </w:p>
    <w:p w:rsidR="0046598A" w:rsidRDefault="00F30AE7" w:rsidP="0046598A">
      <w:pPr>
        <w:pStyle w:val="Heading1"/>
      </w:pPr>
      <w:r>
        <w:t>Involved servers</w:t>
      </w:r>
    </w:p>
    <w:tbl>
      <w:tblPr>
        <w:tblStyle w:val="GridTable4-Accent2"/>
        <w:tblW w:w="0" w:type="auto"/>
        <w:tblLook w:val="0620" w:firstRow="1" w:lastRow="0" w:firstColumn="0" w:lastColumn="0" w:noHBand="1" w:noVBand="1"/>
      </w:tblPr>
      <w:tblGrid>
        <w:gridCol w:w="2996"/>
        <w:gridCol w:w="3018"/>
        <w:gridCol w:w="3038"/>
      </w:tblGrid>
      <w:tr w:rsidR="00F30AE7" w:rsidRPr="005D0692" w:rsidTr="00771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96" w:type="dxa"/>
            <w:hideMark/>
          </w:tcPr>
          <w:p w:rsidR="00F30AE7" w:rsidRPr="00592483" w:rsidRDefault="00F30AE7" w:rsidP="00771B40">
            <w:r>
              <w:t>Acceptance</w:t>
            </w:r>
          </w:p>
        </w:tc>
        <w:tc>
          <w:tcPr>
            <w:tcW w:w="3018" w:type="dxa"/>
            <w:hideMark/>
          </w:tcPr>
          <w:p w:rsidR="00F30AE7" w:rsidRPr="00592483" w:rsidRDefault="00F30AE7" w:rsidP="00771B40">
            <w:r>
              <w:t>Production</w:t>
            </w:r>
          </w:p>
        </w:tc>
        <w:tc>
          <w:tcPr>
            <w:tcW w:w="3038" w:type="dxa"/>
            <w:hideMark/>
          </w:tcPr>
          <w:p w:rsidR="00F30AE7" w:rsidRPr="00592483" w:rsidRDefault="00F30AE7" w:rsidP="00771B40">
            <w:r w:rsidRPr="00592483">
              <w:t>Disaster Recovery</w:t>
            </w:r>
          </w:p>
        </w:tc>
      </w:tr>
      <w:tr w:rsidR="00F30AE7" w:rsidRPr="00723D39" w:rsidTr="00771B40">
        <w:tc>
          <w:tcPr>
            <w:tcW w:w="2996" w:type="dxa"/>
          </w:tcPr>
          <w:p w:rsidR="00F30AE7" w:rsidRPr="00592483" w:rsidRDefault="00F30AE7" w:rsidP="00771B40">
            <w:pPr>
              <w:rPr>
                <w:b/>
                <w:bCs/>
                <w:color w:val="auto"/>
              </w:rPr>
            </w:pPr>
          </w:p>
        </w:tc>
        <w:tc>
          <w:tcPr>
            <w:tcW w:w="3018" w:type="dxa"/>
          </w:tcPr>
          <w:p w:rsidR="00F30AE7" w:rsidRPr="00592483" w:rsidRDefault="00F30AE7" w:rsidP="00771B40">
            <w:pPr>
              <w:rPr>
                <w:color w:val="auto"/>
              </w:rPr>
            </w:pPr>
          </w:p>
        </w:tc>
        <w:tc>
          <w:tcPr>
            <w:tcW w:w="3038" w:type="dxa"/>
          </w:tcPr>
          <w:p w:rsidR="00F30AE7" w:rsidRPr="00FC7C31" w:rsidRDefault="00F30AE7" w:rsidP="00771B40">
            <w:pPr>
              <w:rPr>
                <w:color w:val="auto"/>
                <w:lang w:val="en-US"/>
              </w:rPr>
            </w:pPr>
          </w:p>
        </w:tc>
      </w:tr>
    </w:tbl>
    <w:p w:rsidR="00F30AE7" w:rsidRDefault="00F30AE7" w:rsidP="00F30AE7"/>
    <w:p w:rsidR="0046598A" w:rsidRDefault="00F30AE7" w:rsidP="0046598A">
      <w:pPr>
        <w:pStyle w:val="Heading1"/>
      </w:pPr>
      <w:r>
        <w:t>Steps</w:t>
      </w:r>
    </w:p>
    <w:tbl>
      <w:tblPr>
        <w:tblStyle w:val="GridTable4-Accent2"/>
        <w:tblW w:w="9082" w:type="dxa"/>
        <w:tblLook w:val="0620" w:firstRow="1" w:lastRow="0" w:firstColumn="0" w:lastColumn="0" w:noHBand="1" w:noVBand="1"/>
      </w:tblPr>
      <w:tblGrid>
        <w:gridCol w:w="3764"/>
        <w:gridCol w:w="5318"/>
      </w:tblGrid>
      <w:tr w:rsidR="00F30AE7" w:rsidTr="009351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4" w:type="dxa"/>
            <w:hideMark/>
          </w:tcPr>
          <w:p w:rsidR="00F30AE7" w:rsidRPr="007D51DF" w:rsidRDefault="00F30AE7" w:rsidP="00771B40">
            <w:r>
              <w:t>Step</w:t>
            </w:r>
          </w:p>
        </w:tc>
        <w:tc>
          <w:tcPr>
            <w:tcW w:w="5318" w:type="dxa"/>
            <w:hideMark/>
          </w:tcPr>
          <w:p w:rsidR="00F30AE7" w:rsidRPr="007D51DF" w:rsidRDefault="00F30AE7" w:rsidP="00771B40">
            <w:r w:rsidRPr="007D51DF">
              <w:t>Screenshot</w:t>
            </w:r>
          </w:p>
        </w:tc>
      </w:tr>
      <w:tr w:rsidR="009351FA" w:rsidRPr="00EC559D" w:rsidTr="009351FA">
        <w:tc>
          <w:tcPr>
            <w:tcW w:w="3764" w:type="dxa"/>
          </w:tcPr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>Step 1:</w:t>
            </w:r>
          </w:p>
          <w:p w:rsidR="009351FA" w:rsidRPr="009351FA" w:rsidRDefault="009351FA" w:rsidP="009351FA">
            <w:pPr>
              <w:rPr>
                <w:rFonts w:cs="Calibri"/>
                <w:bCs/>
                <w:color w:val="auto"/>
                <w:lang w:val="en-US"/>
              </w:rPr>
            </w:pPr>
            <w:r w:rsidRPr="009351FA">
              <w:rPr>
                <w:rFonts w:cs="Calibri"/>
                <w:bCs/>
                <w:color w:val="auto"/>
                <w:lang w:val="en-US"/>
              </w:rPr>
              <w:t xml:space="preserve">Open a RDP session to the </w:t>
            </w:r>
            <w:r>
              <w:rPr>
                <w:rFonts w:cs="Calibri"/>
                <w:bCs/>
                <w:color w:val="auto"/>
                <w:lang w:val="en-US"/>
              </w:rPr>
              <w:t xml:space="preserve">Admin </w:t>
            </w:r>
            <w:r w:rsidRPr="009351FA">
              <w:rPr>
                <w:rFonts w:cs="Calibri"/>
                <w:bCs/>
                <w:color w:val="auto"/>
                <w:lang w:val="en-US"/>
              </w:rPr>
              <w:t>server</w:t>
            </w:r>
          </w:p>
        </w:tc>
        <w:tc>
          <w:tcPr>
            <w:tcW w:w="5318" w:type="dxa"/>
            <w:hideMark/>
          </w:tcPr>
          <w:p w:rsidR="009351FA" w:rsidRPr="009351FA" w:rsidRDefault="009351FA" w:rsidP="009351FA">
            <w:pPr>
              <w:rPr>
                <w:rFonts w:cs="Calibri"/>
                <w:color w:val="auto"/>
                <w:lang w:val="en-US"/>
              </w:rPr>
            </w:pPr>
          </w:p>
        </w:tc>
      </w:tr>
      <w:tr w:rsidR="001958D8" w:rsidRPr="00EC559D" w:rsidTr="009351FA">
        <w:tc>
          <w:tcPr>
            <w:tcW w:w="3764" w:type="dxa"/>
          </w:tcPr>
          <w:p w:rsidR="001958D8" w:rsidRPr="001958D8" w:rsidRDefault="001958D8" w:rsidP="001958D8">
            <w:pPr>
              <w:rPr>
                <w:rFonts w:cs="Calibri"/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Step 2:</w:t>
            </w:r>
          </w:p>
          <w:p w:rsidR="001958D8" w:rsidRPr="001958D8" w:rsidRDefault="001958D8" w:rsidP="001958D8">
            <w:pPr>
              <w:rPr>
                <w:bCs/>
                <w:color w:val="auto"/>
                <w:lang w:val="en-US"/>
              </w:rPr>
            </w:pPr>
            <w:r w:rsidRPr="001958D8">
              <w:rPr>
                <w:rFonts w:cs="Calibri"/>
                <w:bCs/>
                <w:color w:val="auto"/>
                <w:lang w:val="en-US"/>
              </w:rPr>
              <w:t>Open the Central Administration site</w:t>
            </w:r>
          </w:p>
        </w:tc>
        <w:tc>
          <w:tcPr>
            <w:tcW w:w="5318" w:type="dxa"/>
          </w:tcPr>
          <w:p w:rsidR="001958D8" w:rsidRPr="001958D8" w:rsidRDefault="001958D8" w:rsidP="001958D8">
            <w:pPr>
              <w:rPr>
                <w:color w:val="auto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0C89C003" wp14:editId="1B97F062">
                  <wp:simplePos x="0" y="0"/>
                  <wp:positionH relativeFrom="margin">
                    <wp:posOffset>635</wp:posOffset>
                  </wp:positionH>
                  <wp:positionV relativeFrom="margin">
                    <wp:posOffset>0</wp:posOffset>
                  </wp:positionV>
                  <wp:extent cx="1193800" cy="360680"/>
                  <wp:effectExtent l="0" t="0" r="6350" b="127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380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4A09" w:rsidRPr="00EC559D" w:rsidTr="009351FA">
        <w:tc>
          <w:tcPr>
            <w:tcW w:w="3764" w:type="dxa"/>
          </w:tcPr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>Step 3:</w:t>
            </w:r>
          </w:p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 xml:space="preserve">Browse to “Monitoring” and under “Timer Jobs” </w:t>
            </w:r>
            <w:r>
              <w:rPr>
                <w:bCs/>
                <w:color w:val="auto"/>
                <w:lang w:val="en-US"/>
              </w:rPr>
              <w:t>click</w:t>
            </w:r>
            <w:r w:rsidRPr="00BB4A09">
              <w:rPr>
                <w:bCs/>
                <w:color w:val="auto"/>
                <w:lang w:val="en-US"/>
              </w:rPr>
              <w:t xml:space="preserve"> “Check job status”</w:t>
            </w:r>
          </w:p>
        </w:tc>
        <w:tc>
          <w:tcPr>
            <w:tcW w:w="5318" w:type="dxa"/>
          </w:tcPr>
          <w:p w:rsidR="00BB4A09" w:rsidRPr="00BB4A09" w:rsidRDefault="00BB4A09" w:rsidP="00BB4A09">
            <w:pPr>
              <w:rPr>
                <w:color w:val="auto"/>
                <w:lang w:val="en-US"/>
              </w:rPr>
            </w:pPr>
            <w:r w:rsidRPr="005D0F64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46570EB4" wp14:editId="14DBEB2E">
                  <wp:simplePos x="3359150" y="48450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082907" cy="368319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907" cy="368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4A09" w:rsidRPr="00EC559D" w:rsidTr="009351FA">
        <w:tc>
          <w:tcPr>
            <w:tcW w:w="3764" w:type="dxa"/>
          </w:tcPr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>Step 4:</w:t>
            </w:r>
          </w:p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 xml:space="preserve">Under “Timer Links”, </w:t>
            </w:r>
            <w:r>
              <w:rPr>
                <w:bCs/>
                <w:color w:val="auto"/>
                <w:lang w:val="en-US"/>
              </w:rPr>
              <w:t xml:space="preserve">click </w:t>
            </w:r>
            <w:r w:rsidRPr="00BB4A09">
              <w:rPr>
                <w:bCs/>
                <w:color w:val="auto"/>
                <w:lang w:val="en-US"/>
              </w:rPr>
              <w:t>“Job History”</w:t>
            </w:r>
          </w:p>
        </w:tc>
        <w:tc>
          <w:tcPr>
            <w:tcW w:w="5318" w:type="dxa"/>
          </w:tcPr>
          <w:p w:rsidR="00BB4A09" w:rsidRPr="00BB4A09" w:rsidRDefault="00BB4A09" w:rsidP="00BB4A09">
            <w:pPr>
              <w:rPr>
                <w:color w:val="auto"/>
                <w:lang w:val="en-US"/>
              </w:rPr>
            </w:pPr>
            <w:r w:rsidRPr="005D0F64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AE0F331" wp14:editId="42DE60F6">
                  <wp:simplePos x="0" y="0"/>
                  <wp:positionH relativeFrom="margin">
                    <wp:posOffset>44450</wp:posOffset>
                  </wp:positionH>
                  <wp:positionV relativeFrom="margin">
                    <wp:posOffset>35560</wp:posOffset>
                  </wp:positionV>
                  <wp:extent cx="812800" cy="663575"/>
                  <wp:effectExtent l="0" t="0" r="6350" b="3175"/>
                  <wp:wrapSquare wrapText="bothSides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66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4A09" w:rsidRPr="00EC559D" w:rsidTr="009351FA">
        <w:tc>
          <w:tcPr>
            <w:tcW w:w="3764" w:type="dxa"/>
          </w:tcPr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>Step 5:</w:t>
            </w:r>
          </w:p>
          <w:p w:rsidR="00BB4A09" w:rsidRP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BB4A09">
              <w:rPr>
                <w:bCs/>
                <w:color w:val="auto"/>
                <w:lang w:val="en-US"/>
              </w:rPr>
              <w:t xml:space="preserve">Under the “View” menu </w:t>
            </w:r>
            <w:r>
              <w:rPr>
                <w:bCs/>
                <w:color w:val="auto"/>
                <w:lang w:val="en-US"/>
              </w:rPr>
              <w:t xml:space="preserve">on the right side, select </w:t>
            </w:r>
            <w:r w:rsidRPr="00BB4A09">
              <w:rPr>
                <w:bCs/>
                <w:color w:val="auto"/>
                <w:lang w:val="en-US"/>
              </w:rPr>
              <w:t>“Failed Jobs”</w:t>
            </w:r>
          </w:p>
        </w:tc>
        <w:tc>
          <w:tcPr>
            <w:tcW w:w="5318" w:type="dxa"/>
          </w:tcPr>
          <w:p w:rsidR="00BB4A09" w:rsidRPr="00BB4A09" w:rsidRDefault="00BB4A09" w:rsidP="00BB4A09">
            <w:pPr>
              <w:rPr>
                <w:color w:val="auto"/>
                <w:lang w:val="en-US"/>
              </w:rPr>
            </w:pPr>
            <w:r w:rsidRPr="005D0F64"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6578185B" wp14:editId="4B4B43E2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1905</wp:posOffset>
                  </wp:positionV>
                  <wp:extent cx="2800350" cy="1035500"/>
                  <wp:effectExtent l="0" t="0" r="0" b="0"/>
                  <wp:wrapSquare wrapText="bothSides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525" cy="103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B4A09" w:rsidRPr="00EC559D" w:rsidTr="009351FA">
        <w:tc>
          <w:tcPr>
            <w:tcW w:w="3764" w:type="dxa"/>
          </w:tcPr>
          <w:p w:rsidR="00BB4A09" w:rsidRPr="0085749B" w:rsidRDefault="00BB4A09" w:rsidP="00BB4A09">
            <w:pPr>
              <w:rPr>
                <w:bCs/>
                <w:color w:val="auto"/>
                <w:lang w:val="en-US"/>
              </w:rPr>
            </w:pPr>
            <w:r w:rsidRPr="0085749B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6</w:t>
            </w:r>
            <w:r w:rsidRPr="0085749B">
              <w:rPr>
                <w:bCs/>
                <w:color w:val="auto"/>
                <w:lang w:val="en-US"/>
              </w:rPr>
              <w:t>:</w:t>
            </w:r>
          </w:p>
          <w:p w:rsidR="00BB4A09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Check if </w:t>
            </w:r>
            <w:r>
              <w:rPr>
                <w:bCs/>
                <w:color w:val="auto"/>
                <w:lang w:val="en-US"/>
              </w:rPr>
              <w:t>any jobs have failed in the last 24 hours. Check if each failed job is listed in the “Allowed Exceptions” list.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 xml:space="preserve"> 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If this is</w:t>
            </w:r>
            <w:r>
              <w:rPr>
                <w:bCs/>
                <w:color w:val="auto"/>
                <w:lang w:val="en-US"/>
              </w:rPr>
              <w:t>n’t</w:t>
            </w:r>
            <w:r w:rsidRPr="009351FA">
              <w:rPr>
                <w:bCs/>
                <w:color w:val="auto"/>
                <w:lang w:val="en-US"/>
              </w:rPr>
              <w:t xml:space="preserve"> the case: </w:t>
            </w:r>
            <w:r w:rsidRPr="00F30AE7">
              <w:rPr>
                <w:bCs/>
                <w:color w:val="auto"/>
                <w:lang w:val="en-US"/>
              </w:rPr>
              <w:t xml:space="preserve">Create an incident </w:t>
            </w:r>
            <w:r>
              <w:rPr>
                <w:bCs/>
                <w:color w:val="auto"/>
                <w:lang w:val="en-US"/>
              </w:rPr>
              <w:t>for every type of job to have this corrected.</w:t>
            </w:r>
          </w:p>
        </w:tc>
        <w:tc>
          <w:tcPr>
            <w:tcW w:w="5318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  <w:r w:rsidRPr="00691F95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022F9BDE" wp14:editId="777B53EF">
                  <wp:simplePos x="0" y="0"/>
                  <wp:positionH relativeFrom="margin">
                    <wp:posOffset>32703</wp:posOffset>
                  </wp:positionH>
                  <wp:positionV relativeFrom="margin">
                    <wp:posOffset>0</wp:posOffset>
                  </wp:positionV>
                  <wp:extent cx="3016800" cy="986400"/>
                  <wp:effectExtent l="0" t="0" r="0" b="444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6800" cy="98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B4A09" w:rsidRPr="00EC559D" w:rsidTr="009351FA">
        <w:tc>
          <w:tcPr>
            <w:tcW w:w="3764" w:type="dxa"/>
          </w:tcPr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9351FA">
              <w:rPr>
                <w:bCs/>
                <w:color w:val="auto"/>
                <w:lang w:val="en-US"/>
              </w:rPr>
              <w:t>Step</w:t>
            </w:r>
            <w:r>
              <w:rPr>
                <w:bCs/>
                <w:color w:val="auto"/>
                <w:lang w:val="en-US"/>
              </w:rPr>
              <w:t xml:space="preserve"> 7</w:t>
            </w:r>
            <w:r w:rsidRPr="009351FA">
              <w:rPr>
                <w:bCs/>
                <w:color w:val="auto"/>
                <w:lang w:val="en-US"/>
              </w:rPr>
              <w:t>:</w:t>
            </w:r>
          </w:p>
          <w:p w:rsidR="00BB4A09" w:rsidRPr="009351FA" w:rsidRDefault="00BB4A09" w:rsidP="00BB4A09">
            <w:pPr>
              <w:rPr>
                <w:bCs/>
                <w:color w:val="auto"/>
                <w:lang w:val="en-US"/>
              </w:rPr>
            </w:pPr>
            <w:r w:rsidRPr="00F30AE7">
              <w:rPr>
                <w:bCs/>
                <w:color w:val="auto"/>
                <w:lang w:val="en-US"/>
              </w:rPr>
              <w:t>Record your finding</w:t>
            </w:r>
            <w:r>
              <w:rPr>
                <w:bCs/>
                <w:color w:val="auto"/>
                <w:lang w:val="en-US"/>
              </w:rPr>
              <w:t>s</w:t>
            </w:r>
            <w:r w:rsidRPr="00F30AE7">
              <w:rPr>
                <w:bCs/>
                <w:color w:val="auto"/>
                <w:lang w:val="en-US"/>
              </w:rPr>
              <w:t xml:space="preserve"> in the </w:t>
            </w:r>
            <w:r>
              <w:rPr>
                <w:bCs/>
                <w:color w:val="auto"/>
                <w:lang w:val="en-US"/>
              </w:rPr>
              <w:t>“Registration list Periodic Checks”</w:t>
            </w:r>
          </w:p>
        </w:tc>
        <w:tc>
          <w:tcPr>
            <w:tcW w:w="5318" w:type="dxa"/>
          </w:tcPr>
          <w:p w:rsidR="00BB4A09" w:rsidRPr="009351FA" w:rsidRDefault="00BB4A09" w:rsidP="00BB4A09">
            <w:pPr>
              <w:rPr>
                <w:color w:val="auto"/>
                <w:lang w:val="en-US"/>
              </w:rPr>
            </w:pPr>
          </w:p>
        </w:tc>
      </w:tr>
    </w:tbl>
    <w:p w:rsidR="0046598A" w:rsidRPr="00F30AE7" w:rsidRDefault="0046598A" w:rsidP="0046598A">
      <w:pPr>
        <w:rPr>
          <w:lang w:val="en-US"/>
        </w:rPr>
      </w:pPr>
    </w:p>
    <w:p w:rsidR="0046598A" w:rsidRPr="00EC559D" w:rsidRDefault="00F30AE7" w:rsidP="0046598A">
      <w:pPr>
        <w:pStyle w:val="Heading1"/>
        <w:rPr>
          <w:lang w:val="en-US"/>
        </w:rPr>
      </w:pPr>
      <w:r w:rsidRPr="00EC559D">
        <w:rPr>
          <w:lang w:val="en-US"/>
        </w:rPr>
        <w:t>Automatic check</w:t>
      </w:r>
    </w:p>
    <w:p w:rsidR="00F30AE7" w:rsidRPr="00F30AE7" w:rsidRDefault="00F30AE7" w:rsidP="00F30AE7">
      <w:pPr>
        <w:rPr>
          <w:lang w:val="en-US"/>
        </w:rPr>
      </w:pPr>
      <w:r w:rsidRPr="00F30AE7">
        <w:rPr>
          <w:lang w:val="en-US"/>
        </w:rPr>
        <w:t xml:space="preserve">This check is part of the Periodic Checks script, which means the above checks do not have to </w:t>
      </w:r>
      <w:r>
        <w:rPr>
          <w:lang w:val="en-US"/>
        </w:rPr>
        <w:t>be performed manually</w:t>
      </w:r>
      <w:r w:rsidRPr="00F30AE7">
        <w:rPr>
          <w:lang w:val="en-US"/>
        </w:rPr>
        <w:t>. Analysis will take place by reviewing the generated e-mail and taking actions if issues are reported.</w:t>
      </w:r>
    </w:p>
    <w:p w:rsidR="0046598A" w:rsidRPr="00F30AE7" w:rsidRDefault="00F30AE7" w:rsidP="0046598A">
      <w:pPr>
        <w:pStyle w:val="Heading1"/>
        <w:rPr>
          <w:lang w:val="en-US"/>
        </w:rPr>
      </w:pPr>
      <w:r w:rsidRPr="00F30AE7">
        <w:rPr>
          <w:lang w:val="en-US"/>
        </w:rPr>
        <w:lastRenderedPageBreak/>
        <w:t>resolution</w:t>
      </w:r>
    </w:p>
    <w:p w:rsidR="00BB4A09" w:rsidRDefault="00BB4A09" w:rsidP="00BB4A09">
      <w:pPr>
        <w:rPr>
          <w:lang w:val="en-US"/>
        </w:rPr>
      </w:pPr>
      <w:r w:rsidRPr="00BB4A09">
        <w:rPr>
          <w:lang w:val="en-US"/>
        </w:rPr>
        <w:t xml:space="preserve">To find out why a job failed, the issue needs to be investigated. </w:t>
      </w:r>
      <w:r>
        <w:rPr>
          <w:lang w:val="en-US"/>
        </w:rPr>
        <w:t>Depending on the found cause, different actions might be required.</w:t>
      </w:r>
    </w:p>
    <w:p w:rsidR="0046598A" w:rsidRPr="00BB4A09" w:rsidRDefault="00BB4A09" w:rsidP="00BB4A09">
      <w:pPr>
        <w:rPr>
          <w:lang w:val="en-US"/>
        </w:rPr>
      </w:pPr>
      <w:r w:rsidRPr="00BB4A09">
        <w:rPr>
          <w:lang w:val="en-US"/>
        </w:rPr>
        <w:t>Use the ULS log to find more</w:t>
      </w:r>
      <w:r>
        <w:rPr>
          <w:lang w:val="en-US"/>
        </w:rPr>
        <w:t xml:space="preserve"> details about the job and why it failed.</w:t>
      </w:r>
    </w:p>
    <w:sectPr w:rsidR="0046598A" w:rsidRPr="00BB4A09" w:rsidSect="00B53324">
      <w:headerReference w:type="default" r:id="rId11"/>
      <w:pgSz w:w="11906" w:h="16838"/>
      <w:pgMar w:top="1843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CB6" w:rsidRDefault="000F5CB6" w:rsidP="0046598A">
      <w:pPr>
        <w:spacing w:after="0" w:line="240" w:lineRule="auto"/>
      </w:pPr>
      <w:r>
        <w:separator/>
      </w:r>
    </w:p>
  </w:endnote>
  <w:endnote w:type="continuationSeparator" w:id="0">
    <w:p w:rsidR="000F5CB6" w:rsidRDefault="000F5CB6" w:rsidP="0046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CB6" w:rsidRDefault="000F5CB6" w:rsidP="0046598A">
      <w:pPr>
        <w:spacing w:after="0" w:line="240" w:lineRule="auto"/>
      </w:pPr>
      <w:r>
        <w:separator/>
      </w:r>
    </w:p>
  </w:footnote>
  <w:footnote w:type="continuationSeparator" w:id="0">
    <w:p w:rsidR="000F5CB6" w:rsidRDefault="000F5CB6" w:rsidP="0046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598A" w:rsidRDefault="0046598A">
    <w:pPr>
      <w:pStyle w:val="Header"/>
    </w:pPr>
    <w:r>
      <w:ptab w:relativeTo="margin" w:alignment="center" w:leader="none"/>
    </w:r>
    <w:r>
      <w:ptab w:relativeTo="margin" w:alignment="right" w:leader="none"/>
    </w:r>
    <w:r w:rsidRPr="0046598A">
      <w:rPr>
        <w:rFonts w:ascii="Segoe UI" w:hAnsi="Segoe UI"/>
        <w:b/>
        <w:caps/>
        <w:color w:val="1F3864" w:themeColor="accent1" w:themeShade="80"/>
        <w:sz w:val="40"/>
      </w:rPr>
      <w:t>SharePoint</w:t>
    </w:r>
  </w:p>
  <w:p w:rsidR="0046598A" w:rsidRPr="0046598A" w:rsidRDefault="0046598A">
    <w:pPr>
      <w:pStyle w:val="Header"/>
      <w:rPr>
        <w:color w:val="2F5496" w:themeColor="accent1" w:themeShade="BF"/>
        <w:sz w:val="36"/>
        <w:lang w:val="en-US"/>
      </w:rPr>
    </w:pPr>
    <w:r>
      <w:tab/>
    </w:r>
    <w:r>
      <w:tab/>
    </w:r>
    <w:r w:rsidR="00BB4A09">
      <w:rPr>
        <w:color w:val="2F5496" w:themeColor="accent1" w:themeShade="BF"/>
        <w:sz w:val="36"/>
      </w:rPr>
      <w:t>D14</w:t>
    </w:r>
    <w:r w:rsidR="00BE1533">
      <w:rPr>
        <w:color w:val="2F5496" w:themeColor="accent1" w:themeShade="BF"/>
        <w:sz w:val="36"/>
      </w:rPr>
      <w:t xml:space="preserve"> - Daily </w:t>
    </w:r>
    <w:r w:rsidRPr="0046598A">
      <w:rPr>
        <w:color w:val="2F5496" w:themeColor="accent1" w:themeShade="BF"/>
        <w:sz w:val="36"/>
      </w:rPr>
      <w:t>Check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98A"/>
    <w:rsid w:val="000C0CDA"/>
    <w:rsid w:val="000F5CB6"/>
    <w:rsid w:val="001958D8"/>
    <w:rsid w:val="0030472E"/>
    <w:rsid w:val="00393594"/>
    <w:rsid w:val="003F698D"/>
    <w:rsid w:val="00454F52"/>
    <w:rsid w:val="0046598A"/>
    <w:rsid w:val="004F5AE5"/>
    <w:rsid w:val="00521179"/>
    <w:rsid w:val="005A6281"/>
    <w:rsid w:val="0085749B"/>
    <w:rsid w:val="00905103"/>
    <w:rsid w:val="009351FA"/>
    <w:rsid w:val="00941BE3"/>
    <w:rsid w:val="00980D75"/>
    <w:rsid w:val="00A81885"/>
    <w:rsid w:val="00B53324"/>
    <w:rsid w:val="00BB4A09"/>
    <w:rsid w:val="00BE1533"/>
    <w:rsid w:val="00C16D94"/>
    <w:rsid w:val="00C43681"/>
    <w:rsid w:val="00EA3641"/>
    <w:rsid w:val="00EC559D"/>
    <w:rsid w:val="00EE6C86"/>
    <w:rsid w:val="00F30AE7"/>
    <w:rsid w:val="00F4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6BE3D5"/>
  <w15:chartTrackingRefBased/>
  <w15:docId w15:val="{852E2D2C-F58E-42BC-8075-03A5F706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598A"/>
    <w:rPr>
      <w:rFonts w:ascii="Segoe UI Light" w:hAnsi="Segoe UI 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98A"/>
  </w:style>
  <w:style w:type="paragraph" w:styleId="Footer">
    <w:name w:val="footer"/>
    <w:basedOn w:val="Normal"/>
    <w:link w:val="FooterChar"/>
    <w:uiPriority w:val="99"/>
    <w:unhideWhenUsed/>
    <w:rsid w:val="004659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98A"/>
  </w:style>
  <w:style w:type="character" w:customStyle="1" w:styleId="Heading1Char">
    <w:name w:val="Heading 1 Char"/>
    <w:basedOn w:val="DefaultParagraphFont"/>
    <w:link w:val="Heading1"/>
    <w:uiPriority w:val="9"/>
    <w:rsid w:val="0046598A"/>
    <w:rPr>
      <w:rFonts w:asciiTheme="majorHAnsi" w:eastAsiaTheme="majorEastAsia" w:hAnsiTheme="majorHAnsi" w:cstheme="majorBidi"/>
      <w:caps/>
      <w:color w:val="2F5496" w:themeColor="accent1" w:themeShade="BF"/>
      <w:sz w:val="32"/>
      <w:szCs w:val="32"/>
    </w:rPr>
  </w:style>
  <w:style w:type="table" w:styleId="GridTable4-Accent2">
    <w:name w:val="Grid Table 4 Accent 2"/>
    <w:basedOn w:val="TableNormal"/>
    <w:uiPriority w:val="49"/>
    <w:rsid w:val="0046598A"/>
    <w:pPr>
      <w:spacing w:after="0" w:line="240" w:lineRule="auto"/>
    </w:pPr>
    <w:rPr>
      <w:rFonts w:ascii="Arial" w:hAnsi="Arial"/>
      <w:color w:val="000000" w:themeColor="text1"/>
      <w:sz w:val="20"/>
    </w:rPr>
    <w:tblPr>
      <w:tblStyleRowBandSize w:val="1"/>
      <w:tblStyleColBandSize w:val="1"/>
      <w:tblBorders>
        <w:top w:val="single" w:sz="4" w:space="0" w:color="004380"/>
        <w:left w:val="single" w:sz="4" w:space="0" w:color="004380"/>
        <w:bottom w:val="single" w:sz="4" w:space="0" w:color="004380"/>
        <w:right w:val="single" w:sz="4" w:space="0" w:color="004380"/>
        <w:insideH w:val="single" w:sz="4" w:space="0" w:color="004380"/>
        <w:insideV w:val="single" w:sz="4" w:space="0" w:color="004380"/>
      </w:tblBorders>
    </w:tblPr>
    <w:tcPr>
      <w:shd w:val="clear" w:color="auto" w:fill="FFFFFF" w:themeFill="background1"/>
    </w:tcPr>
    <w:tblStylePr w:type="firstRow">
      <w:rPr>
        <w:rFonts w:ascii="Arial" w:hAnsi="Arial"/>
        <w:b/>
        <w:bCs/>
        <w:color w:val="FFFFFF" w:themeColor="background1"/>
        <w:sz w:val="20"/>
      </w:rPr>
      <w:tblPr/>
      <w:tcPr>
        <w:shd w:val="clear" w:color="auto" w:fill="004380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Yorick Kuijs</dc:creator>
  <cp:keywords/>
  <dc:description/>
  <cp:lastModifiedBy>Yorick Kuijs</cp:lastModifiedBy>
  <cp:revision>4</cp:revision>
  <dcterms:created xsi:type="dcterms:W3CDTF">2017-09-14T13:32:00Z</dcterms:created>
  <dcterms:modified xsi:type="dcterms:W3CDTF">2017-09-15T12:07:00Z</dcterms:modified>
</cp:coreProperties>
</file>