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b w:val="1"/>
          <w:bCs w:val="1"/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Brian Levy | UX/Interaction Designer</w:t>
      </w: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206.650.6766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| 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u w:val="none"/>
            <w:rtl w:val="0"/>
            <w:lang w:val="en-US"/>
          </w:rPr>
          <w:t>briandlevy@gmail.com</w:t>
        </w:r>
      </w:hyperlink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| 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http://brian-levy.com</w:t>
      </w:r>
    </w:p>
    <w:p>
      <w:pPr>
        <w:pStyle w:val="Normal"/>
        <w:rPr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</w:p>
    <w:p>
      <w:pPr>
        <w:pStyle w:val="Normal"/>
        <w:rPr>
          <w:b w:val="1"/>
          <w:bCs w:val="1"/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Overview</w:t>
      </w:r>
    </w:p>
    <w:p>
      <w:pPr>
        <w:pStyle w:val="Normal"/>
        <w:spacing w:line="288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Talented designer with a unique blend of analytical, creative and technical skills. Proven ability in all aspects of the UX design process including: concept development, user flow, information architecture, wireframing, interaction design, prototyping, visual design and production. These skills are complimented by an excellent working knowledge of HTML, CSS and JavaScript.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Normal"/>
        <w:rPr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Experience</w:t>
      </w: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UX Designer, Microsoft, ECIT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(contract)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|  Seattle, WA  |  2013-201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5</w:t>
      </w:r>
    </w:p>
    <w:p>
      <w:pPr>
        <w:pStyle w:val="Normal"/>
        <w:spacing w:line="288" w:lineRule="auto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the interaction and UI design for Microsoft</w:t>
      </w:r>
      <w:r>
        <w:rPr>
          <w:rFonts w:hAnsi="Helvetica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s </w:t>
      </w:r>
      <w:r>
        <w:rPr>
          <w:sz w:val="20"/>
          <w:szCs w:val="20"/>
          <w:rtl w:val="0"/>
          <w:lang w:val="en-US"/>
        </w:rPr>
        <w:t xml:space="preserve">customer and partner </w:t>
      </w:r>
      <w:r>
        <w:rPr>
          <w:sz w:val="20"/>
          <w:szCs w:val="20"/>
          <w:rtl w:val="0"/>
          <w:lang w:val="en-US"/>
        </w:rPr>
        <w:t xml:space="preserve">volume licensing </w:t>
      </w:r>
      <w:r>
        <w:rPr>
          <w:sz w:val="20"/>
          <w:szCs w:val="20"/>
          <w:rtl w:val="0"/>
          <w:lang w:val="en-US"/>
        </w:rPr>
        <w:t>sites</w:t>
      </w:r>
      <w:r>
        <w:rPr>
          <w:sz w:val="20"/>
          <w:szCs w:val="20"/>
          <w:rtl w:val="0"/>
          <w:lang w:val="en-US"/>
        </w:rPr>
        <w:t>. Primary deliverables include wireframes and medium fidelity mockups illustrating user flows and interactions.</w:t>
      </w:r>
      <w:r>
        <w:rPr>
          <w:sz w:val="20"/>
          <w:szCs w:val="20"/>
          <w:rtl w:val="0"/>
          <w:lang w:val="en-US"/>
        </w:rPr>
        <w:t xml:space="preserve"> Actively contribute to developing and maintaining the product pattern library and style guide.</w:t>
      </w:r>
    </w:p>
    <w:p>
      <w:pPr>
        <w:pStyle w:val="Normal"/>
        <w:rPr>
          <w:b w:val="1"/>
          <w:bCs w:val="1"/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UX Designer, MSN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(contract)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|  Seattle, WA  |  2012</w:t>
      </w:r>
    </w:p>
    <w:p>
      <w:pPr>
        <w:pStyle w:val="Normal"/>
        <w:spacing w:line="288" w:lineRule="auto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the interaction and UI design for the MSN publishing platform content management system. Projects range from visual design updates to complete design of new features and workflows.</w:t>
      </w:r>
    </w:p>
    <w:p>
      <w:pPr>
        <w:pStyle w:val="Normal"/>
        <w:rPr>
          <w:b w:val="1"/>
          <w:bCs w:val="1"/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UX Designer, Cypress Consulting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(contract)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|  Seattle, WA  |  2011-2012</w:t>
      </w:r>
    </w:p>
    <w:p>
      <w:pPr>
        <w:pStyle w:val="Normal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Projects included: updated interface design for the Amazon Instant Video channel on the Roku set top box, conceptual development of iPad app for FX Networks and interaction design for a sales support iPad app for Pernod Ricard. </w:t>
      </w:r>
    </w:p>
    <w:p>
      <w:pPr>
        <w:pStyle w:val="Normal"/>
        <w:rPr>
          <w:b w:val="1"/>
          <w:bCs w:val="1"/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UX Designer, Microsoft, Startup Business Group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(contract)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|  Redmond, WA  |  2010-2011 </w:t>
      </w:r>
    </w:p>
    <w:p>
      <w:pPr>
        <w:pStyle w:val="Normal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Worked with a small team of designers to develop the concept, interaction models and visual design for a pen and touch-based notebook application for tablet devices.</w:t>
      </w:r>
    </w:p>
    <w:p>
      <w:pPr>
        <w:pStyle w:val="Normal"/>
        <w:rPr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UX Designer, Microsoft, Bing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(contract)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|  Bellevue, WA  |  2009-2010 </w:t>
      </w:r>
    </w:p>
    <w:p>
      <w:pPr>
        <w:pStyle w:val="Normal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 included interaction design, information architecture and visual design of various new features of the Bing search experience. I also worked with the UX prototyping team building html prototypes of new features for proof of concept as well as usability testing.</w:t>
      </w:r>
    </w:p>
    <w:p>
      <w:pPr>
        <w:pStyle w:val="Normal"/>
        <w:rPr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Product Designer, Infospace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|  Bellevue, WA  |  2007-2009 </w:t>
      </w:r>
    </w:p>
    <w:p>
      <w:pPr>
        <w:pStyle w:val="Normal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Lead the user experience design for owned and operated meta-search engines and a user configurable portal product. Responsible for interaction design, information architecture, visual design, prototyping and asset production.</w:t>
      </w:r>
    </w:p>
    <w:p>
      <w:pPr>
        <w:pStyle w:val="Normal"/>
        <w:rPr>
          <w:sz w:val="22"/>
          <w:szCs w:val="22"/>
          <w:rtl w:val="0"/>
        </w:rPr>
      </w:pPr>
    </w:p>
    <w:p>
      <w:pPr>
        <w:pStyle w:val="Normal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Contract User Experience Designer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|  Seattle Area, WA  |  2006-2007</w:t>
      </w:r>
    </w:p>
    <w:p>
      <w:pPr>
        <w:pStyle w:val="Normal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Worked with companies large and small on a wide variety of UX projects.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rtl w:val="0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Senior Designer, The Cobalt Group, Inc.</w:t>
      </w:r>
      <w:r>
        <w:rPr>
          <w:sz w:val="22"/>
          <w:szCs w:val="22"/>
          <w:rtl w:val="0"/>
          <w:lang w:val="en-US"/>
        </w:rPr>
        <w:t xml:space="preserve">  |  Seattle, WA  |  1999-2005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</w:pPr>
      <w:r>
        <w:rPr>
          <w:sz w:val="20"/>
          <w:szCs w:val="20"/>
          <w:rtl w:val="0"/>
          <w:lang w:val="en-US"/>
        </w:rPr>
        <w:t>Lead the design of various interactive projects including consumer facing websites, web-based applications, and interactive marketing efforts. Clients included Daimler Chrysler, General Motors, Lexus, Volkswagen, Kia, and AutoNation.</w:t>
      </w:r>
      <w:r>
        <w:rPr>
          <w:b w:val="1"/>
          <w:bCs w:val="1"/>
          <w:sz w:val="22"/>
          <w:szCs w:val="22"/>
          <w:rtl w:val="0"/>
        </w:rPr>
        <w:br w:type="page"/>
      </w:r>
    </w:p>
    <w:p>
      <w:pPr>
        <w:pStyle w:val="Normal"/>
        <w:rPr>
          <w:b w:val="1"/>
          <w:bCs w:val="1"/>
          <w:sz w:val="22"/>
          <w:szCs w:val="22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Brian Levy | UX/Interaction Designer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Page 2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bCs w:val="1"/>
          <w:sz w:val="24"/>
          <w:szCs w:val="24"/>
          <w:rtl w:val="0"/>
        </w:rPr>
      </w:pP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Education and Training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The Art Institute of Seattle.</w:t>
      </w:r>
      <w:r>
        <w:rPr>
          <w:sz w:val="22"/>
          <w:szCs w:val="22"/>
          <w:rtl w:val="0"/>
          <w:lang w:val="en-US"/>
        </w:rPr>
        <w:t xml:space="preserve">  |  Seattle, WA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Associate of Applied Arts, Visual Communication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Cooper U.</w:t>
      </w:r>
      <w:r>
        <w:rPr>
          <w:sz w:val="22"/>
          <w:szCs w:val="22"/>
          <w:rtl w:val="0"/>
          <w:lang w:val="en-US"/>
        </w:rPr>
        <w:t xml:space="preserve">  |  San Francisco, CA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Interaction Design Practicum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School of Visual Concepts</w:t>
      </w:r>
      <w:r>
        <w:rPr>
          <w:sz w:val="22"/>
          <w:szCs w:val="22"/>
          <w:rtl w:val="0"/>
          <w:lang w:val="en-US"/>
        </w:rPr>
        <w:t xml:space="preserve">  |  Seattle, WA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Varied coursework in Graphic Design, Advertising, and computer software.</w:t>
      </w:r>
    </w:p>
    <w:p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4240" w:orient="portrait"/>
      <w:pgMar w:top="720" w:right="893" w:bottom="1080" w:left="89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briandlevy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