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6D5641" w14:textId="77777777" w:rsidR="008D37BA" w:rsidRPr="008D37BA" w:rsidRDefault="008D37BA" w:rsidP="008D37BA">
      <w:pPr>
        <w:spacing w:after="0"/>
        <w:rPr>
          <w:rFonts w:ascii="Helvetica" w:hAnsi="Helvetica" w:cs="Arial"/>
        </w:rPr>
      </w:pPr>
      <w:r w:rsidRPr="008D37BA">
        <w:rPr>
          <w:rFonts w:ascii="Helvetica" w:hAnsi="Helvetica" w:cs="Arial"/>
        </w:rPr>
        <w:t>GIT 337: Intermediate Web Coding</w:t>
      </w:r>
      <w:r w:rsidRPr="008D37BA">
        <w:rPr>
          <w:rFonts w:ascii="Helvetica" w:hAnsi="Helvetica" w:cs="Arial"/>
        </w:rPr>
        <w:tab/>
      </w:r>
      <w:r w:rsidRPr="008D37BA">
        <w:rPr>
          <w:rFonts w:ascii="Helvetica" w:hAnsi="Helvetica" w:cs="Arial"/>
        </w:rPr>
        <w:tab/>
      </w:r>
      <w:r w:rsidRPr="008D37BA">
        <w:rPr>
          <w:rFonts w:ascii="Helvetica" w:hAnsi="Helvetica" w:cs="Arial"/>
        </w:rPr>
        <w:tab/>
      </w:r>
      <w:r w:rsidRPr="008D37BA">
        <w:rPr>
          <w:rFonts w:ascii="Helvetica" w:hAnsi="Helvetica" w:cs="Arial"/>
        </w:rPr>
        <w:tab/>
      </w:r>
      <w:r w:rsidRPr="008D37BA">
        <w:rPr>
          <w:rFonts w:ascii="Helvetica" w:hAnsi="Helvetica" w:cs="Arial"/>
        </w:rPr>
        <w:tab/>
      </w:r>
      <w:r w:rsidRPr="008D37BA">
        <w:rPr>
          <w:rFonts w:ascii="Helvetica" w:hAnsi="Helvetica" w:cs="Arial"/>
        </w:rPr>
        <w:tab/>
        <w:t xml:space="preserve">      Fall 2026</w:t>
      </w:r>
    </w:p>
    <w:p w14:paraId="7E92F179" w14:textId="77777777" w:rsidR="008D37BA" w:rsidRPr="008D37BA" w:rsidRDefault="008D37BA" w:rsidP="008D37BA">
      <w:pPr>
        <w:spacing w:after="0"/>
        <w:rPr>
          <w:rFonts w:ascii="Helvetica" w:hAnsi="Helvetica" w:cs="Arial"/>
        </w:rPr>
      </w:pPr>
      <w:r w:rsidRPr="008D37BA">
        <w:rPr>
          <w:rFonts w:ascii="Helvetica" w:hAnsi="Helvetica" w:cs="Arial"/>
        </w:rPr>
        <w:t>Deliverable: Data Story</w:t>
      </w:r>
    </w:p>
    <w:p w14:paraId="6646A484" w14:textId="77777777" w:rsidR="008D37BA" w:rsidRPr="008D37BA" w:rsidRDefault="008D37BA" w:rsidP="008D37BA">
      <w:pPr>
        <w:spacing w:after="0"/>
        <w:rPr>
          <w:rFonts w:ascii="Helvetica" w:hAnsi="Helvetica" w:cs="Arial"/>
        </w:rPr>
      </w:pPr>
      <w:r w:rsidRPr="008D37BA">
        <w:rPr>
          <w:rFonts w:ascii="Helvetica" w:hAnsi="Helvetica" w:cs="Arial"/>
        </w:rPr>
        <w:t>Brian Love</w:t>
      </w:r>
    </w:p>
    <w:p w14:paraId="432B4E02" w14:textId="77777777" w:rsidR="009B1111" w:rsidRPr="008D37BA" w:rsidRDefault="009B1111">
      <w:pPr>
        <w:rPr>
          <w:rFonts w:ascii="Helvetica" w:hAnsi="Helvetica"/>
        </w:rPr>
      </w:pPr>
    </w:p>
    <w:p w14:paraId="4C3A7982" w14:textId="3C8721F3" w:rsidR="008D37BA" w:rsidRPr="008D37BA" w:rsidRDefault="008D37BA" w:rsidP="008D37BA">
      <w:pPr>
        <w:jc w:val="center"/>
        <w:rPr>
          <w:rFonts w:ascii="Helvetica" w:hAnsi="Helvetica"/>
          <w:b/>
          <w:bCs/>
          <w:sz w:val="28"/>
          <w:szCs w:val="28"/>
        </w:rPr>
      </w:pPr>
      <w:r w:rsidRPr="008D37BA">
        <w:rPr>
          <w:rFonts w:ascii="Helvetica" w:hAnsi="Helvetica"/>
          <w:b/>
          <w:bCs/>
          <w:sz w:val="28"/>
          <w:szCs w:val="28"/>
        </w:rPr>
        <w:t>Test Record</w:t>
      </w:r>
    </w:p>
    <w:p w14:paraId="14818304" w14:textId="77777777" w:rsidR="008D37BA" w:rsidRPr="008D37BA" w:rsidRDefault="008D37BA" w:rsidP="008D37BA">
      <w:pPr>
        <w:jc w:val="center"/>
        <w:rPr>
          <w:rFonts w:ascii="Helvetica" w:hAnsi="Helvetica"/>
          <w:sz w:val="28"/>
          <w:szCs w:val="28"/>
        </w:rPr>
      </w:pPr>
    </w:p>
    <w:p w14:paraId="56992149" w14:textId="77777777" w:rsidR="008D37BA" w:rsidRPr="008D37BA" w:rsidRDefault="008D37BA" w:rsidP="008D37BA">
      <w:pPr>
        <w:rPr>
          <w:rStyle w:val="Strong"/>
          <w:rFonts w:ascii="Helvetica" w:hAnsi="Helvetica"/>
          <w:sz w:val="28"/>
          <w:szCs w:val="28"/>
        </w:rPr>
      </w:pPr>
      <w:r w:rsidRPr="008D37BA">
        <w:rPr>
          <w:rStyle w:val="Strong"/>
          <w:rFonts w:ascii="Helvetica" w:hAnsi="Helvetica"/>
          <w:sz w:val="28"/>
          <w:szCs w:val="28"/>
        </w:rPr>
        <w:t>Viewport Testing</w:t>
      </w:r>
    </w:p>
    <w:p w14:paraId="6051897D" w14:textId="27FC2772" w:rsidR="008D37BA" w:rsidRPr="008D37BA" w:rsidRDefault="008D37BA" w:rsidP="008D37BA">
      <w:pPr>
        <w:rPr>
          <w:rFonts w:ascii="Helvetica" w:hAnsi="Helvetica"/>
        </w:rPr>
      </w:pPr>
      <w:r w:rsidRPr="008D37BA">
        <w:rPr>
          <w:rFonts w:ascii="Helvetica" w:hAnsi="Helvetica"/>
        </w:rPr>
        <w:t>T</w:t>
      </w:r>
      <w:r w:rsidRPr="008D37BA">
        <w:rPr>
          <w:rFonts w:ascii="Helvetica" w:hAnsi="Helvetica"/>
        </w:rPr>
        <w:t>ested the Data Story at 320px, 768px, and 1280px viewport widths. The page content remained readable and responsive at all three sizes. The editorial figures resized without overflowing their containers, and the SVG visualization scaled with the viewport. At the narrowest width, the data table remained contained within its horizontally scrollable region rather than causing the entire page to overflow.</w:t>
      </w:r>
    </w:p>
    <w:p w14:paraId="68EC19D6" w14:textId="77777777" w:rsidR="008D37BA" w:rsidRPr="008D37BA" w:rsidRDefault="008D37BA" w:rsidP="008D37BA">
      <w:pPr>
        <w:rPr>
          <w:rFonts w:ascii="Helvetica" w:hAnsi="Helvetica"/>
        </w:rPr>
      </w:pPr>
    </w:p>
    <w:p w14:paraId="47539B45" w14:textId="77777777" w:rsidR="008D37BA" w:rsidRPr="008D37BA" w:rsidRDefault="008D37BA" w:rsidP="008D37BA">
      <w:pPr>
        <w:rPr>
          <w:rStyle w:val="Strong"/>
          <w:rFonts w:ascii="Helvetica" w:hAnsi="Helvetica"/>
          <w:sz w:val="28"/>
          <w:szCs w:val="28"/>
        </w:rPr>
      </w:pPr>
      <w:r w:rsidRPr="008D37BA">
        <w:rPr>
          <w:rStyle w:val="Strong"/>
          <w:rFonts w:ascii="Helvetica" w:hAnsi="Helvetica"/>
          <w:sz w:val="28"/>
          <w:szCs w:val="28"/>
        </w:rPr>
        <w:t>200% Zoom/Reflow Testing</w:t>
      </w:r>
    </w:p>
    <w:p w14:paraId="5CF60600" w14:textId="7C63DA8D" w:rsidR="008D37BA" w:rsidRDefault="008D37BA" w:rsidP="008D37BA">
      <w:pPr>
        <w:rPr>
          <w:rFonts w:ascii="Helvetica" w:hAnsi="Helvetica"/>
        </w:rPr>
      </w:pPr>
      <w:r w:rsidRPr="008D37BA">
        <w:rPr>
          <w:rFonts w:ascii="Helvetica" w:hAnsi="Helvetica"/>
        </w:rPr>
        <w:t>T</w:t>
      </w:r>
      <w:r w:rsidRPr="008D37BA">
        <w:rPr>
          <w:rFonts w:ascii="Helvetica" w:hAnsi="Helvetica"/>
        </w:rPr>
        <w:t>ested the page at 200% browser zoom. Text remained readable without overlapping or being cut off, navigation remained usable, and the figures and SVG visualization continued to fit within the page layout. The data table remained accessible through its horizontal overflow region without causing unintended page-level horizontal scrolling.</w:t>
      </w:r>
    </w:p>
    <w:p w14:paraId="1CB70031" w14:textId="77777777" w:rsidR="008D37BA" w:rsidRPr="008D37BA" w:rsidRDefault="008D37BA" w:rsidP="008D37BA">
      <w:pPr>
        <w:rPr>
          <w:rFonts w:ascii="Helvetica" w:hAnsi="Helvetica"/>
        </w:rPr>
      </w:pPr>
    </w:p>
    <w:p w14:paraId="5EDCE8EE" w14:textId="77777777" w:rsidR="008D37BA" w:rsidRPr="008D37BA" w:rsidRDefault="008D37BA" w:rsidP="008D37BA">
      <w:pPr>
        <w:rPr>
          <w:rStyle w:val="Strong"/>
          <w:rFonts w:ascii="Helvetica" w:hAnsi="Helvetica"/>
          <w:sz w:val="28"/>
          <w:szCs w:val="28"/>
        </w:rPr>
      </w:pPr>
      <w:r w:rsidRPr="008D37BA">
        <w:rPr>
          <w:rStyle w:val="Strong"/>
          <w:rFonts w:ascii="Helvetica" w:hAnsi="Helvetica"/>
          <w:sz w:val="28"/>
          <w:szCs w:val="28"/>
        </w:rPr>
        <w:t>Keyboard Accessibility Testing</w:t>
      </w:r>
    </w:p>
    <w:p w14:paraId="152B8C60" w14:textId="1A32416E" w:rsidR="008D37BA" w:rsidRDefault="008D37BA" w:rsidP="008D37BA">
      <w:pPr>
        <w:rPr>
          <w:rFonts w:ascii="Helvetica" w:hAnsi="Helvetica"/>
        </w:rPr>
      </w:pPr>
      <w:r w:rsidRPr="008D37BA">
        <w:rPr>
          <w:rFonts w:ascii="Helvetica" w:hAnsi="Helvetica"/>
        </w:rPr>
        <w:t>N</w:t>
      </w:r>
      <w:r w:rsidRPr="008D37BA">
        <w:rPr>
          <w:rFonts w:ascii="Helvetica" w:hAnsi="Helvetica"/>
        </w:rPr>
        <w:t>avigated through the page using only the keyboard and confirmed that interactive elements receive a clearly visible focus indicator. The horizontally scrollable table region can receive keyboard focus, indicated by a visible green outline, and remains accessible at narrow viewport widths. No keyboard-focus issues were observed during testing.</w:t>
      </w:r>
    </w:p>
    <w:p w14:paraId="01605FC3" w14:textId="77777777" w:rsidR="008D37BA" w:rsidRDefault="008D37BA" w:rsidP="008D37BA">
      <w:pPr>
        <w:rPr>
          <w:rFonts w:ascii="Helvetica" w:hAnsi="Helvetica"/>
        </w:rPr>
      </w:pPr>
    </w:p>
    <w:p w14:paraId="60E189AB" w14:textId="77777777" w:rsidR="008D37BA" w:rsidRPr="008D37BA" w:rsidRDefault="008D37BA" w:rsidP="008D37BA">
      <w:pPr>
        <w:rPr>
          <w:rFonts w:ascii="Helvetica" w:hAnsi="Helvetica"/>
          <w:sz w:val="28"/>
          <w:szCs w:val="28"/>
        </w:rPr>
      </w:pPr>
      <w:r w:rsidRPr="008D37BA">
        <w:rPr>
          <w:rStyle w:val="Strong"/>
          <w:rFonts w:ascii="Helvetica" w:hAnsi="Helvetica"/>
          <w:sz w:val="28"/>
          <w:szCs w:val="28"/>
        </w:rPr>
        <w:t>Figure Accessibility Testing</w:t>
      </w:r>
      <w:r w:rsidRPr="008D37BA">
        <w:rPr>
          <w:rFonts w:ascii="Helvetica" w:hAnsi="Helvetica"/>
          <w:sz w:val="28"/>
          <w:szCs w:val="28"/>
        </w:rPr>
        <w:t xml:space="preserve"> </w:t>
      </w:r>
    </w:p>
    <w:p w14:paraId="4FA1D728" w14:textId="7C3AE86B" w:rsidR="008D37BA" w:rsidRDefault="008D37BA" w:rsidP="008D37BA">
      <w:r>
        <w:t xml:space="preserve">Inspected both editorial figures in the browser accessibility tools. Each image exposed an accessible name based on its </w:t>
      </w:r>
      <w:r>
        <w:rPr>
          <w:rStyle w:val="HTMLCode"/>
          <w:rFonts w:eastAsiaTheme="minorHAnsi"/>
        </w:rPr>
        <w:t>alt</w:t>
      </w:r>
      <w:r>
        <w:t xml:space="preserve"> text, and the visible captions remained separate from the image alternative text. Both figures were represented correctly in the accessibility tree.</w:t>
      </w:r>
    </w:p>
    <w:p w14:paraId="016AA5B3" w14:textId="77777777" w:rsidR="008D37BA" w:rsidRDefault="008D37BA" w:rsidP="008D37BA"/>
    <w:p w14:paraId="000EC0A6" w14:textId="5ED1D62E" w:rsidR="008D37BA" w:rsidRPr="008D37BA" w:rsidRDefault="008D37BA" w:rsidP="008D37BA">
      <w:pPr>
        <w:rPr>
          <w:rFonts w:ascii="Helvetica" w:hAnsi="Helvetica"/>
          <w:sz w:val="28"/>
          <w:szCs w:val="28"/>
        </w:rPr>
      </w:pPr>
      <w:r w:rsidRPr="008D37BA">
        <w:rPr>
          <w:rStyle w:val="Strong"/>
          <w:rFonts w:ascii="Helvetica" w:hAnsi="Helvetica"/>
          <w:sz w:val="28"/>
          <w:szCs w:val="28"/>
        </w:rPr>
        <w:lastRenderedPageBreak/>
        <w:t>Table Accessibility Testing</w:t>
      </w:r>
    </w:p>
    <w:p w14:paraId="4B175416" w14:textId="36FF2206" w:rsidR="008D37BA" w:rsidRDefault="008D37BA" w:rsidP="008D37BA">
      <w:pPr>
        <w:rPr>
          <w:rFonts w:ascii="Helvetica" w:hAnsi="Helvetica"/>
        </w:rPr>
      </w:pPr>
      <w:r w:rsidRPr="008D37BA">
        <w:rPr>
          <w:rFonts w:ascii="Helvetica" w:hAnsi="Helvetica"/>
        </w:rPr>
        <w:t>I</w:t>
      </w:r>
      <w:r w:rsidRPr="008D37BA">
        <w:rPr>
          <w:rFonts w:ascii="Helvetica" w:hAnsi="Helvetica"/>
        </w:rPr>
        <w:t>nspected the data table in the browser accessibility tools and confirmed that the table caption is exposed correctly. The top row is identified as column headers, the statistic labels in the first column are identified as row headers, and the table structure preserves the intended header and body relationships.</w:t>
      </w:r>
    </w:p>
    <w:p w14:paraId="37F01203" w14:textId="77777777" w:rsidR="008D37BA" w:rsidRDefault="008D37BA" w:rsidP="008D37BA">
      <w:pPr>
        <w:rPr>
          <w:rFonts w:ascii="Helvetica" w:hAnsi="Helvetica"/>
        </w:rPr>
      </w:pPr>
    </w:p>
    <w:p w14:paraId="7C113A8D" w14:textId="77777777" w:rsidR="008D37BA" w:rsidRPr="008D37BA" w:rsidRDefault="008D37BA" w:rsidP="008D37BA">
      <w:pPr>
        <w:rPr>
          <w:rStyle w:val="Strong"/>
          <w:rFonts w:ascii="Helvetica" w:hAnsi="Helvetica"/>
          <w:sz w:val="28"/>
          <w:szCs w:val="28"/>
        </w:rPr>
      </w:pPr>
      <w:r w:rsidRPr="008D37BA">
        <w:rPr>
          <w:rStyle w:val="Strong"/>
          <w:rFonts w:ascii="Helvetica" w:hAnsi="Helvetica"/>
          <w:sz w:val="28"/>
          <w:szCs w:val="28"/>
        </w:rPr>
        <w:t>SVG Accessibility Testing</w:t>
      </w:r>
    </w:p>
    <w:p w14:paraId="7E7CE0FC" w14:textId="32E7A77D" w:rsidR="008D37BA" w:rsidRDefault="008D37BA" w:rsidP="008D37BA">
      <w:pPr>
        <w:rPr>
          <w:rFonts w:ascii="Helvetica" w:hAnsi="Helvetica"/>
        </w:rPr>
      </w:pPr>
      <w:r w:rsidRPr="008D37BA">
        <w:rPr>
          <w:rFonts w:ascii="Helvetica" w:hAnsi="Helvetica"/>
        </w:rPr>
        <w:t>Inspected the inline SVG visualization in the browser accessibility tools and confirmed that it is exposed as an image with the accessible name “2017 and 2024 Philadelphia Eagles offensive comparison.” The SVG also provides a description explaining that the 2017 team produced more passing yards and passing touchdowns, while the 2024 team produced more rushing yards and rushing touchdowns.</w:t>
      </w:r>
    </w:p>
    <w:p w14:paraId="35F93AC5" w14:textId="77777777" w:rsidR="008D37BA" w:rsidRDefault="008D37BA" w:rsidP="008D37BA">
      <w:pPr>
        <w:rPr>
          <w:rFonts w:ascii="Helvetica" w:hAnsi="Helvetica"/>
        </w:rPr>
      </w:pPr>
    </w:p>
    <w:p w14:paraId="070A60F7" w14:textId="77777777" w:rsidR="008D37BA" w:rsidRPr="008D37BA" w:rsidRDefault="008D37BA" w:rsidP="008D37BA">
      <w:pPr>
        <w:rPr>
          <w:rStyle w:val="Strong"/>
          <w:rFonts w:ascii="Helvetica" w:hAnsi="Helvetica"/>
          <w:sz w:val="28"/>
          <w:szCs w:val="28"/>
        </w:rPr>
      </w:pPr>
      <w:r w:rsidRPr="008D37BA">
        <w:rPr>
          <w:rStyle w:val="Strong"/>
          <w:rFonts w:ascii="Helvetica" w:hAnsi="Helvetica"/>
          <w:sz w:val="28"/>
          <w:szCs w:val="28"/>
        </w:rPr>
        <w:t>Image-Disabled Testing</w:t>
      </w:r>
      <w:r w:rsidRPr="008D37BA">
        <w:rPr>
          <w:rStyle w:val="Strong"/>
          <w:rFonts w:ascii="Helvetica" w:hAnsi="Helvetica"/>
          <w:sz w:val="28"/>
          <w:szCs w:val="28"/>
        </w:rPr>
        <w:t xml:space="preserve"> </w:t>
      </w:r>
    </w:p>
    <w:p w14:paraId="68E2228C" w14:textId="34368A52" w:rsidR="008D37BA" w:rsidRDefault="008D37BA" w:rsidP="008D37BA">
      <w:pPr>
        <w:rPr>
          <w:rFonts w:ascii="Helvetica" w:hAnsi="Helvetica"/>
        </w:rPr>
      </w:pPr>
      <w:r w:rsidRPr="008D37BA">
        <w:rPr>
          <w:rStyle w:val="Strong"/>
          <w:rFonts w:ascii="Helvetica" w:hAnsi="Helvetica"/>
          <w:b w:val="0"/>
          <w:bCs w:val="0"/>
        </w:rPr>
        <w:t>T</w:t>
      </w:r>
      <w:r w:rsidRPr="008D37BA">
        <w:rPr>
          <w:rFonts w:ascii="Helvetica" w:hAnsi="Helvetica"/>
        </w:rPr>
        <w:t>ested the page with both editorial images unavailable and confirmed that the alternative text remained available. The surrounding headings, captions, and story content continued to communicate the purpose and context of each figure without relying on the photographs alone.</w:t>
      </w:r>
    </w:p>
    <w:p w14:paraId="03FC89EA" w14:textId="77777777" w:rsidR="00F92914" w:rsidRDefault="00F92914" w:rsidP="008D37BA">
      <w:pPr>
        <w:rPr>
          <w:rFonts w:ascii="Helvetica" w:hAnsi="Helvetica"/>
        </w:rPr>
      </w:pPr>
    </w:p>
    <w:p w14:paraId="1E9DF461" w14:textId="77777777" w:rsidR="00F92914" w:rsidRPr="00F92914" w:rsidRDefault="00F92914" w:rsidP="008D37BA">
      <w:pPr>
        <w:rPr>
          <w:rFonts w:ascii="Helvetica" w:hAnsi="Helvetica"/>
          <w:sz w:val="28"/>
          <w:szCs w:val="28"/>
        </w:rPr>
      </w:pPr>
      <w:r w:rsidRPr="00F92914">
        <w:rPr>
          <w:rStyle w:val="Strong"/>
          <w:rFonts w:ascii="Helvetica" w:hAnsi="Helvetica"/>
          <w:sz w:val="28"/>
          <w:szCs w:val="28"/>
        </w:rPr>
        <w:t>Source-to-Page Verification</w:t>
      </w:r>
      <w:r w:rsidRPr="00F92914">
        <w:rPr>
          <w:rStyle w:val="Strong"/>
          <w:rFonts w:ascii="Helvetica" w:hAnsi="Helvetica"/>
          <w:sz w:val="28"/>
          <w:szCs w:val="28"/>
        </w:rPr>
        <w:t xml:space="preserve"> </w:t>
      </w:r>
    </w:p>
    <w:p w14:paraId="5A0CE217" w14:textId="0F9D3F9C" w:rsidR="00F92914" w:rsidRPr="00F92914" w:rsidRDefault="00F92914" w:rsidP="008D37BA">
      <w:pPr>
        <w:rPr>
          <w:rFonts w:ascii="Helvetica" w:hAnsi="Helvetica"/>
        </w:rPr>
      </w:pPr>
      <w:r w:rsidRPr="00F92914">
        <w:rPr>
          <w:rFonts w:ascii="Helvetica" w:hAnsi="Helvetica"/>
        </w:rPr>
        <w:t>S</w:t>
      </w:r>
      <w:r w:rsidRPr="00F92914">
        <w:rPr>
          <w:rFonts w:ascii="Helvetica" w:hAnsi="Helvetica"/>
        </w:rPr>
        <w:t>pot-checked statistical values displayed on the page against the cited Pro Football Reference season pages. The 2017 passing-yard total of 3,737 and the 2024 rushing-yard total of 3,048 matched the source data. I also verified the scoring values used to calculate the point differentials of +162 for 2017 and +160 for 2024. The checked values matched the information presented in the Data Story.</w:t>
      </w:r>
    </w:p>
    <w:p w14:paraId="2C370AFE" w14:textId="77777777" w:rsidR="008D37BA" w:rsidRPr="008D37BA" w:rsidRDefault="008D37BA" w:rsidP="008D37BA">
      <w:pPr>
        <w:rPr>
          <w:rFonts w:ascii="Helvetica" w:hAnsi="Helvetica"/>
        </w:rPr>
      </w:pPr>
    </w:p>
    <w:p w14:paraId="59F39112" w14:textId="77777777" w:rsidR="008D37BA" w:rsidRPr="008D37BA" w:rsidRDefault="008D37BA" w:rsidP="008D37BA">
      <w:pPr>
        <w:rPr>
          <w:rFonts w:ascii="Helvetica" w:hAnsi="Helvetica"/>
        </w:rPr>
      </w:pPr>
    </w:p>
    <w:sectPr w:rsidR="008D37BA" w:rsidRPr="008D3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7BA"/>
    <w:rsid w:val="000E0342"/>
    <w:rsid w:val="00464B6F"/>
    <w:rsid w:val="0088467E"/>
    <w:rsid w:val="00896C02"/>
    <w:rsid w:val="008D37BA"/>
    <w:rsid w:val="009B1111"/>
    <w:rsid w:val="00B72639"/>
    <w:rsid w:val="00DB3E91"/>
    <w:rsid w:val="00EA1FF8"/>
    <w:rsid w:val="00EA354A"/>
    <w:rsid w:val="00F92914"/>
    <w:rsid w:val="00FE1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546973"/>
  <w15:chartTrackingRefBased/>
  <w15:docId w15:val="{35DAA605-7003-464D-86A4-B81A1841D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7BA"/>
  </w:style>
  <w:style w:type="paragraph" w:styleId="Heading1">
    <w:name w:val="heading 1"/>
    <w:basedOn w:val="Normal"/>
    <w:next w:val="Normal"/>
    <w:link w:val="Heading1Char"/>
    <w:uiPriority w:val="9"/>
    <w:qFormat/>
    <w:rsid w:val="008D3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7BA"/>
    <w:rPr>
      <w:rFonts w:eastAsiaTheme="majorEastAsia" w:cstheme="majorBidi"/>
      <w:color w:val="272727" w:themeColor="text1" w:themeTint="D8"/>
    </w:rPr>
  </w:style>
  <w:style w:type="paragraph" w:styleId="Title">
    <w:name w:val="Title"/>
    <w:basedOn w:val="Normal"/>
    <w:next w:val="Normal"/>
    <w:link w:val="TitleChar"/>
    <w:uiPriority w:val="10"/>
    <w:qFormat/>
    <w:rsid w:val="008D3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7BA"/>
    <w:pPr>
      <w:spacing w:before="160"/>
      <w:jc w:val="center"/>
    </w:pPr>
    <w:rPr>
      <w:i/>
      <w:iCs/>
      <w:color w:val="404040" w:themeColor="text1" w:themeTint="BF"/>
    </w:rPr>
  </w:style>
  <w:style w:type="character" w:customStyle="1" w:styleId="QuoteChar">
    <w:name w:val="Quote Char"/>
    <w:basedOn w:val="DefaultParagraphFont"/>
    <w:link w:val="Quote"/>
    <w:uiPriority w:val="29"/>
    <w:rsid w:val="008D37BA"/>
    <w:rPr>
      <w:i/>
      <w:iCs/>
      <w:color w:val="404040" w:themeColor="text1" w:themeTint="BF"/>
    </w:rPr>
  </w:style>
  <w:style w:type="paragraph" w:styleId="ListParagraph">
    <w:name w:val="List Paragraph"/>
    <w:basedOn w:val="Normal"/>
    <w:uiPriority w:val="34"/>
    <w:qFormat/>
    <w:rsid w:val="008D37BA"/>
    <w:pPr>
      <w:ind w:left="720"/>
      <w:contextualSpacing/>
    </w:pPr>
  </w:style>
  <w:style w:type="character" w:styleId="IntenseEmphasis">
    <w:name w:val="Intense Emphasis"/>
    <w:basedOn w:val="DefaultParagraphFont"/>
    <w:uiPriority w:val="21"/>
    <w:qFormat/>
    <w:rsid w:val="008D37BA"/>
    <w:rPr>
      <w:i/>
      <w:iCs/>
      <w:color w:val="2F5496" w:themeColor="accent1" w:themeShade="BF"/>
    </w:rPr>
  </w:style>
  <w:style w:type="paragraph" w:styleId="IntenseQuote">
    <w:name w:val="Intense Quote"/>
    <w:basedOn w:val="Normal"/>
    <w:next w:val="Normal"/>
    <w:link w:val="IntenseQuoteChar"/>
    <w:uiPriority w:val="30"/>
    <w:qFormat/>
    <w:rsid w:val="008D3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7BA"/>
    <w:rPr>
      <w:i/>
      <w:iCs/>
      <w:color w:val="2F5496" w:themeColor="accent1" w:themeShade="BF"/>
    </w:rPr>
  </w:style>
  <w:style w:type="character" w:styleId="IntenseReference">
    <w:name w:val="Intense Reference"/>
    <w:basedOn w:val="DefaultParagraphFont"/>
    <w:uiPriority w:val="32"/>
    <w:qFormat/>
    <w:rsid w:val="008D37BA"/>
    <w:rPr>
      <w:b/>
      <w:bCs/>
      <w:smallCaps/>
      <w:color w:val="2F5496" w:themeColor="accent1" w:themeShade="BF"/>
      <w:spacing w:val="5"/>
    </w:rPr>
  </w:style>
  <w:style w:type="character" w:styleId="Strong">
    <w:name w:val="Strong"/>
    <w:basedOn w:val="DefaultParagraphFont"/>
    <w:uiPriority w:val="22"/>
    <w:qFormat/>
    <w:rsid w:val="008D37BA"/>
    <w:rPr>
      <w:b/>
      <w:bCs/>
    </w:rPr>
  </w:style>
  <w:style w:type="character" w:styleId="HTMLCode">
    <w:name w:val="HTML Code"/>
    <w:basedOn w:val="DefaultParagraphFont"/>
    <w:uiPriority w:val="99"/>
    <w:semiHidden/>
    <w:unhideWhenUsed/>
    <w:rsid w:val="008D37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451</Words>
  <Characters>2614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Love</dc:creator>
  <cp:keywords/>
  <dc:description/>
  <cp:lastModifiedBy>Brian Love</cp:lastModifiedBy>
  <cp:revision>1</cp:revision>
  <dcterms:created xsi:type="dcterms:W3CDTF">2026-09-07T04:02:00Z</dcterms:created>
  <dcterms:modified xsi:type="dcterms:W3CDTF">2026-09-07T04:30:00Z</dcterms:modified>
</cp:coreProperties>
</file>