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line="240" w:lineRule="auto"/>
      </w:pPr>
      <w:r>
        <w:rPr>
          <w:rFonts w:ascii="Arial" w:cs="Arial" w:eastAsia="Arial" w:hAnsi="Arial"/>
          <w:b/>
          <w:bCs/>
          <w:color w:val="0F766E"/>
          <w:spacing w:val="40"/>
          <w:sz w:val="20"/>
          <w:szCs w:val="20"/>
        </w:rPr>
        <w:t xml:space="preserve">DOKUMEN TEKNIS MODEL AI</w:t>
      </w:r>
    </w:p>
    <w:p>
      <w:pPr>
        <w:spacing w:after="200" w:line="240" w:lineRule="auto"/>
      </w:pPr>
      <w:r>
        <w:rPr>
          <w:rFonts w:ascii="Arial" w:cs="Arial" w:eastAsia="Arial" w:hAnsi="Arial"/>
          <w:b/>
          <w:bCs/>
          <w:color w:val="111827"/>
          <w:sz w:val="80"/>
          <w:szCs w:val="80"/>
        </w:rPr>
        <w:t xml:space="preserve">AnemiaLens</w:t>
      </w:r>
    </w:p>
    <w:p>
      <w:pPr>
        <w:spacing w:after="300" w:line="300" w:lineRule="auto"/>
      </w:pPr>
      <w:r>
        <w:rPr>
          <w:rFonts w:ascii="Arial" w:cs="Arial" w:eastAsia="Arial" w:hAnsi="Arial"/>
          <w:color w:val="4B5563"/>
          <w:sz w:val="26"/>
          <w:szCs w:val="26"/>
        </w:rPr>
        <w:t xml:space="preserve">Teknologi, dataset, metode training, dan panduan Google Colab untuk model skrining awal anemia dari foto konjungtiva mata.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Kompetisi</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JOINTS × INSPIRE 2026 · Hackathon · Healthcare</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Versi</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1.0 · 15 Oktober 2026</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Berkas pendamping</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AnemiaLens_Colab.ipynb (notebook training lengkap) dan anemialens_code.zip (kode sumber)</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Status angka akurasi</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Belum ada. Angka akurasi baru muncul setelah notebook dijalankan pada dataset asli (Langkah 9).</w:t>
            </w:r>
          </w:p>
        </w:tc>
      </w:tr>
    </w:tbl>
    <w:p>
      <w:pPr>
        <w:spacing w:after="80"/>
      </w:pPr>
    </w:p>
    <w:p>
      <w:pPr>
        <w:sectPr>
          <w:pgSz w:w="11906" w:h="16838" w:orient="portrait"/>
          <w:pgMar w:top="1134" w:right="1134" w:bottom="1134" w:left="1134" w:header="708" w:footer="708" w:gutter="0"/>
          <w:pgNumType/>
          <w:docGrid w:linePitch="360"/>
        </w:sectPr>
      </w:pPr>
    </w:p>
    <w:p>
      <w:pPr>
        <w:pStyle w:val="Heading1"/>
        <w:keepNext/>
        <w:pageBreakBefore/>
      </w:pPr>
      <w:r>
        <w:rPr>
          <w:rFonts w:ascii="Arial" w:cs="Arial" w:eastAsia="Arial" w:hAnsi="Arial"/>
        </w:rPr>
        <w:t xml:space="preserve">1. Ringkasan</w:t>
      </w:r>
    </w:p>
    <w:p>
      <w:pPr>
        <w:spacing w:after="120" w:before="0" w:line="290" w:lineRule="auto"/>
      </w:pPr>
      <w:r>
        <w:rPr>
          <w:rFonts w:ascii="Arial" w:cs="Arial" w:eastAsia="Arial" w:hAnsi="Arial"/>
        </w:rPr>
        <w:t xml:space="preserve">AnemiaLens memperkirakan risiko anemia dari foto bagian dalam kelopak mata bawah (konjungtiva palpebral). Hasilnya berupa tingkat risiko (rendah, sedang, tinggi), perkiraan kadar hemoglobin (Hb) beserta rentang kesalahannya, dan saran untuk memastikan lewat cek Hb. Produk ini alat skrining awal, bukan diagnosis.</w:t>
      </w:r>
    </w:p>
    <w:p>
      <w:pPr>
        <w:spacing w:after="120" w:before="0" w:line="290" w:lineRule="auto"/>
      </w:pPr>
      <w:r>
        <w:rPr>
          <w:rFonts w:ascii="Arial" w:cs="Arial" w:eastAsia="Arial" w:hAnsi="Arial"/>
        </w:rPr>
        <w:t xml:space="preserve">Desain AI di-upgrade dari ide awal (satu model klasifikasi) berdasarkan riset. Upgrade ini sudah Anda setujui:</w:t>
      </w:r>
    </w:p>
    <w:p>
      <w:pPr>
        <w:pStyle w:val="ListParagraph"/>
        <w:numPr>
          <w:ilvl w:val="0"/>
          <w:numId w:val="2"/>
        </w:numPr>
        <w:spacing w:after="70" w:line="280" w:lineRule="auto"/>
      </w:pPr>
      <w:r>
        <w:rPr>
          <w:rFonts w:ascii="Arial" w:cs="Arial" w:eastAsia="Arial" w:hAnsi="Arial"/>
          <w:b/>
          <w:bCs/>
        </w:rPr>
        <w:t xml:space="preserve">Dua tahap:</w:t>
      </w:r>
      <w:r>
        <w:rPr>
          <w:rFonts w:ascii="Arial" w:cs="Arial" w:eastAsia="Arial" w:hAnsi="Arial"/>
        </w:rPr>
        <w:t xml:space="preserve"> area konjungtiva dipotong dulu oleh model segmentasi, baru dinilai. Pada studi Mask R-CNN + MobileNetV3, cara ini menaikkan R² estimasi Hb dari 0,31 (foto mata utuh) menjadi 0,50 [1].</w:t>
      </w:r>
    </w:p>
    <w:p>
      <w:pPr>
        <w:pStyle w:val="ListParagraph"/>
        <w:numPr>
          <w:ilvl w:val="0"/>
          <w:numId w:val="2"/>
        </w:numPr>
        <w:spacing w:after="70" w:line="280" w:lineRule="auto"/>
      </w:pPr>
      <w:r>
        <w:rPr>
          <w:rFonts w:ascii="Arial" w:cs="Arial" w:eastAsia="Arial" w:hAnsi="Arial"/>
          <w:b/>
          <w:bCs/>
        </w:rPr>
        <w:t xml:space="preserve">Estimasi nilai Hb, bukan hanya label.</w:t>
      </w:r>
      <w:r>
        <w:rPr>
          <w:rFonts w:ascii="Arial" w:cs="Arial" w:eastAsia="Arial" w:hAnsi="Arial"/>
        </w:rPr>
        <w:t xml:space="preserve"> Dengan nilai Hb, ambang WHO yang berbeda untuk balita, perempuan, dan laki-laki bisa dipakai tanpa melatih ulang model [1].</w:t>
      </w:r>
    </w:p>
    <w:p>
      <w:pPr>
        <w:pStyle w:val="ListParagraph"/>
        <w:numPr>
          <w:ilvl w:val="0"/>
          <w:numId w:val="2"/>
        </w:numPr>
        <w:spacing w:after="70" w:line="280" w:lineRule="auto"/>
      </w:pPr>
      <w:r>
        <w:rPr>
          <w:rFonts w:ascii="Arial" w:cs="Arial" w:eastAsia="Arial" w:hAnsi="Arial"/>
          <w:b/>
          <w:bCs/>
        </w:rPr>
        <w:t xml:space="preserve">Ensemble empat model</w:t>
      </w:r>
      <w:r>
        <w:rPr>
          <w:rFonts w:ascii="Arial" w:cs="Arial" w:eastAsia="Arial" w:hAnsi="Arial"/>
        </w:rPr>
        <w:t xml:space="preserve"> yang saling melengkapi: fitur warna (linear dan Random Forest), foundation model DINOv2, dan CNN yang di-fine-tune.</w:t>
      </w:r>
    </w:p>
    <w:p>
      <w:pPr>
        <w:pStyle w:val="ListParagraph"/>
        <w:numPr>
          <w:ilvl w:val="0"/>
          <w:numId w:val="2"/>
        </w:numPr>
        <w:spacing w:after="70" w:line="280" w:lineRule="auto"/>
      </w:pPr>
      <w:r>
        <w:rPr>
          <w:rFonts w:ascii="Arial" w:cs="Arial" w:eastAsia="Arial" w:hAnsi="Arial"/>
          <w:b/>
          <w:bCs/>
        </w:rPr>
        <w:t xml:space="preserve">Kartu referensi putih</w:t>
      </w:r>
      <w:r>
        <w:rPr>
          <w:rFonts w:ascii="Arial" w:cs="Arial" w:eastAsia="Arial" w:hAnsi="Arial"/>
        </w:rPr>
        <w:t xml:space="preserve"> (opsional) untuk koreksi warna antar kamera HP, plus </w:t>
      </w:r>
      <w:r>
        <w:rPr>
          <w:rFonts w:ascii="Arial" w:cs="Arial" w:eastAsia="Arial" w:hAnsi="Arial"/>
          <w:b/>
          <w:bCs/>
        </w:rPr>
        <w:t xml:space="preserve">cek kualitas foto</w:t>
      </w:r>
      <w:r>
        <w:rPr>
          <w:rFonts w:ascii="Arial" w:cs="Arial" w:eastAsia="Arial" w:hAnsi="Arial"/>
        </w:rPr>
        <w:t xml:space="preserve"> sebelum dinilai.</w:t>
      </w:r>
    </w:p>
    <w:p>
      <w:pPr>
        <w:pStyle w:val="ListParagraph"/>
        <w:numPr>
          <w:ilvl w:val="0"/>
          <w:numId w:val="2"/>
        </w:numPr>
        <w:spacing w:after="70" w:line="280" w:lineRule="auto"/>
      </w:pPr>
      <w:r>
        <w:rPr>
          <w:rFonts w:ascii="Arial" w:cs="Arial" w:eastAsia="Arial" w:hAnsi="Arial"/>
          <w:b/>
          <w:bCs/>
        </w:rPr>
        <w:t xml:space="preserve">Validasi jujur:</w:t>
      </w:r>
      <w:r>
        <w:rPr>
          <w:rFonts w:ascii="Arial" w:cs="Arial" w:eastAsia="Arial" w:hAnsi="Arial"/>
        </w:rPr>
        <w:t xml:space="preserve"> validasi silang 5-fold dipisah per pasien dan uji leave-one-source-out. Banyak paper anemia tidak menjelaskan pemisahan per pasien, sehingga akurasinya bisa terlihat lebih tinggi dari kenyataan [3][4].</w:t>
      </w:r>
    </w:p>
    <w:p>
      <w:pPr>
        <w:keepNext/>
        <w:spacing w:after="60" w:before="80" w:line="240" w:lineRule="auto"/>
        <w:jc w:val="center"/>
      </w:pPr>
      <w:r>
        <w:drawing>
          <wp:inline distT="0" distB="0" distL="0" distR="0">
            <wp:extent cx="6096000" cy="2009775"/>
            <wp:effectExtent t="0" r="0" b="0" l="0"/>
            <wp:docPr id="1" name="Gambar 1. Pipeline AnemiaLens dari foto sampai hasil" descr="Gambar 1. Pipeline AnemiaLens dari foto sampai hasil" title="Gambar 1. Pipeline AnemiaLens dari foto sampai h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009775"/>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1. Pipeline AnemiaLens dari foto sampai hasil</w:t>
      </w:r>
    </w:p>
    <w:p>
      <w:pPr>
        <w:pStyle w:val="Heading1"/>
        <w:keepNext/>
        <w:spacing w:after="220" w:before="520"/>
      </w:pPr>
      <w:r>
        <w:rPr>
          <w:rFonts w:ascii="Arial" w:cs="Arial" w:eastAsia="Arial" w:hAnsi="Arial"/>
        </w:rPr>
        <w:t xml:space="preserve">2. Dataset</w:t>
      </w:r>
    </w:p>
    <w:p>
      <w:pPr>
        <w:pStyle w:val="Heading2"/>
        <w:keepNext/>
      </w:pPr>
      <w:r>
        <w:rPr>
          <w:rFonts w:ascii="Arial" w:cs="Arial" w:eastAsia="Arial" w:hAnsi="Arial"/>
        </w:rPr>
        <w:t xml:space="preserve">2.1 Dataset yang dipakai</w:t>
      </w:r>
    </w:p>
    <w:p>
      <w:pPr>
        <w:spacing w:after="120" w:before="0" w:line="290" w:lineRule="auto"/>
      </w:pPr>
      <w:r>
        <w:rPr>
          <w:rFonts w:ascii="Arial" w:cs="Arial" w:eastAsia="Arial" w:hAnsi="Arial"/>
        </w:rPr>
        <w:t xml:space="preserve">Isi </w:t>
      </w:r>
      <w:r>
        <w:rPr>
          <w:rFonts w:ascii="Arial" w:cs="Arial" w:eastAsia="Arial" w:hAnsi="Arial"/>
        </w:rPr>
        <w:t xml:space="preserve">archive.zip</w:t>
      </w:r>
      <w:r>
        <w:rPr>
          <w:rFonts w:ascii="Arial" w:cs="Arial" w:eastAsia="Arial" w:hAnsi="Arial"/>
        </w:rPr>
        <w:t xml:space="preserve"> sudah diperiksa: ini dataset </w:t>
      </w:r>
      <w:r>
        <w:rPr>
          <w:rFonts w:ascii="Arial" w:cs="Arial" w:eastAsia="Arial" w:hAnsi="Arial"/>
        </w:rPr>
        <w:t xml:space="preserve">Eyes-defy-anemia</w:t>
      </w:r>
      <w:r>
        <w:rPr>
          <w:rFonts w:ascii="Arial" w:cs="Arial" w:eastAsia="Arial" w:hAnsi="Arial"/>
        </w:rPr>
        <w:t xml:space="preserve"> (India + Italia). Setelah dibersihkan ada </w:t>
      </w:r>
      <w:r>
        <w:rPr>
          <w:rFonts w:ascii="Arial" w:cs="Arial" w:eastAsia="Arial" w:hAnsi="Arial"/>
        </w:rPr>
        <w:t xml:space="preserve">217 pasien dewasa</w:t>
      </w:r>
      <w:r>
        <w:rPr>
          <w:rFonts w:ascii="Arial" w:cs="Arial" w:eastAsia="Arial" w:hAnsi="Arial"/>
        </w:rPr>
        <w:t xml:space="preserve">, satu foto per pasien. Semuanya punya nilai </w:t>
      </w:r>
      <w:r>
        <w:rPr>
          <w:rFonts w:ascii="Arial" w:cs="Arial" w:eastAsia="Arial" w:hAnsi="Arial"/>
        </w:rPr>
        <w:t xml:space="preserve">Hb laboratorium</w:t>
      </w:r>
      <w:r>
        <w:rPr>
          <w:rFonts w:ascii="Arial" w:cs="Arial" w:eastAsia="Arial" w:hAnsi="Arial"/>
        </w:rPr>
        <w:t xml:space="preserve">, jenis kelamin, usia, dan </w:t>
      </w:r>
      <w:r>
        <w:rPr>
          <w:rFonts w:ascii="Arial" w:cs="Arial" w:eastAsia="Arial" w:hAnsi="Arial"/>
        </w:rPr>
        <w:t xml:space="preserve">mask palpebral manual</w:t>
      </w:r>
      <w:r>
        <w:rPr>
          <w:rFonts w:ascii="Arial" w:cs="Arial" w:eastAsia="Arial" w:hAnsi="Arial"/>
        </w:rPr>
        <w:t xml:space="preserve">. Pasien Italia no. 93 dibuang karena tidak punya nilai Hb. Salah ketik nama mask di dataset asli ("papebral", "palplebral") sudah ditangani script. Dua jebakan format lain juga sudah ditangani: (1) foto menyimpan rotasi kamera di EXIF, dan mask dibuat pada orientasi yang sudah diputar; (2) mask Italia 001–031 berupa potongan konjungtiva berwarna di atas latar putih, bukan mask hitam-putih. Tanpa perbaikan ini, model belajar dari area yang salah (uji fitur warna: AUC India 0,65 → 0,72, Italia 0,79 → 0,90 setelah diperbaiki).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734"/>
        <w:gridCol w:w="1349"/>
        <w:gridCol w:w="1734"/>
        <w:gridCol w:w="1738"/>
      </w:tblGrid>
      <w:tr>
        <w:trPr>
          <w:tblHeader/>
        </w:trPr>
        <w:tc>
          <w:tcPr>
            <w:tcW w:type="dxa" w:w="173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Sumber</w:t>
            </w:r>
          </w:p>
        </w:tc>
        <w:tc>
          <w:tcPr>
            <w:tcW w:type="dxa" w:w="1349"/>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Pasien</w:t>
            </w:r>
          </w:p>
        </w:tc>
        <w:tc>
          <w:tcPr>
            <w:tcW w:type="dxa" w:w="173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Anemia (WHO)</w:t>
            </w:r>
          </w:p>
        </w:tc>
        <w:tc>
          <w:tcPr>
            <w:tcW w:type="dxa" w:w="1349"/>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Normal</w:t>
            </w:r>
          </w:p>
        </w:tc>
        <w:tc>
          <w:tcPr>
            <w:tcW w:type="dxa" w:w="173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Rata-rata Hb</w:t>
            </w:r>
          </w:p>
        </w:tc>
        <w:tc>
          <w:tcPr>
            <w:tcW w:type="dxa" w:w="17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Usia rata-rata</w:t>
            </w:r>
          </w:p>
        </w:tc>
      </w:tr>
      <w:tr>
        <w:trPr>
          <w:cantSplit/>
        </w:trPr>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India</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95</w:t>
            </w:r>
          </w:p>
        </w:tc>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68 (72%)</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27</w:t>
            </w:r>
          </w:p>
        </w:tc>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11,5 g/dL</w:t>
            </w:r>
          </w:p>
        </w:tc>
        <w:tc>
          <w:tcPr>
            <w:tcW w:type="dxa" w:w="17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33,6 th</w:t>
            </w:r>
          </w:p>
        </w:tc>
      </w:tr>
      <w:tr>
        <w:trPr>
          <w:cantSplit/>
        </w:trPr>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Italia</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122</w:t>
            </w:r>
          </w:p>
        </w:tc>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23 (19%)</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99</w:t>
            </w:r>
          </w:p>
        </w:tc>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13,8 g/dL</w:t>
            </w:r>
          </w:p>
        </w:tc>
        <w:tc>
          <w:tcPr>
            <w:tcW w:type="dxa" w:w="17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49,1 th</w:t>
            </w:r>
          </w:p>
        </w:tc>
      </w:tr>
      <w:tr>
        <w:trPr>
          <w:cantSplit/>
        </w:trPr>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Total</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217</w:t>
            </w:r>
          </w:p>
        </w:tc>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91 (42%)</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126</w:t>
            </w:r>
          </w:p>
        </w:tc>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p>
        </w:tc>
        <w:tc>
          <w:tcPr>
            <w:tcW w:type="dxa" w:w="17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p>
        </w:tc>
      </w:tr>
    </w:tbl>
    <w:p>
      <w:pPr>
        <w:spacing w:after="80"/>
      </w:pPr>
    </w:p>
    <w:p>
      <w:pPr>
        <w:spacing w:after="120" w:before="0" w:line="290" w:lineRule="auto"/>
      </w:pPr>
      <w:r>
        <w:rPr>
          <w:rFonts w:ascii="Arial" w:cs="Arial" w:eastAsia="Arial" w:hAnsi="Arial"/>
        </w:rPr>
        <w:t xml:space="preserve">Prevalensi anemia sangat berbeda antara India dan Italia. Akibatnya model bisa "curang" dengan menebak asal negara dari warna kulit atau kamera, bukan dari tingkat pucat. Karena itu fold dibagi per pasien dan berstrata label × sumber, dan hasil dilaporkan </w:t>
      </w:r>
      <w:r>
        <w:rPr>
          <w:rFonts w:ascii="Arial" w:cs="Arial" w:eastAsia="Arial" w:hAnsi="Arial"/>
        </w:rPr>
        <w:t xml:space="preserve">per sumber</w:t>
      </w:r>
      <w:r>
        <w:rPr>
          <w:rFonts w:ascii="Arial" w:cs="Arial" w:eastAsia="Arial" w:hAnsi="Arial"/>
        </w:rPr>
        <w:t xml:space="preserve"> serta lewat uji leave-one-source-out.</w:t>
      </w:r>
    </w:p>
    <w:p>
      <w:pPr>
        <w:pStyle w:val="Heading3"/>
        <w:keepNext/>
      </w:pPr>
      <w:r>
        <w:rPr>
          <w:rFonts w:ascii="Arial" w:cs="Arial" w:eastAsia="Arial" w:hAnsi="Arial"/>
        </w:rPr>
        <w:t xml:space="preserve">CP-AnemiC (sudah diunduh dan diperiksa)</w:t>
      </w:r>
    </w:p>
    <w:p>
      <w:pPr>
        <w:spacing w:after="120" w:before="0" w:line="290" w:lineRule="auto"/>
      </w:pPr>
      <w:r>
        <w:rPr>
          <w:rFonts w:ascii="Arial" w:cs="Arial" w:eastAsia="Arial" w:hAnsi="Arial"/>
        </w:rPr>
        <w:t xml:space="preserve">Isinya 710 PNG yang </w:t>
      </w:r>
      <w:r>
        <w:rPr>
          <w:rFonts w:ascii="Arial" w:cs="Arial" w:eastAsia="Arial" w:hAnsi="Arial"/>
        </w:rPr>
        <w:t xml:space="preserve">sudah tersegmentasi</w:t>
      </w:r>
      <w:r>
        <w:rPr>
          <w:rFonts w:ascii="Arial" w:cs="Arial" w:eastAsia="Arial" w:hAnsi="Arial"/>
        </w:rPr>
        <w:t xml:space="preserve"> (latar transparan; kanal alfa dipakai sebagai mask) dan satu tabel berisi Hb lab, usia dalam bulan, jenis kelamin, dan rumah sakit dari 10 RS di Ghana.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91C1C" w:sz="28"/>
              <w:bottom w:val="none" w:color="FFFFFF" w:sz="0"/>
              <w:right w:val="none" w:color="FFFFFF" w:sz="0"/>
            </w:tcBorders>
            <w:shd w:fill="FEF2F2" w:color="auto" w:val="clear"/>
            <w:tcMar>
              <w:top w:type="dxa" w:w="120"/>
              <w:left w:type="dxa" w:w="200"/>
              <w:bottom w:type="dxa" w:w="120"/>
              <w:right w:type="dxa" w:w="200"/>
            </w:tcMar>
          </w:tcPr>
          <w:p>
            <w:pPr>
              <w:spacing w:after="60"/>
            </w:pPr>
            <w:r>
              <w:rPr>
                <w:rFonts w:ascii="Arial" w:cs="Arial" w:eastAsia="Arial" w:hAnsi="Arial"/>
                <w:b/>
                <w:bCs/>
                <w:color w:val="B91C1C"/>
                <w:sz w:val="20"/>
                <w:szCs w:val="20"/>
              </w:rPr>
              <w:t xml:space="preserve">Temuan penting: duplikat di CP-AnemiC</w:t>
            </w:r>
          </w:p>
          <w:p>
            <w:pPr>
              <w:spacing w:after="60" w:line="280" w:lineRule="auto"/>
            </w:pPr>
            <w:r>
              <w:rPr>
                <w:rFonts w:ascii="Arial" w:cs="Arial" w:eastAsia="Arial" w:hAnsi="Arial"/>
                <w:b/>
                <w:bCs/>
                <w:sz w:val="20"/>
                <w:szCs w:val="20"/>
              </w:rPr>
              <w:t xml:space="preserve">303 dari 710 foto (43%) adalah salinan identik</w:t>
            </w:r>
            <w:r>
              <w:rPr>
                <w:rFonts w:ascii="Arial" w:cs="Arial" w:eastAsia="Arial" w:hAnsi="Arial"/>
                <w:sz w:val="20"/>
                <w:szCs w:val="20"/>
              </w:rPr>
              <w:t xml:space="preserve"> dari foto lain, tetapi tercatat untuk anak yang berbeda: Hb, usia, dan rumah sakitnya berbeda (contoh: satu gambar yang sama tercatat dengan Hb 5,4 dan 10,5 g/dL). Pada 74 grup, gambar yang sama punya Hb berbeda, jadi pasangan gambar–Hb di grup itu tidak bisa dipercaya.</w:t>
            </w:r>
          </w:p>
          <w:p>
            <w:pPr>
              <w:spacing w:after="60" w:line="280" w:lineRule="auto"/>
            </w:pPr>
            <w:r>
              <w:rPr>
                <w:rFonts w:ascii="Arial" w:cs="Arial" w:eastAsia="Arial" w:hAnsi="Arial"/>
                <w:sz w:val="20"/>
                <w:szCs w:val="20"/>
              </w:rPr>
              <w:t xml:space="preserve">Kebijakan AnemiaLens: </w:t>
            </w:r>
            <w:r>
              <w:rPr>
                <w:rFonts w:ascii="Arial" w:cs="Arial" w:eastAsia="Arial" w:hAnsi="Arial"/>
                <w:b/>
                <w:bCs/>
                <w:sz w:val="20"/>
                <w:szCs w:val="20"/>
              </w:rPr>
              <w:t xml:space="preserve">semua anggota grup itu dibuang</w:t>
            </w:r>
            <w:r>
              <w:rPr>
                <w:rFonts w:ascii="Arial" w:cs="Arial" w:eastAsia="Arial" w:hAnsi="Arial"/>
                <w:sz w:val="20"/>
                <w:szCs w:val="20"/>
              </w:rPr>
              <w:t xml:space="preserve">. Tersisa </w:t>
            </w:r>
            <w:r>
              <w:rPr>
                <w:rFonts w:ascii="Arial" w:cs="Arial" w:eastAsia="Arial" w:hAnsi="Arial"/>
                <w:b/>
                <w:bCs/>
                <w:sz w:val="20"/>
                <w:szCs w:val="20"/>
              </w:rPr>
              <w:t xml:space="preserve">407 foto unik</w:t>
            </w:r>
            <w:r>
              <w:rPr>
                <w:rFonts w:ascii="Arial" w:cs="Arial" w:eastAsia="Arial" w:hAnsi="Arial"/>
                <w:sz w:val="20"/>
                <w:szCs w:val="20"/>
              </w:rPr>
              <w:t xml:space="preserve"> (180 anemia, 227 normal menurut catatan RS).</w:t>
            </w:r>
          </w:p>
          <w:p>
            <w:pPr>
              <w:spacing w:after="60" w:line="280" w:lineRule="auto"/>
            </w:pPr>
            <w:r>
              <w:rPr>
                <w:rFonts w:ascii="Arial" w:cs="Arial" w:eastAsia="Arial" w:hAnsi="Arial"/>
                <w:sz w:val="20"/>
                <w:szCs w:val="20"/>
              </w:rPr>
              <w:t xml:space="preserve">Dampaknya terukur: Random Forest pada fitur warna mencapai AUC 0,94 jika duplikat dibiarkan (bocor ke data uji) dan </w:t>
            </w:r>
            <w:r>
              <w:rPr>
                <w:rFonts w:ascii="Arial" w:cs="Arial" w:eastAsia="Arial" w:hAnsi="Arial"/>
                <w:b/>
                <w:bCs/>
                <w:sz w:val="20"/>
                <w:szCs w:val="20"/>
              </w:rPr>
              <w:t xml:space="preserve">0,86 setelah dibersihkan</w:t>
            </w:r>
            <w:r>
              <w:rPr>
                <w:rFonts w:ascii="Arial" w:cs="Arial" w:eastAsia="Arial" w:hAnsi="Arial"/>
                <w:sz w:val="20"/>
                <w:szCs w:val="20"/>
              </w:rPr>
              <w:t xml:space="preserve">. Akurasi tinggi yang dilaporkan dari dataset ini sebaiknya dibaca hati-hati. Ini poin kuat untuk ditunjukkan ke juri.</w:t>
            </w:r>
          </w:p>
        </w:tc>
      </w:tr>
    </w:tbl>
    <w:p>
      <w:pPr>
        <w:spacing w:after="120"/>
      </w:pPr>
    </w:p>
    <w:p>
      <w:pPr>
        <w:spacing w:after="120" w:before="0" w:line="290" w:lineRule="auto"/>
      </w:pPr>
      <w:r>
        <w:rPr>
          <w:rFonts w:ascii="Arial" w:cs="Arial" w:eastAsia="Arial" w:hAnsi="Arial"/>
        </w:rPr>
        <w:t xml:space="preserve">Gabungan yang dipakai:</w:t>
      </w:r>
      <w:r>
        <w:rPr>
          <w:rFonts w:ascii="Arial" w:cs="Arial" w:eastAsia="Arial" w:hAnsi="Arial"/>
        </w:rPr>
        <w:t xml:space="preserve"> Eyes-defy-anemia (217 dewasa) + CP-AnemiC bersih (407 balita) = </w:t>
      </w:r>
      <w:r>
        <w:rPr>
          <w:rFonts w:ascii="Arial" w:cs="Arial" w:eastAsia="Arial" w:hAnsi="Arial"/>
        </w:rPr>
        <w:t xml:space="preserve">±624 pasien berlabel Hb lab dari tiga populasi</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313"/>
        <w:gridCol w:w="1927"/>
        <w:gridCol w:w="2505"/>
        <w:gridCol w:w="966"/>
      </w:tblGrid>
      <w:tr>
        <w:trPr>
          <w:tblHeader/>
        </w:trPr>
        <w:tc>
          <w:tcPr>
            <w:tcW w:type="dxa" w:w="192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6"/>
                <w:szCs w:val="16"/>
              </w:rPr>
              <w:t xml:space="preserve">Dataset</w:t>
            </w:r>
          </w:p>
        </w:tc>
        <w:tc>
          <w:tcPr>
            <w:tcW w:type="dxa" w:w="231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6"/>
                <w:szCs w:val="16"/>
              </w:rPr>
              <w:t xml:space="preserve">Isi</w:t>
            </w:r>
          </w:p>
        </w:tc>
        <w:tc>
          <w:tcPr>
            <w:tcW w:type="dxa" w:w="192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6"/>
                <w:szCs w:val="16"/>
              </w:rPr>
              <w:t xml:space="preserve">Label</w:t>
            </w:r>
          </w:p>
        </w:tc>
        <w:tc>
          <w:tcPr>
            <w:tcW w:type="dxa" w:w="250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6"/>
                <w:szCs w:val="16"/>
              </w:rPr>
              <w:t xml:space="preserve">Peran di AnemiaLens</w:t>
            </w:r>
          </w:p>
        </w:tc>
        <w:tc>
          <w:tcPr>
            <w:tcW w:type="dxa" w:w="966"/>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6"/>
                <w:szCs w:val="16"/>
              </w:rPr>
              <w:t xml:space="preserve">Prioritas</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6"/>
                <w:szCs w:val="16"/>
              </w:rPr>
              <w:t xml:space="preserve">Eyes-defy-anemia (Italia + India) [5]</w:t>
            </w:r>
          </w:p>
        </w:tc>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218 foto mata dewasa, RGB 1067×800, mask manual palpebral/forniceal</w:t>
            </w:r>
          </w:p>
        </w:tc>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Hb lab per pasien + usia + jenis kelamin</w:t>
            </w:r>
          </w:p>
        </w:tc>
        <w:tc>
          <w:tcPr>
            <w:tcW w:type="dxa" w:w="25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Melatih segmentasi (mask), klasifikasi, dan regresi Hb. Satu-satunya data dewasa berlabel Hb.</w:t>
            </w:r>
          </w:p>
        </w:tc>
        <w:tc>
          <w:tcPr>
            <w:tcW w:type="dxa" w:w="96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Utama</w:t>
            </w:r>
          </w:p>
        </w:tc>
      </w:tr>
      <w:tr>
        <w:trPr>
          <w:cantSplit/>
        </w:trPr>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6"/>
                <w:szCs w:val="16"/>
              </w:rPr>
              <w:t xml:space="preserve">CP-AnemiC (Ghana) [6]</w:t>
            </w:r>
          </w:p>
        </w:tc>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710 foto konjungtiva balita 6–59 bulan dari 10 faskes; tablet 12 MP, cahaya alami</w:t>
            </w:r>
          </w:p>
        </w:tc>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Hb lab, ambang WHO &lt; 11 g/dL (424 anemia, 286 normal)</w:t>
            </w:r>
          </w:p>
        </w:tc>
        <w:tc>
          <w:tcPr>
            <w:tcW w:type="dxa" w:w="250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Data klasifikasi &amp; regresi terbesar; sudah ter-crop sehingga dipakai utuh</w:t>
            </w:r>
          </w:p>
        </w:tc>
        <w:tc>
          <w:tcPr>
            <w:tcW w:type="dxa" w:w="96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Utama</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6"/>
                <w:szCs w:val="16"/>
              </w:rPr>
              <w:t xml:space="preserve">Ghana di Mendeley ("Iron Deficiency") [7]</w:t>
            </w:r>
          </w:p>
        </w:tc>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710 foto (426/284), diaugmentasi jadi 4.260</w:t>
            </w:r>
          </w:p>
        </w:tc>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Anemia/non-anemia dari Hb lab</w:t>
            </w:r>
          </w:p>
        </w:tc>
        <w:tc>
          <w:tcPr>
            <w:tcW w:type="dxa" w:w="25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Kemungkinan besar data yang sama dengan CP-AnemiC. Dipakai hanya yang asli; duplikat dibuang otomatis</w:t>
            </w:r>
          </w:p>
        </w:tc>
        <w:tc>
          <w:tcPr>
            <w:tcW w:type="dxa" w:w="96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Jangan digabung mentah</w:t>
            </w:r>
          </w:p>
        </w:tc>
      </w:tr>
      <w:tr>
        <w:trPr>
          <w:cantSplit/>
        </w:trPr>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6"/>
                <w:szCs w:val="16"/>
              </w:rPr>
              <w:t xml:space="preserve">Telkom University Dataverse [8]</w:t>
            </w:r>
          </w:p>
        </w:tc>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Jumlah tidak dicantumkan</w:t>
            </w:r>
          </w:p>
        </w:tc>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2 kelas, sumber label tidak jelas</w:t>
            </w:r>
          </w:p>
        </w:tc>
        <w:tc>
          <w:tcPr>
            <w:tcW w:type="dxa" w:w="250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Hanya untuk uji eksternal Indonesia setelah label dan izinnya dikonfirmasi</w:t>
            </w:r>
          </w:p>
        </w:tc>
        <w:tc>
          <w:tcPr>
            <w:tcW w:type="dxa" w:w="96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6"/>
                <w:szCs w:val="16"/>
              </w:rPr>
              <w:t xml:space="preserve">Opsional</w:t>
            </w:r>
          </w:p>
        </w:tc>
      </w:tr>
    </w:tbl>
    <w:p>
      <w:pPr>
        <w:spacing w:after="80"/>
      </w:pPr>
    </w:p>
    <w:p>
      <w:pPr>
        <w:pStyle w:val="Heading2"/>
        <w:keepNext/>
      </w:pPr>
      <w:r>
        <w:rPr>
          <w:rFonts w:ascii="Arial" w:cs="Arial" w:eastAsia="Arial" w:hAnsi="Arial"/>
        </w:rPr>
        <w:t xml:space="preserve">2.2 Kriteria pemilihan data</w:t>
      </w:r>
    </w:p>
    <w:p>
      <w:pPr>
        <w:pStyle w:val="ListParagraph"/>
        <w:numPr>
          <w:ilvl w:val="0"/>
          <w:numId w:val="3"/>
        </w:numPr>
        <w:spacing w:after="70" w:line="280" w:lineRule="auto"/>
      </w:pPr>
      <w:r>
        <w:rPr>
          <w:rFonts w:ascii="Arial" w:cs="Arial" w:eastAsia="Arial" w:hAnsi="Arial"/>
          <w:b/>
          <w:bCs/>
        </w:rPr>
        <w:t xml:space="preserve">Label dari Hb laboratorium.</w:t>
      </w:r>
      <w:r>
        <w:rPr>
          <w:rFonts w:ascii="Arial" w:cs="Arial" w:eastAsia="Arial" w:hAnsi="Arial"/>
        </w:rPr>
        <w:t xml:space="preserve"> Ini syarat utama. Foto berlabel "anemia/normal" tanpa Hb hanya dipakai jika tidak ada pilihan lain, dan sumber labelnya dicatat di kolom `label_source`.</w:t>
      </w:r>
    </w:p>
    <w:p>
      <w:pPr>
        <w:pStyle w:val="ListParagraph"/>
        <w:numPr>
          <w:ilvl w:val="0"/>
          <w:numId w:val="3"/>
        </w:numPr>
        <w:spacing w:after="70" w:line="280" w:lineRule="auto"/>
      </w:pPr>
      <w:r>
        <w:rPr>
          <w:rFonts w:ascii="Arial" w:cs="Arial" w:eastAsia="Arial" w:hAnsi="Arial"/>
          <w:b/>
          <w:bCs/>
        </w:rPr>
        <w:t xml:space="preserve">Ambang WHO sesuai usia dan jenis kelamin:</w:t>
      </w:r>
      <w:r>
        <w:rPr>
          <w:rFonts w:ascii="Arial" w:cs="Arial" w:eastAsia="Arial" w:hAnsi="Arial"/>
        </w:rPr>
        <w:t xml:space="preserve"> 6–59 bulan &lt; 11; 5–11 tahun &lt; 11,5; 12–14 tahun &lt; 12; perempuan ≥ 15 tahun &lt; 12; laki-laki ≥ 15 tahun &lt; 13 g/dL.</w:t>
      </w:r>
    </w:p>
    <w:p>
      <w:pPr>
        <w:pStyle w:val="ListParagraph"/>
        <w:numPr>
          <w:ilvl w:val="0"/>
          <w:numId w:val="3"/>
        </w:numPr>
        <w:spacing w:after="70" w:line="280" w:lineRule="auto"/>
      </w:pPr>
      <w:r>
        <w:rPr>
          <w:rFonts w:ascii="Arial" w:cs="Arial" w:eastAsia="Arial" w:hAnsi="Arial"/>
          <w:b/>
          <w:bCs/>
        </w:rPr>
        <w:t xml:space="preserve">Satu pasien hanya muncul di satu fold.</w:t>
      </w:r>
      <w:r>
        <w:rPr>
          <w:rFonts w:ascii="Arial" w:cs="Arial" w:eastAsia="Arial" w:hAnsi="Arial"/>
        </w:rPr>
        <w:t xml:space="preserve"> Foto duplikat lintas sumber (hash persepsi + warna rata-rata + rasio aspek) dibuang sebelum training.</w:t>
      </w:r>
    </w:p>
    <w:p>
      <w:pPr>
        <w:pStyle w:val="ListParagraph"/>
        <w:numPr>
          <w:ilvl w:val="0"/>
          <w:numId w:val="3"/>
        </w:numPr>
        <w:spacing w:after="70" w:line="280" w:lineRule="auto"/>
      </w:pPr>
      <w:r>
        <w:rPr>
          <w:rFonts w:ascii="Arial" w:cs="Arial" w:eastAsia="Arial" w:hAnsi="Arial"/>
          <w:b/>
          <w:bCs/>
        </w:rPr>
        <w:t xml:space="preserve">Lisensi:</w:t>
      </w:r>
      <w:r>
        <w:rPr>
          <w:rFonts w:ascii="Arial" w:cs="Arial" w:eastAsia="Arial" w:hAnsi="Arial"/>
        </w:rPr>
        <w:t xml:space="preserve"> CP-AnemiC hanya untuk keperluan akademik. Eyes-defy-anemia wajib mensitasi paper penyusunnya. Cantumkan keduanya di proposal dan README.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28"/>
              <w:bottom w:val="none" w:color="FFFFFF" w:sz="0"/>
              <w:right w:val="none" w:color="FFFFFF" w:sz="0"/>
            </w:tcBorders>
            <w:shd w:fill="FFFBEB" w:color="auto" w:val="clear"/>
            <w:tcMar>
              <w:top w:type="dxa" w:w="120"/>
              <w:left w:type="dxa" w:w="200"/>
              <w:bottom w:type="dxa" w:w="120"/>
              <w:right w:type="dxa" w:w="200"/>
            </w:tcMar>
          </w:tcPr>
          <w:p>
            <w:pPr>
              <w:spacing w:after="60"/>
            </w:pPr>
            <w:r>
              <w:rPr>
                <w:rFonts w:ascii="Arial" w:cs="Arial" w:eastAsia="Arial" w:hAnsi="Arial"/>
                <w:b/>
                <w:bCs/>
                <w:color w:val="B45309"/>
                <w:sz w:val="20"/>
                <w:szCs w:val="20"/>
              </w:rPr>
              <w:t xml:space="preserve">Batasan data</w:t>
            </w:r>
          </w:p>
          <w:p>
            <w:pPr>
              <w:spacing w:after="60" w:line="280" w:lineRule="auto"/>
            </w:pPr>
            <w:r>
              <w:rPr>
                <w:rFonts w:ascii="Arial" w:cs="Arial" w:eastAsia="Arial" w:hAnsi="Arial"/>
                <w:sz w:val="20"/>
                <w:szCs w:val="20"/>
              </w:rPr>
              <w:t xml:space="preserve">Gap terbesar: belum ada data orang dewasa Indonesia berlabel Hb. Sampaikan ini terang-terangan ke juri, lalu tunjukkan rencana pengumpulan data di bagian 7.</w:t>
            </w:r>
          </w:p>
        </w:tc>
      </w:tr>
    </w:tbl>
    <w:p>
      <w:pPr>
        <w:spacing w:after="120"/>
      </w:pPr>
    </w:p>
    <w:p>
      <w:pPr>
        <w:pStyle w:val="Heading1"/>
        <w:keepNext/>
        <w:spacing w:after="220" w:before="520"/>
      </w:pPr>
      <w:r>
        <w:rPr>
          <w:rFonts w:ascii="Arial" w:cs="Arial" w:eastAsia="Arial" w:hAnsi="Arial"/>
        </w:rPr>
        <w:t xml:space="preserve">3. Hasil riset: model dan cara 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tblHeader/>
        </w:trPr>
        <w:tc>
          <w:tcPr>
            <w:tcW w:type="dxa" w:w="231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Temuan</w:t>
            </w:r>
          </w:p>
        </w:tc>
        <w:tc>
          <w:tcPr>
            <w:tcW w:type="dxa" w:w="385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Bukti</w:t>
            </w:r>
          </w:p>
        </w:tc>
        <w:tc>
          <w:tcPr>
            <w:tcW w:type="dxa" w:w="347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Keputusan di AnemiaLens</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Memotong area konjungtiva memperbaiki akurasi</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Estimasi Hb R² 0,31 → 0,50; MAE 2,0 → 1,6 g/dL dengan segmentasi otomatis [1]</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U-Net segmentasi sebelum penilaian; latar dihitamkan</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Fitur warna sederhana sudah kuat</w:t>
            </w:r>
          </w:p>
        </w:tc>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Erythema index dan CIELAB a* dengan SVM mencapai recall 90% [2]</w:t>
            </w:r>
          </w:p>
        </w:tc>
        <w:tc>
          <w:tcPr>
            <w:tcW w:type="dxa" w:w="347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Model A: 24 fitur warna + regresi logistik/ridge, cepat dan mudah dijelaskan</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CNN pada CP-AnemiC</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Benchmark: ResNet50 akurasi 84,8%, ViT AUC 0,84, MAE Hb 1,50 g/dL [6]. MobileNet melaporkan AUC 0,97, tetapi pemisahan per pasien tidak dijelaskan [3]</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Model C: EfficientNet-B0 multi-task; laporan per pasien</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Fitur warna + model non-linear kuat</w:t>
            </w:r>
          </w:p>
        </w:tc>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Uji kami pada CP-AnemiC bersih: Random Forest pada 24 fitur warna AUC 0,86 (5-fold) dan 0,82 saat diuji di RS yang tidak dilihat. Regresi logistik hanya 0,64</w:t>
            </w:r>
          </w:p>
        </w:tc>
        <w:tc>
          <w:tcPr>
            <w:tcW w:type="dxa" w:w="347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Model A2: Random Forest (fitur warna) untuk klasifikasi + regresi Hb</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Foundation model cocok untuk data kecil</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Embedding DINOv2 bersaing atau mengungguli CNN ImageNet di benchmark citra medis [9][10]</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Model B: DINOv2 ViT-S/14 beku + linear probe, tahan overfit</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Augmentasi warna bisa merusak sinyal</w:t>
            </w:r>
          </w:p>
        </w:tc>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Pucat = perubahan warna; hue jitter bisa menghapus informasinya</w:t>
            </w:r>
          </w:p>
        </w:tc>
        <w:tc>
          <w:tcPr>
            <w:tcW w:type="dxa" w:w="347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Hanya geometri + kecerahan + gain kanal kecil (±5%), tanpa hue jitter</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FP16 aman untuk mobile, INT8 tidak</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MobileNet CP-AnemiC: FP16 akurasi 92,5%, INT8 turun ke 71,3% [3]</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Jika diekspor ke HP, pakai FP16</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Akurasi tinggi sering bocor</w:t>
            </w:r>
          </w:p>
        </w:tc>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Beberapa paper memakai foto pasien yang sama di data latih dan uji, atau memilih model dari data uji [3][4]</w:t>
            </w:r>
          </w:p>
        </w:tc>
        <w:tc>
          <w:tcPr>
            <w:tcW w:type="dxa" w:w="347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StratifiedGroupKFold per pasien, epoch tetap tanpa early stopping pada fold uji, uji leave-one-source-out</w:t>
            </w:r>
          </w:p>
        </w:tc>
      </w:tr>
    </w:tbl>
    <w:p>
      <w:pPr>
        <w:spacing w:after="80"/>
      </w:pPr>
    </w:p>
    <w:p>
      <w:pPr>
        <w:pStyle w:val="Heading1"/>
        <w:keepNext/>
        <w:spacing w:after="220" w:before="520"/>
      </w:pPr>
      <w:r>
        <w:rPr>
          <w:rFonts w:ascii="Arial" w:cs="Arial" w:eastAsia="Arial" w:hAnsi="Arial"/>
        </w:rPr>
        <w:t xml:space="preserve">4. Teknologi yang digunakan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047"/>
        <w:gridCol w:w="3664"/>
      </w:tblGrid>
      <w:tr>
        <w:trPr>
          <w:tblHeader/>
        </w:trPr>
        <w:tc>
          <w:tcPr>
            <w:tcW w:type="dxa" w:w="192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Komponen</w:t>
            </w:r>
          </w:p>
        </w:tc>
        <w:tc>
          <w:tcPr>
            <w:tcW w:type="dxa" w:w="404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Teknologi</w:t>
            </w:r>
          </w:p>
        </w:tc>
        <w:tc>
          <w:tcPr>
            <w:tcW w:type="dxa" w:w="366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Alasan</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Platform training</w:t>
            </w:r>
          </w:p>
        </w:tc>
        <w:tc>
          <w:tcPr>
            <w:tcW w:type="dxa" w:w="40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Google Colab, GPU T4, Python 3</w:t>
            </w:r>
          </w:p>
        </w:tc>
        <w:tc>
          <w:tcPr>
            <w:tcW w:type="dxa" w:w="366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Gratis, cukup untuk dataset &lt; 2.000 foto</w:t>
            </w:r>
          </w:p>
        </w:tc>
      </w:tr>
      <w:tr>
        <w:trPr>
          <w:cantSplit/>
        </w:trPr>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Deep learning</w:t>
            </w:r>
          </w:p>
        </w:tc>
        <w:tc>
          <w:tcPr>
            <w:tcW w:type="dxa" w:w="404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PyTorch, AMP (mixed precision)</w:t>
            </w:r>
          </w:p>
        </w:tc>
        <w:tc>
          <w:tcPr>
            <w:tcW w:type="dxa" w:w="366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Standar riset; AMP mempercepat training di T4</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Segmentasi</w:t>
            </w:r>
          </w:p>
        </w:tc>
        <w:tc>
          <w:tcPr>
            <w:tcW w:type="dxa" w:w="40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segmentation-models-pytorch: U-Net, encoder ResNet-34 (ImageNet)</w:t>
            </w:r>
          </w:p>
        </w:tc>
        <w:tc>
          <w:tcPr>
            <w:tcW w:type="dxa" w:w="366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Arsitektur terbukti untuk segmentasi medis dengan data sedikit; loss Dice + BCE</w:t>
            </w:r>
          </w:p>
        </w:tc>
      </w:tr>
      <w:tr>
        <w:trPr>
          <w:cantSplit/>
        </w:trPr>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Backbone CNN</w:t>
            </w:r>
          </w:p>
        </w:tc>
        <w:tc>
          <w:tcPr>
            <w:tcW w:type="dxa" w:w="404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timm: efficientnet_b0 (opsi convnext_tiny)</w:t>
            </w:r>
          </w:p>
        </w:tc>
        <w:tc>
          <w:tcPr>
            <w:tcW w:type="dxa" w:w="366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Ringan, akurat, mudah diekspor ke ONNX/FP16</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Foundation model</w:t>
            </w:r>
          </w:p>
        </w:tc>
        <w:tc>
          <w:tcPr>
            <w:tcW w:type="dxa" w:w="40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timm: vit_small_patch14_dinov2.lvd142m (Meta DINOv2)</w:t>
            </w:r>
          </w:p>
        </w:tc>
        <w:tc>
          <w:tcPr>
            <w:tcW w:type="dxa" w:w="366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Fitur visual umum yang kuat tanpa fine-tuning</w:t>
            </w:r>
          </w:p>
        </w:tc>
      </w:tr>
      <w:tr>
        <w:trPr>
          <w:cantSplit/>
        </w:trPr>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Model klasik</w:t>
            </w:r>
          </w:p>
        </w:tc>
        <w:tc>
          <w:tcPr>
            <w:tcW w:type="dxa" w:w="404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scikit-learn: LogisticRegressionCV, RidgeCV, StandardScaler</w:t>
            </w:r>
          </w:p>
        </w:tc>
        <w:tc>
          <w:tcPr>
            <w:tcW w:type="dxa" w:w="366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Regularisasi dipilih lewat validasi dalam (inner CV) per pasien</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Pengolahan citra</w:t>
            </w:r>
          </w:p>
        </w:tc>
        <w:tc>
          <w:tcPr>
            <w:tcW w:type="dxa" w:w="40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OpenCV, NumPy, Pillow</w:t>
            </w:r>
          </w:p>
        </w:tc>
        <w:tc>
          <w:tcPr>
            <w:tcW w:type="dxa" w:w="366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Crop ROI, fitur warna CIELAB/HSV, cek kualitas, koreksi warna kartu</w:t>
            </w:r>
          </w:p>
        </w:tc>
      </w:tr>
      <w:tr>
        <w:trPr>
          <w:cantSplit/>
        </w:trPr>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Evaluasi</w:t>
            </w:r>
          </w:p>
        </w:tc>
        <w:tc>
          <w:tcPr>
            <w:tcW w:type="dxa" w:w="404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AUC + CI bootstrap per pasien, sensitivitas, spesifisitas, PPV, NPV, MAE Hb</w:t>
            </w:r>
          </w:p>
        </w:tc>
        <w:tc>
          <w:tcPr>
            <w:tcW w:type="dxa" w:w="366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Metrik standar studi skrining</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Demo</w:t>
            </w:r>
          </w:p>
        </w:tc>
        <w:tc>
          <w:tcPr>
            <w:tcW w:type="dxa" w:w="40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Gradio (link publik dari Colab)</w:t>
            </w:r>
          </w:p>
        </w:tc>
        <w:tc>
          <w:tcPr>
            <w:tcW w:type="dxa" w:w="366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Juri bisa mencoba dari HP tanpa instalasi</w:t>
            </w:r>
          </w:p>
        </w:tc>
      </w:tr>
    </w:tbl>
    <w:p>
      <w:pPr>
        <w:spacing w:after="80"/>
      </w:pPr>
    </w:p>
    <w:p>
      <w:pPr>
        <w:pStyle w:val="Heading1"/>
        <w:keepNext/>
        <w:spacing w:after="220" w:before="520"/>
      </w:pPr>
      <w:r>
        <w:rPr>
          <w:rFonts w:ascii="Arial" w:cs="Arial" w:eastAsia="Arial" w:hAnsi="Arial"/>
        </w:rPr>
        <w:t xml:space="preserve">5. Metode training</w:t>
      </w:r>
    </w:p>
    <w:p>
      <w:pPr>
        <w:pStyle w:val="Heading2"/>
        <w:keepNext/>
      </w:pPr>
      <w:r>
        <w:rPr>
          <w:rFonts w:ascii="Arial" w:cs="Arial" w:eastAsia="Arial" w:hAnsi="Arial"/>
        </w:rPr>
        <w:t xml:space="preserve">5.1 Tahapan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927"/>
        <w:gridCol w:w="6169"/>
      </w:tblGrid>
      <w:tr>
        <w:trPr>
          <w:tblHeader/>
        </w:trPr>
        <w:tc>
          <w:tcPr>
            <w:tcW w:type="dxa" w:w="1542"/>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Langkah</w:t>
            </w:r>
          </w:p>
        </w:tc>
        <w:tc>
          <w:tcPr>
            <w:tcW w:type="dxa" w:w="192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Script</w:t>
            </w:r>
          </w:p>
        </w:tc>
        <w:tc>
          <w:tcPr>
            <w:tcW w:type="dxa" w:w="6169"/>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Isi</w:t>
            </w:r>
          </w:p>
        </w:tc>
      </w:tr>
      <w:tr>
        <w:trPr>
          <w:cantSplit/>
        </w:trP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Manifest</w:t>
            </w:r>
          </w:p>
        </w:tc>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build_manifest.py</w:t>
            </w:r>
          </w:p>
        </w:tc>
        <w:tc>
          <w:tcPr>
            <w:tcW w:type="dxa" w:w="616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Menyatukan semua sumber: path foto, mask palpebral, ID pasien, Hb, usia, jenis kelamin, label WHO; membuang duplikat</w:t>
            </w:r>
          </w:p>
        </w:tc>
      </w:tr>
      <w:tr>
        <w:trPr>
          <w:cantSplit/>
        </w:trPr>
        <w:tc>
          <w:tcPr>
            <w:tcW w:type="dxa" w:w="15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Segmentasi</w:t>
            </w:r>
          </w:p>
        </w:tc>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train_seg.py</w:t>
            </w:r>
          </w:p>
        </w:tc>
        <w:tc>
          <w:tcPr>
            <w:tcW w:type="dxa" w:w="616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U-Net 384 px, 40 epoch, augmentasi rotasi/skala/flip/kecerahan, OneCycle LR; checkpoint dengan Dice validasi terbaik; prediksi mask + TTA flip; ambil komponen terbesar</w:t>
            </w:r>
          </w:p>
        </w:tc>
      </w:tr>
      <w:tr>
        <w:trPr>
          <w:cantSplit/>
        </w:trP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ROI &amp; fitur</w:t>
            </w:r>
          </w:p>
        </w:tc>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prepare_rois.py</w:t>
            </w:r>
          </w:p>
        </w:tc>
        <w:tc>
          <w:tcPr>
            <w:tcW w:type="dxa" w:w="616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Crop kotak mask + padding 8%, latar hitam, simpan 448 px; 24 fitur warna; metrik kualitas; ambang kualitas dikalibrasi dari persentil data</w:t>
            </w:r>
          </w:p>
        </w:tc>
      </w:tr>
      <w:tr>
        <w:trPr>
          <w:cantSplit/>
        </w:trPr>
        <w:tc>
          <w:tcPr>
            <w:tcW w:type="dxa" w:w="15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Validasi</w:t>
            </w:r>
          </w:p>
        </w:tc>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train_eval.py</w:t>
            </w:r>
          </w:p>
        </w:tc>
        <w:tc>
          <w:tcPr>
            <w:tcW w:type="dxa" w:w="616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StratifiedGroupKFold 5 fold (strata = label × sumber, grup = pasien); 3 model; ensemble; ambang dari prediksi out-of-fold</w:t>
            </w:r>
          </w:p>
        </w:tc>
      </w:tr>
      <w:tr>
        <w:trPr>
          <w:cantSplit/>
        </w:trP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Model final</w:t>
            </w:r>
          </w:p>
        </w:tc>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train_final.py</w:t>
            </w:r>
          </w:p>
        </w:tc>
        <w:tc>
          <w:tcPr>
            <w:tcW w:type="dxa" w:w="616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Latih ulang pada semua data dengan hiperparameter dan epoch yang sama; simpan artefak</w:t>
            </w:r>
          </w:p>
        </w:tc>
      </w:tr>
      <w:tr>
        <w:trPr>
          <w:cantSplit/>
        </w:trPr>
        <w:tc>
          <w:tcPr>
            <w:tcW w:type="dxa" w:w="15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Inferensi</w:t>
            </w:r>
          </w:p>
        </w:tc>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predict.py, app.py</w:t>
            </w:r>
          </w:p>
        </w:tc>
        <w:tc>
          <w:tcPr>
            <w:tcW w:type="dxa" w:w="616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Cek kualitas → kartu putih → segmentasi → 3 model → risiko + Hb</w:t>
            </w:r>
          </w:p>
        </w:tc>
      </w:tr>
    </w:tbl>
    <w:p>
      <w:pPr>
        <w:spacing w:after="80"/>
      </w:pPr>
    </w:p>
    <w:p>
      <w:pPr>
        <w:pStyle w:val="Heading2"/>
        <w:keepNext/>
      </w:pPr>
      <w:r>
        <w:rPr>
          <w:rFonts w:ascii="Arial" w:cs="Arial" w:eastAsia="Arial" w:hAnsi="Arial"/>
        </w:rPr>
        <w:t xml:space="preserve">5.2 Detail model CNN</w:t>
      </w:r>
    </w:p>
    <w:p>
      <w:pPr>
        <w:pStyle w:val="ListParagraph"/>
        <w:numPr>
          <w:ilvl w:val="0"/>
          <w:numId w:val="2"/>
        </w:numPr>
        <w:spacing w:after="70" w:line="280" w:lineRule="auto"/>
      </w:pPr>
      <w:r>
        <w:rPr>
          <w:rFonts w:ascii="Arial" w:cs="Arial" w:eastAsia="Arial" w:hAnsi="Arial"/>
        </w:rPr>
        <w:t xml:space="preserve">Input ROI 224×224. Loss: BCE dengan pos_weight (menyeimbangkan kelas) + 0,3 × Smooth-L1 pada Hb ternormalisasi. Kepala Hb hanya belajar dari foto yang punya nilai Hb.</w:t>
      </w:r>
    </w:p>
    <w:p>
      <w:pPr>
        <w:pStyle w:val="ListParagraph"/>
        <w:numPr>
          <w:ilvl w:val="0"/>
          <w:numId w:val="2"/>
        </w:numPr>
        <w:spacing w:after="70" w:line="280" w:lineRule="auto"/>
      </w:pPr>
      <w:r>
        <w:rPr>
          <w:rFonts w:ascii="Arial" w:cs="Arial" w:eastAsia="Arial" w:hAnsi="Arial"/>
        </w:rPr>
        <w:t xml:space="preserve">AdamW, weight decay 1e-4. Learning rate backbone 1,5e-4 dan head 9e-4. Warm-up 1 epoch lalu cosine. Gradient clipping 2,0. 20 epoch tetap, tanpa early stopping pada fold uji.</w:t>
      </w:r>
    </w:p>
    <w:p>
      <w:pPr>
        <w:pStyle w:val="ListParagraph"/>
        <w:numPr>
          <w:ilvl w:val="0"/>
          <w:numId w:val="2"/>
        </w:numPr>
        <w:spacing w:after="70" w:line="280" w:lineRule="auto"/>
      </w:pPr>
      <w:r>
        <w:rPr>
          <w:rFonts w:ascii="Arial" w:cs="Arial" w:eastAsia="Arial" w:hAnsi="Arial"/>
        </w:rPr>
        <w:t xml:space="preserve">Augmentasi: flip, rotasi ±15°, skala 0,9–1,15, geser ±5%, kecerahan/kontras, gain kanal ±5%, random erasing 20%. Tanpa hue jitter.</w:t>
      </w:r>
    </w:p>
    <w:p>
      <w:pPr>
        <w:pStyle w:val="ListParagraph"/>
        <w:numPr>
          <w:ilvl w:val="0"/>
          <w:numId w:val="2"/>
        </w:numPr>
        <w:spacing w:after="70" w:line="280" w:lineRule="auto"/>
      </w:pPr>
      <w:r>
        <w:rPr>
          <w:rFonts w:ascii="Arial" w:cs="Arial" w:eastAsia="Arial" w:hAnsi="Arial"/>
        </w:rPr>
        <w:t xml:space="preserve">Test-time augmentation: rata-rata prediksi gambar asli dan hasil flip horizontal.</w:t>
      </w:r>
    </w:p>
    <w:p>
      <w:pPr>
        <w:pStyle w:val="Heading2"/>
        <w:keepNext/>
      </w:pPr>
      <w:r>
        <w:rPr>
          <w:rFonts w:ascii="Arial" w:cs="Arial" w:eastAsia="Arial" w:hAnsi="Arial"/>
        </w:rPr>
        <w:t xml:space="preserve">5.3 Ensemble, ambang, dan tingkat risiko</w:t>
      </w:r>
    </w:p>
    <w:p>
      <w:pPr>
        <w:pStyle w:val="ListParagraph"/>
        <w:numPr>
          <w:ilvl w:val="0"/>
          <w:numId w:val="2"/>
        </w:numPr>
        <w:spacing w:after="70" w:line="280" w:lineRule="auto"/>
      </w:pPr>
      <w:r>
        <w:rPr>
          <w:rFonts w:ascii="Arial" w:cs="Arial" w:eastAsia="Arial" w:hAnsi="Arial"/>
        </w:rPr>
        <w:t xml:space="preserve">Anggota ensemble: model dengan AUC out-of-fold ≥ 0,60 dan tidak lebih dari 0,08 di bawah model terbaik. Probabilitasnya dirata-rata.</w:t>
      </w:r>
    </w:p>
    <w:p>
      <w:pPr>
        <w:pStyle w:val="ListParagraph"/>
        <w:numPr>
          <w:ilvl w:val="0"/>
          <w:numId w:val="2"/>
        </w:numPr>
        <w:spacing w:after="70" w:line="280" w:lineRule="auto"/>
      </w:pPr>
      <w:r>
        <w:rPr>
          <w:rFonts w:ascii="Arial" w:cs="Arial" w:eastAsia="Arial" w:hAnsi="Arial"/>
          <w:b/>
          <w:bCs/>
        </w:rPr>
        <w:t xml:space="preserve">Ambang skrining</w:t>
      </w:r>
      <w:r>
        <w:rPr>
          <w:rFonts w:ascii="Arial" w:cs="Arial" w:eastAsia="Arial" w:hAnsi="Arial"/>
        </w:rPr>
        <w:t xml:space="preserve"> dipilih supaya sensitivitas ≥ 85% (bisa diubah di konfigurasi). </w:t>
      </w:r>
      <w:r>
        <w:rPr>
          <w:rFonts w:ascii="Arial" w:cs="Arial" w:eastAsia="Arial" w:hAnsi="Arial"/>
          <w:b/>
          <w:bCs/>
        </w:rPr>
        <w:t xml:space="preserve">Ambang risiko tinggi</w:t>
      </w:r>
      <w:r>
        <w:rPr>
          <w:rFonts w:ascii="Arial" w:cs="Arial" w:eastAsia="Arial" w:hAnsi="Arial"/>
        </w:rPr>
        <w:t xml:space="preserve"> dipilih supaya spesifisitas ≥ 90%.</w:t>
      </w:r>
    </w:p>
    <w:p>
      <w:pPr>
        <w:pStyle w:val="ListParagraph"/>
        <w:numPr>
          <w:ilvl w:val="0"/>
          <w:numId w:val="2"/>
        </w:numPr>
        <w:spacing w:after="70" w:line="280" w:lineRule="auto"/>
      </w:pPr>
      <w:r>
        <w:rPr>
          <w:rFonts w:ascii="Arial" w:cs="Arial" w:eastAsia="Arial" w:hAnsi="Arial"/>
        </w:rPr>
        <w:t xml:space="preserve">Risiko </w:t>
      </w:r>
      <w:r>
        <w:rPr>
          <w:rFonts w:ascii="Arial" w:cs="Arial" w:eastAsia="Arial" w:hAnsi="Arial"/>
          <w:b/>
          <w:bCs/>
        </w:rPr>
        <w:t xml:space="preserve">tinggi</w:t>
      </w:r>
      <w:r>
        <w:rPr>
          <w:rFonts w:ascii="Arial" w:cs="Arial" w:eastAsia="Arial" w:hAnsi="Arial"/>
        </w:rPr>
        <w:t xml:space="preserve"> jika skor ≥ ambang risiko tinggi; </w:t>
      </w:r>
      <w:r>
        <w:rPr>
          <w:rFonts w:ascii="Arial" w:cs="Arial" w:eastAsia="Arial" w:hAnsi="Arial"/>
          <w:b/>
          <w:bCs/>
        </w:rPr>
        <w:t xml:space="preserve">sedang</w:t>
      </w:r>
      <w:r>
        <w:rPr>
          <w:rFonts w:ascii="Arial" w:cs="Arial" w:eastAsia="Arial" w:hAnsi="Arial"/>
        </w:rPr>
        <w:t xml:space="preserve"> jika ≥ ambang skrining; </w:t>
      </w:r>
      <w:r>
        <w:rPr>
          <w:rFonts w:ascii="Arial" w:cs="Arial" w:eastAsia="Arial" w:hAnsi="Arial"/>
          <w:b/>
          <w:bCs/>
        </w:rPr>
        <w:t xml:space="preserve">rendah</w:t>
      </w:r>
      <w:r>
        <w:rPr>
          <w:rFonts w:ascii="Arial" w:cs="Arial" w:eastAsia="Arial" w:hAnsi="Arial"/>
        </w:rPr>
        <w:t xml:space="preserve"> jika di bawahnya. Perkiraan Hb ditampilkan bersama MAE validasi (mis. 11,2 ± 1,5 g/dL).</w:t>
      </w:r>
    </w:p>
    <w:p>
      <w:pPr>
        <w:pStyle w:val="Heading2"/>
        <w:keepNext/>
      </w:pPr>
      <w:r>
        <w:rPr>
          <w:rFonts w:ascii="Arial" w:cs="Arial" w:eastAsia="Arial" w:hAnsi="Arial"/>
        </w:rPr>
        <w:t xml:space="preserve">5.4 Laporan yang dihasilkan</w:t>
      </w:r>
    </w:p>
    <w:p>
      <w:pPr>
        <w:spacing w:after="120" w:before="0" w:line="290" w:lineRule="auto"/>
      </w:pPr>
      <w:r>
        <w:rPr>
          <w:rFonts w:ascii="Arial" w:cs="Arial" w:eastAsia="Arial" w:hAnsi="Arial"/>
        </w:rPr>
        <w:t xml:space="preserve">`report.md` berisi: AUC per model dan ensemble (dengan CI 95% bootstrap per pasien), sensitivitas, spesifisitas, PPV, NPV, MAE dan korelasi Hb, hasil per sumber data, serta AUC leave-one-source-out (model dilatih tanpa satu sumber, lalu diuji di sumber itu). Ada juga kurva ROC (`roc.png`) dan scatter Hb (`hb_scatter.png`). Pakai angka-angka ini apa adanya di proposal dan pitch.</w:t>
      </w:r>
    </w:p>
    <w:p>
      <w:pPr>
        <w:pStyle w:val="Heading1"/>
        <w:keepNext/>
        <w:spacing w:after="220" w:before="520"/>
      </w:pPr>
      <w:r>
        <w:rPr>
          <w:rFonts w:ascii="Arial" w:cs="Arial" w:eastAsia="Arial" w:hAnsi="Arial"/>
        </w:rPr>
        <w:t xml:space="preserve">6. Panduan Google Colab</w:t>
      </w:r>
    </w:p>
    <w:p>
      <w:pPr>
        <w:spacing w:after="120" w:before="0" w:line="290" w:lineRule="auto"/>
      </w:pPr>
      <w:r>
        <w:rPr>
          <w:rFonts w:ascii="Arial" w:cs="Arial" w:eastAsia="Arial" w:hAnsi="Arial"/>
        </w:rPr>
        <w:t xml:space="preserve">Buka </w:t>
      </w:r>
      <w:r>
        <w:rPr>
          <w:rFonts w:ascii="Arial" w:cs="Arial" w:eastAsia="Arial" w:hAnsi="Arial"/>
        </w:rPr>
        <w:t xml:space="preserve">AnemiaLens_Colab.ipynb</w:t>
      </w:r>
      <w:r>
        <w:rPr>
          <w:rFonts w:ascii="Arial" w:cs="Arial" w:eastAsia="Arial" w:hAnsi="Arial"/>
        </w:rPr>
        <w:t xml:space="preserve"> di Colab (File → Upload notebook, atau buka dari Drive). Jalankan sel berurutan. Perkiraan total waktu dengan GPU T4: 45–60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662"/>
        <w:gridCol w:w="1349"/>
        <w:gridCol w:w="4049"/>
      </w:tblGrid>
      <w:tr>
        <w:trPr>
          <w:tblHeader/>
        </w:trPr>
        <w:tc>
          <w:tcPr>
            <w:tcW w:type="dxa" w:w="57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w:t>
            </w:r>
          </w:p>
        </w:tc>
        <w:tc>
          <w:tcPr>
            <w:tcW w:type="dxa" w:w="3662"/>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Langkah</w:t>
            </w:r>
          </w:p>
        </w:tc>
        <w:tc>
          <w:tcPr>
            <w:tcW w:type="dxa" w:w="1349"/>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Waktu</w:t>
            </w:r>
          </w:p>
        </w:tc>
        <w:tc>
          <w:tcPr>
            <w:tcW w:type="dxa" w:w="4049"/>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Yang perlu dicek</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1</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Cek GPU</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&lt;1 mnt</w:t>
            </w:r>
          </w:p>
        </w:tc>
        <w:tc>
          <w:tcPr>
            <w:tcW w:type="dxa" w:w="40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Muncul Tesla T4</w:t>
            </w:r>
          </w:p>
        </w:tc>
      </w:tr>
      <w:tr>
        <w:trPr>
          <w:cantSplit/>
        </w:trPr>
        <w:tc>
          <w:tcPr>
            <w:tcW w:type="dxa" w:w="57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2</w:t>
            </w:r>
          </w:p>
        </w:tc>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Pasang library</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±1 mnt</w:t>
            </w:r>
          </w:p>
        </w:tc>
        <w:tc>
          <w:tcPr>
            <w:tcW w:type="dxa" w:w="40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Tidak ada error merah</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3</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Tulis kode ke /content/anemialens</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&lt;1 mnt</w:t>
            </w:r>
          </w:p>
        </w:tc>
        <w:tc>
          <w:tcPr>
            <w:tcW w:type="dxa" w:w="40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Muncul "Kode siap"</w:t>
            </w:r>
          </w:p>
        </w:tc>
      </w:tr>
      <w:tr>
        <w:trPr>
          <w:cantSplit/>
        </w:trPr>
        <w:tc>
          <w:tcPr>
            <w:tcW w:type="dxa" w:w="57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4</w:t>
            </w:r>
          </w:p>
        </w:tc>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Unduh &amp; ekstrak archive.zip</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3–5 mnt</w:t>
            </w:r>
          </w:p>
        </w:tc>
        <w:tc>
          <w:tcPr>
            <w:tcW w:type="dxa" w:w="40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Jika gagal, pakai cara B (shortcut Drive)</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5</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Periksa isi dataset</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&lt;1 mnt</w:t>
            </w:r>
          </w:p>
        </w:tc>
        <w:tc>
          <w:tcPr>
            <w:tcW w:type="dxa" w:w="40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Kirim keluarannya ke chat</w:t>
            </w:r>
          </w:p>
        </w:tc>
      </w:tr>
      <w:tr>
        <w:trPr>
          <w:cantSplit/>
        </w:trPr>
        <w:tc>
          <w:tcPr>
            <w:tcW w:type="dxa" w:w="57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6</w:t>
            </w:r>
          </w:p>
        </w:tc>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Konfigurasi &amp; manifest</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1–2 mnt</w:t>
            </w:r>
          </w:p>
        </w:tc>
        <w:tc>
          <w:tcPr>
            <w:tcW w:type="dxa" w:w="40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Jumlah foto, pasien, dan Hb per sumber masuk akal</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7</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Latih segmentasi</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5–10 mnt</w:t>
            </w:r>
          </w:p>
        </w:tc>
        <w:tc>
          <w:tcPr>
            <w:tcW w:type="dxa" w:w="40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Dice validasi &gt; 0,80</w:t>
            </w:r>
          </w:p>
        </w:tc>
      </w:tr>
      <w:tr>
        <w:trPr>
          <w:cantSplit/>
        </w:trPr>
        <w:tc>
          <w:tcPr>
            <w:tcW w:type="dxa" w:w="57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8</w:t>
            </w:r>
          </w:p>
        </w:tc>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ROI + cek visual</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±2 mnt</w:t>
            </w:r>
          </w:p>
        </w:tc>
        <w:tc>
          <w:tcPr>
            <w:tcW w:type="dxa" w:w="40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Area hijau tepat di kelopak bawah</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9a</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Validasi cepat tanpa CNN</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±2 mnt</w:t>
            </w:r>
          </w:p>
        </w:tc>
        <w:tc>
          <w:tcPr>
            <w:tcW w:type="dxa" w:w="40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AUC jauh di atas 0,5</w:t>
            </w:r>
          </w:p>
        </w:tc>
      </w:tr>
      <w:tr>
        <w:trPr>
          <w:cantSplit/>
        </w:trPr>
        <w:tc>
          <w:tcPr>
            <w:tcW w:type="dxa" w:w="57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9b</w:t>
            </w:r>
          </w:p>
        </w:tc>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Validasi lengkap</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20–30 mnt</w:t>
            </w:r>
          </w:p>
        </w:tc>
        <w:tc>
          <w:tcPr>
            <w:tcW w:type="dxa" w:w="40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Tabel report.md, ROC, scatter Hb</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10</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Model final + simpan ke Drive</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±5 mnt</w:t>
            </w:r>
          </w:p>
        </w:tc>
        <w:tc>
          <w:tcPr>
            <w:tcW w:type="dxa" w:w="40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Folder MyDrive/AnemiaLens/model</w:t>
            </w:r>
          </w:p>
        </w:tc>
      </w:tr>
      <w:tr>
        <w:trPr>
          <w:cantSplit/>
        </w:trPr>
        <w:tc>
          <w:tcPr>
            <w:tcW w:type="dxa" w:w="57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11</w:t>
            </w:r>
          </w:p>
        </w:tc>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Coba prediksi 1 foto</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&lt;1 mnt</w:t>
            </w:r>
          </w:p>
        </w:tc>
        <w:tc>
          <w:tcPr>
            <w:tcW w:type="dxa" w:w="40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JSON hasil + gambar overlay</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12</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Demo Gradio</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w:t>
            </w:r>
          </w:p>
        </w:tc>
        <w:tc>
          <w:tcPr>
            <w:tcW w:type="dxa" w:w="40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Link *.gradio.live untuk juri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4ED8" w:sz="28"/>
              <w:bottom w:val="none" w:color="FFFFFF" w:sz="0"/>
              <w:right w:val="none" w:color="FFFFFF" w:sz="0"/>
            </w:tcBorders>
            <w:shd w:fill="EFF6FF" w:color="auto" w:val="clear"/>
            <w:tcMar>
              <w:top w:type="dxa" w:w="120"/>
              <w:left w:type="dxa" w:w="200"/>
              <w:bottom w:type="dxa" w:w="120"/>
              <w:right w:type="dxa" w:w="200"/>
            </w:tcMar>
          </w:tcPr>
          <w:p>
            <w:pPr>
              <w:spacing w:after="60"/>
            </w:pPr>
            <w:r>
              <w:rPr>
                <w:rFonts w:ascii="Arial" w:cs="Arial" w:eastAsia="Arial" w:hAnsi="Arial"/>
                <w:b/>
                <w:bCs/>
                <w:color w:val="1D4ED8"/>
                <w:sz w:val="20"/>
                <w:szCs w:val="20"/>
              </w:rPr>
              <w:t xml:space="preserve">Tips</w:t>
            </w:r>
          </w:p>
          <w:p>
            <w:pPr>
              <w:spacing w:after="60" w:line="280" w:lineRule="auto"/>
            </w:pPr>
            <w:r>
              <w:rPr>
                <w:rFonts w:ascii="Arial" w:cs="Arial" w:eastAsia="Arial" w:hAnsi="Arial"/>
                <w:sz w:val="20"/>
                <w:szCs w:val="20"/>
              </w:rPr>
              <w:t xml:space="preserve">Waktu 9b terlalu lama? Ganti `cnn_epochs=12`, atau jalankan 9a saja lalu `train_final.py --no-cnn`. Model warna + DINOv2 sudah bisa didemokan.</w:t>
            </w:r>
          </w:p>
          <w:p>
            <w:pPr>
              <w:spacing w:after="60" w:line="280" w:lineRule="auto"/>
            </w:pPr>
            <w:r>
              <w:rPr>
                <w:rFonts w:ascii="Arial" w:cs="Arial" w:eastAsia="Arial" w:hAnsi="Arial"/>
                <w:sz w:val="20"/>
                <w:szCs w:val="20"/>
              </w:rPr>
              <w:t xml:space="preserve">Muncul error "CUDA out of memory"? Turunkan `batch_size` menjadi 16 di Langkah 6.</w:t>
            </w:r>
          </w:p>
          <w:p>
            <w:pPr>
              <w:spacing w:after="60" w:line="280" w:lineRule="auto"/>
            </w:pPr>
            <w:r>
              <w:rPr>
                <w:rFonts w:ascii="Arial" w:cs="Arial" w:eastAsia="Arial" w:hAnsi="Arial"/>
                <w:sz w:val="20"/>
                <w:szCs w:val="20"/>
              </w:rPr>
              <w:t xml:space="preserve">Kirim isi `report.md` ke chat untuk dibantu menafsirkan hasilnya dan menuliskannya di proposal.</w:t>
            </w:r>
          </w:p>
        </w:tc>
      </w:tr>
    </w:tbl>
    <w:p>
      <w:pPr>
        <w:spacing w:after="120"/>
      </w:pPr>
    </w:p>
    <w:p>
      <w:pPr>
        <w:pStyle w:val="Heading1"/>
        <w:keepNext/>
        <w:spacing w:after="220" w:before="520"/>
      </w:pPr>
      <w:r>
        <w:rPr>
          <w:rFonts w:ascii="Arial" w:cs="Arial" w:eastAsia="Arial" w:hAnsi="Arial"/>
        </w:rPr>
        <w:t xml:space="preserve">7. Batasan dan rencana validasi</w:t>
      </w:r>
    </w:p>
    <w:p>
      <w:pPr>
        <w:pStyle w:val="ListParagraph"/>
        <w:numPr>
          <w:ilvl w:val="0"/>
          <w:numId w:val="2"/>
        </w:numPr>
        <w:spacing w:after="70" w:line="280" w:lineRule="auto"/>
      </w:pPr>
      <w:r>
        <w:rPr>
          <w:rFonts w:ascii="Arial" w:cs="Arial" w:eastAsia="Arial" w:hAnsi="Arial"/>
          <w:b/>
          <w:bCs/>
        </w:rPr>
        <w:t xml:space="preserve">Populasi:</w:t>
      </w:r>
      <w:r>
        <w:rPr>
          <w:rFonts w:ascii="Arial" w:cs="Arial" w:eastAsia="Arial" w:hAnsi="Arial"/>
        </w:rPr>
        <w:t xml:space="preserve"> data berlabel Hb hanya balita Ghana dan dewasa Italia/India. Model belum tervalidasi untuk orang Indonesia.</w:t>
      </w:r>
    </w:p>
    <w:p>
      <w:pPr>
        <w:pStyle w:val="ListParagraph"/>
        <w:numPr>
          <w:ilvl w:val="0"/>
          <w:numId w:val="2"/>
        </w:numPr>
        <w:spacing w:after="70" w:line="280" w:lineRule="auto"/>
      </w:pPr>
      <w:r>
        <w:rPr>
          <w:rFonts w:ascii="Arial" w:cs="Arial" w:eastAsia="Arial" w:hAnsi="Arial"/>
          <w:b/>
          <w:bCs/>
        </w:rPr>
        <w:t xml:space="preserve">Kamera dan cahaya:</w:t>
      </w:r>
      <w:r>
        <w:rPr>
          <w:rFonts w:ascii="Arial" w:cs="Arial" w:eastAsia="Arial" w:hAnsi="Arial"/>
        </w:rPr>
        <w:t xml:space="preserve"> foto dataset diambil dengan perangkat dan pencahayaan tertentu. Kartu putih dan cek kualitas mengurangi masalah ini, tetapi manfaat kartu baru terbukti jika data latih juga memakai kartu.</w:t>
      </w:r>
    </w:p>
    <w:p>
      <w:pPr>
        <w:pStyle w:val="ListParagraph"/>
        <w:numPr>
          <w:ilvl w:val="0"/>
          <w:numId w:val="2"/>
        </w:numPr>
        <w:spacing w:after="70" w:line="280" w:lineRule="auto"/>
      </w:pPr>
      <w:r>
        <w:rPr>
          <w:rFonts w:ascii="Arial" w:cs="Arial" w:eastAsia="Arial" w:hAnsi="Arial"/>
          <w:b/>
          <w:bCs/>
        </w:rPr>
        <w:t xml:space="preserve">Hb dari foto adalah perkiraan kasar.</w:t>
      </w:r>
      <w:r>
        <w:rPr>
          <w:rFonts w:ascii="Arial" w:cs="Arial" w:eastAsia="Arial" w:hAnsi="Arial"/>
        </w:rPr>
        <w:t xml:space="preserve"> Literatur menunjukkan MAE sekitar 1,5–1,6 g/dL [1][6]. Jadi hasil hanya dipakai untuk memutuskan perlu cek Hb atau tidak.</w:t>
      </w:r>
    </w:p>
    <w:p>
      <w:pPr>
        <w:pStyle w:val="ListParagraph"/>
        <w:numPr>
          <w:ilvl w:val="0"/>
          <w:numId w:val="2"/>
        </w:numPr>
        <w:spacing w:after="70" w:line="280" w:lineRule="auto"/>
      </w:pPr>
      <w:r>
        <w:rPr>
          <w:rFonts w:ascii="Arial" w:cs="Arial" w:eastAsia="Arial" w:hAnsi="Arial"/>
          <w:b/>
          <w:bCs/>
        </w:rPr>
        <w:t xml:space="preserve">Rencana data lokal:</w:t>
      </w:r>
      <w:r>
        <w:rPr>
          <w:rFonts w:ascii="Arial" w:cs="Arial" w:eastAsia="Arial" w:hAnsi="Arial"/>
        </w:rPr>
        <w:t xml:space="preserve"> pasangkan foto konjungtiva (dengan kartu putih) dengan cek Hb di posyandu remaja, PMR kampus, atau donor darah. Butuh persetujuan peserta dan izin etik. Target awal 200 peserta untuk uji eksternal Indonesia.</w:t>
      </w:r>
    </w:p>
    <w:p>
      <w:pPr>
        <w:pStyle w:val="Heading1"/>
        <w:keepNext/>
        <w:spacing w:after="220" w:before="520"/>
      </w:pPr>
      <w:r>
        <w:rPr>
          <w:rFonts w:ascii="Arial" w:cs="Arial" w:eastAsia="Arial" w:hAnsi="Arial"/>
        </w:rPr>
        <w:t xml:space="preserve">8. Isi paket kode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Berkas</w:t>
            </w:r>
          </w:p>
        </w:tc>
        <w:tc>
          <w:tcPr>
            <w:tcW w:type="dxa" w:w="732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Fungsi</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common.py</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Konfigurasi, ambang WHO, cek kualitas, crop ROI, fitur warna, koreksi kartu putih, tingkat risiko</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inspect_data.py</w:t>
            </w:r>
          </w:p>
        </w:tc>
        <w:tc>
          <w:tcPr>
            <w:tcW w:type="dxa" w:w="732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Mencetak struktur dataset dan kolom tabel</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build_manifest.py</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Pengenal dataset otomatis + penaut tabel Hb + pembuang duplikat</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train_seg.py</w:t>
            </w:r>
          </w:p>
        </w:tc>
        <w:tc>
          <w:tcPr>
            <w:tcW w:type="dxa" w:w="732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Training U-Net dan prediksi mask</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prepare_rois.py</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Crop ROI, fitur, kalibrasi ambang kualitas</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models.py</w:t>
            </w:r>
          </w:p>
        </w:tc>
        <w:tc>
          <w:tcPr>
            <w:tcW w:type="dxa" w:w="732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Dataset, augmentasi, CNN multi-task, DINOv2, model scikit-learn</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train_eval.py</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Validasi silang per pasien, ensemble, laporan, plot</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train_final.py</w:t>
            </w:r>
          </w:p>
        </w:tc>
        <w:tc>
          <w:tcPr>
            <w:tcW w:type="dxa" w:w="732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Model final dan artefak</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predict.py</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Kelas AnemiaLens untuk inferensi (dipakai backend/aplikasi)</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show_samples.py</w:t>
            </w:r>
          </w:p>
        </w:tc>
        <w:tc>
          <w:tcPr>
            <w:tcW w:type="dxa" w:w="732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Grid contoh mask dan ROI untuk cek visual</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app.py</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Demo web Gradio</w:t>
            </w:r>
          </w:p>
        </w:tc>
      </w:tr>
    </w:tbl>
    <w:p>
      <w:pPr>
        <w:spacing w:after="80"/>
      </w:pPr>
    </w:p>
    <w:p>
      <w:pPr>
        <w:spacing w:after="120" w:before="0" w:line="290" w:lineRule="auto"/>
      </w:pPr>
      <w:r>
        <w:rPr>
          <w:rFonts w:ascii="Arial" w:cs="Arial" w:eastAsia="Arial" w:hAnsi="Arial"/>
          <w:i/>
          <w:iCs/>
          <w:color w:val="4B5563"/>
          <w:sz w:val="18"/>
          <w:szCs w:val="18"/>
        </w:rPr>
        <w:t xml:space="preserve">Kode sudah diuji end-to-end pada dataset tiruan (struktur Eyes-defy-anemia + folder kelas gaya CP-AnemiC) di CPU: manifest, segmentasi, ROI, validasi tiga model, model final, prediksi, dan demo. Angka dari uji ini tidak bermakna karena datanya buatan.</w:t>
      </w:r>
    </w:p>
    <w:p>
      <w:pPr>
        <w:pStyle w:val="Heading1"/>
        <w:keepNext/>
        <w:pageBreakBefore/>
      </w:pPr>
      <w:r>
        <w:rPr>
          <w:rFonts w:ascii="Arial" w:cs="Arial" w:eastAsia="Arial" w:hAnsi="Arial"/>
        </w:rPr>
        <w:t xml:space="preserve">Referensi</w:t>
      </w:r>
    </w:p>
    <w:p>
      <w:pPr>
        <w:spacing w:after="110" w:line="270" w:lineRule="auto"/>
        <w:ind w:left="440" w:hanging="440"/>
      </w:pPr>
      <w:r>
        <w:rPr>
          <w:rFonts w:ascii="Arial" w:cs="Arial" w:eastAsia="Arial" w:hAnsi="Arial"/>
          <w:sz w:val="18"/>
          <w:szCs w:val="18"/>
        </w:rPr>
        <w:t xml:space="preserve">[1] Frontiers in Medicine (2023). Estimasi Hb dari citra konjungtiva dengan Mask R-CNN + MobileNetV3. https://www.frontiersin.org/journals/medicine/articles/10.3389/fmed.2023.1151996/full</w:t>
      </w:r>
    </w:p>
    <w:p>
      <w:pPr>
        <w:spacing w:after="110" w:line="270" w:lineRule="auto"/>
        <w:ind w:left="440" w:hanging="440"/>
      </w:pPr>
      <w:r>
        <w:rPr>
          <w:rFonts w:ascii="Arial" w:cs="Arial" w:eastAsia="Arial" w:hAnsi="Arial"/>
          <w:sz w:val="18"/>
          <w:szCs w:val="18"/>
        </w:rPr>
        <w:t xml:space="preserve">[2] Universitas Bari. Deteksi anemia dari sklera dan pembuluh darah konjungtiva (dataset Eyes-defy-anemia), Biomedical Signal Processing and Control. https://ricerca.uniba.it/retrieve/81e3cc44-517a-4bb3-b8f8-dc4a067338a3/1-s2.0-S1746809422009430-main.pdf</w:t>
      </w:r>
    </w:p>
    <w:p>
      <w:pPr>
        <w:spacing w:after="110" w:line="270" w:lineRule="auto"/>
        <w:ind w:left="440" w:hanging="440"/>
      </w:pPr>
      <w:r>
        <w:rPr>
          <w:rFonts w:ascii="Arial" w:cs="Arial" w:eastAsia="Arial" w:hAnsi="Arial"/>
          <w:sz w:val="18"/>
          <w:szCs w:val="18"/>
        </w:rPr>
        <w:t xml:space="preserve">[3] Performance Analysis of Post-Training Quantization for CNN-based Conjunctival Pallor Anemia Detection (2025). https://arxiv.org/pdf/2507.15151</w:t>
      </w:r>
    </w:p>
    <w:p>
      <w:pPr>
        <w:spacing w:after="110" w:line="270" w:lineRule="auto"/>
        <w:ind w:left="440" w:hanging="440"/>
      </w:pPr>
      <w:r>
        <w:rPr>
          <w:rFonts w:ascii="Arial" w:cs="Arial" w:eastAsia="Arial" w:hAnsi="Arial"/>
          <w:sz w:val="18"/>
          <w:szCs w:val="18"/>
        </w:rPr>
        <w:t xml:space="preserve">[4] AnemiaVision: Non-Invasive Anemia Detection via Smartphone Imagery Using EfficientNet-B3 (2026). https://arxiv.org/pdf/2604.22964</w:t>
      </w:r>
    </w:p>
    <w:p>
      <w:pPr>
        <w:spacing w:after="110" w:line="270" w:lineRule="auto"/>
        <w:ind w:left="440" w:hanging="440"/>
      </w:pPr>
      <w:r>
        <w:rPr>
          <w:rFonts w:ascii="Arial" w:cs="Arial" w:eastAsia="Arial" w:hAnsi="Arial"/>
          <w:sz w:val="18"/>
          <w:szCs w:val="18"/>
        </w:rPr>
        <w:t xml:space="preserve">[5] Eyes-defy-anemia, IEEE DataPort. https://ieee-dataport.org/documents/eyes-defy-anemia</w:t>
      </w:r>
    </w:p>
    <w:p>
      <w:pPr>
        <w:spacing w:after="110" w:line="270" w:lineRule="auto"/>
        <w:ind w:left="440" w:hanging="440"/>
      </w:pPr>
      <w:r>
        <w:rPr>
          <w:rFonts w:ascii="Arial" w:cs="Arial" w:eastAsia="Arial" w:hAnsi="Arial"/>
          <w:sz w:val="18"/>
          <w:szCs w:val="18"/>
        </w:rPr>
        <w:t xml:space="preserve">[6] CP-AnemiC: A conjunctival pallor dataset and benchmark for anemia detection in children. https://opus.lib.uts.edu.au/bitstream/10453/177704/2/CP-AnemiC.pdf ; data: https://data.mendeley.com/datasets/m53vz6b7fx/1</w:t>
      </w:r>
    </w:p>
    <w:p>
      <w:pPr>
        <w:spacing w:after="110" w:line="270" w:lineRule="auto"/>
        <w:ind w:left="440" w:hanging="440"/>
      </w:pPr>
      <w:r>
        <w:rPr>
          <w:rFonts w:ascii="Arial" w:cs="Arial" w:eastAsia="Arial" w:hAnsi="Arial"/>
          <w:sz w:val="18"/>
          <w:szCs w:val="18"/>
        </w:rPr>
        <w:t xml:space="preserve">[7] Application of Machine Learning in Detecting Iron Deficiency Anemia Using Conjunctiva Image Dataset from Ghana, Mendeley Data. https://data.mendeley.com/datasets/nt7r8hv2pz/1</w:t>
      </w:r>
    </w:p>
    <w:p>
      <w:pPr>
        <w:spacing w:after="110" w:line="270" w:lineRule="auto"/>
        <w:ind w:left="440" w:hanging="440"/>
      </w:pPr>
      <w:r>
        <w:rPr>
          <w:rFonts w:ascii="Arial" w:cs="Arial" w:eastAsia="Arial" w:hAnsi="Arial"/>
          <w:sz w:val="18"/>
          <w:szCs w:val="18"/>
        </w:rPr>
        <w:t xml:space="preserve">[8] Anemia Conjunctiva Images, Telkom University Dataverse. https://dataverse.telkomuniversity.ac.id/dataverse/anemia</w:t>
      </w:r>
    </w:p>
    <w:p>
      <w:pPr>
        <w:spacing w:after="110" w:line="270" w:lineRule="auto"/>
        <w:ind w:left="440" w:hanging="440"/>
      </w:pPr>
      <w:r>
        <w:rPr>
          <w:rFonts w:ascii="Arial" w:cs="Arial" w:eastAsia="Arial" w:hAnsi="Arial"/>
          <w:sz w:val="18"/>
          <w:szCs w:val="18"/>
        </w:rPr>
        <w:t xml:space="preserve">[9] Are Natural Domain Foundation Models Useful for Medical Image Classification? https://arxiv.org/pdf/2310.19522</w:t>
      </w:r>
    </w:p>
    <w:p>
      <w:pPr>
        <w:spacing w:after="110" w:line="270" w:lineRule="auto"/>
        <w:ind w:left="440" w:hanging="440"/>
      </w:pPr>
      <w:r>
        <w:rPr>
          <w:rFonts w:ascii="Arial" w:cs="Arial" w:eastAsia="Arial" w:hAnsi="Arial"/>
          <w:sz w:val="18"/>
          <w:szCs w:val="18"/>
        </w:rPr>
        <w:t xml:space="preserve">[10] Evaluating General Purpose Vision Foundation Models for Medical Image Analysis: DINOv2 on Radiology Benchmarks. https://arxiv.org/pdf/2312.02366</w:t>
      </w:r>
    </w:p>
    <w:sectPr>
      <w:headerReference w:type="default" r:id="rId7"/>
      <w:footerReference w:type="default" r:id="rId8"/>
      <w:pgSz w:w="11906" w:h="16838" w:orient="portrait"/>
      <w:pgMar w:top="1250" w:right="1134" w:bottom="1134"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Halaman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dari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rFonts w:ascii="Arial" w:cs="Arial" w:eastAsia="Arial" w:hAnsi="Arial"/>
        <w:color w:val="4B5563"/>
        <w:sz w:val="16"/>
        <w:szCs w:val="16"/>
      </w:rPr>
      <w:t xml:space="preserve">AnemiaLens · Dokumen Teknis Model AI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pPr>
        <w:spacing w:line="29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F766E"/>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11827"/>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650d96587cdcc3d4dbcc5ee9be02b6ecae0af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AnemiaLens — Dokumen Teknis Model AI</dc:title>
  <dc:creator>Tim AnemiaLens</dc:creator>
  <cp:lastModifiedBy>Un-named</cp:lastModifiedBy>
  <cp:revision>1</cp:revision>
  <dcterms:created xsi:type="dcterms:W3CDTF">2026-10-15T13:03:15.623Z</dcterms:created>
  <dcterms:modified xsi:type="dcterms:W3CDTF">2026-10-15T13:03:15.628Z</dcterms:modified>
</cp:coreProperties>
</file>

<file path=docProps/custom.xml><?xml version="1.0" encoding="utf-8"?>
<Properties xmlns="http://schemas.openxmlformats.org/officeDocument/2006/custom-properties" xmlns:vt="http://schemas.openxmlformats.org/officeDocument/2006/docPropsVTypes"/>
</file>