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5EFE0"/>
  <w:body>
    <w:sdt>
      <w:sdtPr>
        <w:rPr>
          <w:rStyle w:val="Estilo3"/>
          <w:rFonts w:ascii="Open Sans" w:hAnsi="Open Sans" w:cs="Open Sans"/>
          <w:b w:val="0"/>
          <w:sz w:val="28"/>
          <w:szCs w:val="28"/>
        </w:rPr>
        <w:id w:val="2077319027"/>
      </w:sdtPr>
      <w:sdtEndPr>
        <w:rPr>
          <w:rStyle w:val="DefaultParagraphFont"/>
          <w:rFonts w:cstheme="minorHAnsi"/>
          <w:b/>
          <w:color w:val="434343"/>
          <w:sz w:val="32"/>
          <w:szCs w:val="52"/>
          <w:bdr w:val="none" w:sz="0" w:space="0" w:color="auto"/>
          <w:shd w:val="clear" w:color="auto" w:fill="auto"/>
        </w:rPr>
      </w:sdtEndPr>
      <w:sdtContent>
        <w:p w14:paraId="3256088C" w14:textId="77777777" w:rsidR="006C35B0" w:rsidRDefault="006C35B0" w:rsidP="00AF6CF6">
          <w:pPr>
            <w:pStyle w:val="1VOLA"/>
            <w:rPr>
              <w:rFonts w:asciiTheme="minorHAnsi" w:eastAsiaTheme="minorHAnsi" w:hAnsiTheme="minorHAnsi"/>
              <w:color w:val="auto"/>
              <w:sz w:val="22"/>
              <w:lang w:eastAsia="en-US"/>
            </w:rPr>
          </w:pPr>
          <w:r w:rsidRPr="00972486">
            <w:rPr>
              <w:noProof/>
            </w:rPr>
            <w:drawing>
              <wp:inline distT="0" distB="0" distL="0" distR="0" wp14:anchorId="69858E8F" wp14:editId="43BAFE4F">
                <wp:extent cx="332740" cy="332740"/>
                <wp:effectExtent l="0" t="0" r="0" b="0"/>
                <wp:docPr id="25" name="Imagen 1" descr="C:\Users\Meli\AppData\Local\Microsoft\Windows\INetCache\Content.Word\a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eli\AppData\Local\Microsoft\Windows\INetCache\Content.Word\ar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2740" cy="332740"/>
                        </a:xfrm>
                        <a:prstGeom prst="rect">
                          <a:avLst/>
                        </a:prstGeom>
                        <a:noFill/>
                        <a:ln>
                          <a:noFill/>
                        </a:ln>
                      </pic:spPr>
                    </pic:pic>
                  </a:graphicData>
                </a:graphic>
              </wp:inline>
            </w:drawing>
          </w:r>
          <w:r w:rsidRPr="00972486">
            <w:t>ARGENTINA</w:t>
          </w:r>
        </w:p>
      </w:sdtContent>
    </w:sdt>
    <w:p w14:paraId="2992A326" w14:textId="77777777" w:rsidR="006C35B0" w:rsidRDefault="006C35B0">
      <w:pPr>
        <w:pStyle w:val="TOC1"/>
        <w:rPr>
          <w:rStyle w:val="Estilo3"/>
        </w:rPr>
      </w:pPr>
    </w:p>
    <w:p w14:paraId="7989BCCC" w14:textId="77777777" w:rsidR="006C35B0" w:rsidRDefault="001D68A5">
      <w:pPr>
        <w:pStyle w:val="TOC1"/>
        <w:rPr>
          <w:rFonts w:asciiTheme="minorHAnsi" w:eastAsiaTheme="minorEastAsia" w:hAnsiTheme="minorHAnsi"/>
          <w:b w:val="0"/>
          <w:bCs w:val="0"/>
          <w:caps w:val="0"/>
          <w:szCs w:val="22"/>
          <w:lang w:eastAsia="es-AR"/>
        </w:rPr>
      </w:pPr>
      <w:r>
        <w:rPr>
          <w:rStyle w:val="Estilo3"/>
        </w:rPr>
        <w:fldChar w:fldCharType="begin"/>
      </w:r>
      <w:r w:rsidR="00C20EFB">
        <w:rPr>
          <w:rStyle w:val="Estilo3"/>
        </w:rPr>
        <w:instrText xml:space="preserve"> TOC \o "1-1" \h \z \u </w:instrText>
      </w:r>
      <w:r>
        <w:rPr>
          <w:rStyle w:val="Estilo3"/>
        </w:rPr>
        <w:fldChar w:fldCharType="separate"/>
      </w:r>
      <w:hyperlink w:anchor="_Toc234624722" w:history="1">
        <w:r w:rsidR="006C35B0" w:rsidRPr="00FC104B">
          <w:rPr>
            <w:rStyle w:val="Hyperlink"/>
          </w:rPr>
          <w:t>Buque de guerra inglés navegó nuestros mares</w:t>
        </w:r>
        <w:r w:rsidR="006C35B0">
          <w:rPr>
            <w:webHidden/>
          </w:rPr>
          <w:tab/>
        </w:r>
        <w:r w:rsidR="006C35B0">
          <w:rPr>
            <w:webHidden/>
          </w:rPr>
          <w:fldChar w:fldCharType="begin"/>
        </w:r>
        <w:r w:rsidR="006C35B0">
          <w:rPr>
            <w:webHidden/>
          </w:rPr>
          <w:instrText xml:space="preserve"> PAGEREF _Toc234624722 \h </w:instrText>
        </w:r>
        <w:r w:rsidR="006C35B0">
          <w:rPr>
            <w:webHidden/>
          </w:rPr>
        </w:r>
        <w:r w:rsidR="006C35B0">
          <w:rPr>
            <w:webHidden/>
          </w:rPr>
          <w:fldChar w:fldCharType="separate"/>
        </w:r>
        <w:r w:rsidR="006C35B0">
          <w:rPr>
            <w:webHidden/>
          </w:rPr>
          <w:t>3</w:t>
        </w:r>
        <w:r w:rsidR="006C35B0">
          <w:rPr>
            <w:webHidden/>
          </w:rPr>
          <w:fldChar w:fldCharType="end"/>
        </w:r>
      </w:hyperlink>
    </w:p>
    <w:p w14:paraId="341CCFB4" w14:textId="77777777" w:rsidR="006C35B0" w:rsidRDefault="00A52FF4">
      <w:pPr>
        <w:pStyle w:val="TOC1"/>
        <w:rPr>
          <w:rFonts w:asciiTheme="minorHAnsi" w:eastAsiaTheme="minorEastAsia" w:hAnsiTheme="minorHAnsi"/>
          <w:b w:val="0"/>
          <w:bCs w:val="0"/>
          <w:caps w:val="0"/>
          <w:szCs w:val="22"/>
          <w:lang w:eastAsia="es-AR"/>
        </w:rPr>
      </w:pPr>
      <w:hyperlink w:anchor="_Toc234624723" w:history="1">
        <w:r w:rsidR="006C35B0" w:rsidRPr="00FC104B">
          <w:rPr>
            <w:rStyle w:val="Hyperlink"/>
          </w:rPr>
          <w:t>Milei pretende la reforma del Banco Central para garantizar el vaciamiento</w:t>
        </w:r>
        <w:r w:rsidR="006C35B0">
          <w:rPr>
            <w:webHidden/>
          </w:rPr>
          <w:tab/>
        </w:r>
        <w:r w:rsidR="006C35B0">
          <w:rPr>
            <w:webHidden/>
          </w:rPr>
          <w:fldChar w:fldCharType="begin"/>
        </w:r>
        <w:r w:rsidR="006C35B0">
          <w:rPr>
            <w:webHidden/>
          </w:rPr>
          <w:instrText xml:space="preserve"> PAGEREF _Toc234624723 \h </w:instrText>
        </w:r>
        <w:r w:rsidR="006C35B0">
          <w:rPr>
            <w:webHidden/>
          </w:rPr>
        </w:r>
        <w:r w:rsidR="006C35B0">
          <w:rPr>
            <w:webHidden/>
          </w:rPr>
          <w:fldChar w:fldCharType="separate"/>
        </w:r>
        <w:r w:rsidR="006C35B0">
          <w:rPr>
            <w:webHidden/>
          </w:rPr>
          <w:t>6</w:t>
        </w:r>
        <w:r w:rsidR="006C35B0">
          <w:rPr>
            <w:webHidden/>
          </w:rPr>
          <w:fldChar w:fldCharType="end"/>
        </w:r>
      </w:hyperlink>
    </w:p>
    <w:p w14:paraId="5058EDF4" w14:textId="77777777" w:rsidR="006C35B0" w:rsidRDefault="00A52FF4">
      <w:pPr>
        <w:pStyle w:val="TOC1"/>
        <w:rPr>
          <w:rFonts w:asciiTheme="minorHAnsi" w:eastAsiaTheme="minorEastAsia" w:hAnsiTheme="minorHAnsi"/>
          <w:b w:val="0"/>
          <w:bCs w:val="0"/>
          <w:caps w:val="0"/>
          <w:szCs w:val="22"/>
          <w:lang w:eastAsia="es-AR"/>
        </w:rPr>
      </w:pPr>
      <w:hyperlink w:anchor="_Toc234624724" w:history="1">
        <w:r w:rsidR="006C35B0" w:rsidRPr="00FC104B">
          <w:rPr>
            <w:rStyle w:val="Hyperlink"/>
          </w:rPr>
          <w:t>Sigue cayendo el consumo</w:t>
        </w:r>
        <w:r w:rsidR="006C35B0">
          <w:rPr>
            <w:webHidden/>
          </w:rPr>
          <w:tab/>
        </w:r>
        <w:r w:rsidR="006C35B0">
          <w:rPr>
            <w:webHidden/>
          </w:rPr>
          <w:fldChar w:fldCharType="begin"/>
        </w:r>
        <w:r w:rsidR="006C35B0">
          <w:rPr>
            <w:webHidden/>
          </w:rPr>
          <w:instrText xml:space="preserve"> PAGEREF _Toc234624724 \h </w:instrText>
        </w:r>
        <w:r w:rsidR="006C35B0">
          <w:rPr>
            <w:webHidden/>
          </w:rPr>
        </w:r>
        <w:r w:rsidR="006C35B0">
          <w:rPr>
            <w:webHidden/>
          </w:rPr>
          <w:fldChar w:fldCharType="separate"/>
        </w:r>
        <w:r w:rsidR="006C35B0">
          <w:rPr>
            <w:webHidden/>
          </w:rPr>
          <w:t>8</w:t>
        </w:r>
        <w:r w:rsidR="006C35B0">
          <w:rPr>
            <w:webHidden/>
          </w:rPr>
          <w:fldChar w:fldCharType="end"/>
        </w:r>
      </w:hyperlink>
    </w:p>
    <w:p w14:paraId="7EAD8101" w14:textId="77777777" w:rsidR="006C35B0" w:rsidRDefault="00A52FF4">
      <w:pPr>
        <w:pStyle w:val="TOC1"/>
        <w:rPr>
          <w:rFonts w:asciiTheme="minorHAnsi" w:eastAsiaTheme="minorEastAsia" w:hAnsiTheme="minorHAnsi"/>
          <w:b w:val="0"/>
          <w:bCs w:val="0"/>
          <w:caps w:val="0"/>
          <w:szCs w:val="22"/>
          <w:lang w:eastAsia="es-AR"/>
        </w:rPr>
      </w:pPr>
      <w:hyperlink r:id="rId9" w:anchor="_Toc234624725" w:history="1">
        <w:r w:rsidR="006C35B0" w:rsidRPr="00FC104B">
          <w:rPr>
            <w:rStyle w:val="Hyperlink"/>
          </w:rPr>
          <w:t>Milei anuncia gira regional para apoyar a la ultraderecha</w:t>
        </w:r>
        <w:r w:rsidR="006C35B0">
          <w:rPr>
            <w:webHidden/>
          </w:rPr>
          <w:tab/>
        </w:r>
        <w:r w:rsidR="006C35B0">
          <w:rPr>
            <w:webHidden/>
          </w:rPr>
          <w:fldChar w:fldCharType="begin"/>
        </w:r>
        <w:r w:rsidR="006C35B0">
          <w:rPr>
            <w:webHidden/>
          </w:rPr>
          <w:instrText xml:space="preserve"> PAGEREF _Toc234624725 \h </w:instrText>
        </w:r>
        <w:r w:rsidR="006C35B0">
          <w:rPr>
            <w:webHidden/>
          </w:rPr>
        </w:r>
        <w:r w:rsidR="006C35B0">
          <w:rPr>
            <w:webHidden/>
          </w:rPr>
          <w:fldChar w:fldCharType="separate"/>
        </w:r>
        <w:r w:rsidR="006C35B0">
          <w:rPr>
            <w:webHidden/>
          </w:rPr>
          <w:t>10</w:t>
        </w:r>
        <w:r w:rsidR="006C35B0">
          <w:rPr>
            <w:webHidden/>
          </w:rPr>
          <w:fldChar w:fldCharType="end"/>
        </w:r>
      </w:hyperlink>
    </w:p>
    <w:p w14:paraId="613AFB9F" w14:textId="77777777" w:rsidR="006C35B0" w:rsidRDefault="00A52FF4">
      <w:pPr>
        <w:pStyle w:val="TOC1"/>
        <w:rPr>
          <w:rFonts w:asciiTheme="minorHAnsi" w:eastAsiaTheme="minorEastAsia" w:hAnsiTheme="minorHAnsi"/>
          <w:b w:val="0"/>
          <w:bCs w:val="0"/>
          <w:caps w:val="0"/>
          <w:szCs w:val="22"/>
          <w:lang w:eastAsia="es-AR"/>
        </w:rPr>
      </w:pPr>
      <w:hyperlink w:anchor="_Toc234624726" w:history="1">
        <w:r w:rsidR="006C35B0" w:rsidRPr="00FC104B">
          <w:rPr>
            <w:rStyle w:val="Hyperlink"/>
          </w:rPr>
          <w:t>Villarruel se reunió con productores agrícolas en Tucumán</w:t>
        </w:r>
        <w:r w:rsidR="006C35B0">
          <w:rPr>
            <w:webHidden/>
          </w:rPr>
          <w:tab/>
        </w:r>
        <w:r w:rsidR="006C35B0">
          <w:rPr>
            <w:webHidden/>
          </w:rPr>
          <w:fldChar w:fldCharType="begin"/>
        </w:r>
        <w:r w:rsidR="006C35B0">
          <w:rPr>
            <w:webHidden/>
          </w:rPr>
          <w:instrText xml:space="preserve"> PAGEREF _Toc234624726 \h </w:instrText>
        </w:r>
        <w:r w:rsidR="006C35B0">
          <w:rPr>
            <w:webHidden/>
          </w:rPr>
        </w:r>
        <w:r w:rsidR="006C35B0">
          <w:rPr>
            <w:webHidden/>
          </w:rPr>
          <w:fldChar w:fldCharType="separate"/>
        </w:r>
        <w:r w:rsidR="006C35B0">
          <w:rPr>
            <w:webHidden/>
          </w:rPr>
          <w:t>11</w:t>
        </w:r>
        <w:r w:rsidR="006C35B0">
          <w:rPr>
            <w:webHidden/>
          </w:rPr>
          <w:fldChar w:fldCharType="end"/>
        </w:r>
      </w:hyperlink>
    </w:p>
    <w:p w14:paraId="2ED3F122" w14:textId="77777777" w:rsidR="006C35B0" w:rsidRDefault="00A52FF4">
      <w:pPr>
        <w:pStyle w:val="TOC1"/>
        <w:rPr>
          <w:rFonts w:asciiTheme="minorHAnsi" w:eastAsiaTheme="minorEastAsia" w:hAnsiTheme="minorHAnsi"/>
          <w:b w:val="0"/>
          <w:bCs w:val="0"/>
          <w:caps w:val="0"/>
          <w:szCs w:val="22"/>
          <w:lang w:eastAsia="es-AR"/>
        </w:rPr>
      </w:pPr>
      <w:hyperlink w:anchor="_Toc234624727" w:history="1">
        <w:r w:rsidR="006C35B0" w:rsidRPr="00FC104B">
          <w:rPr>
            <w:rStyle w:val="Hyperlink"/>
          </w:rPr>
          <w:t>Repudio por la defensa del negacionismo en escuelas</w:t>
        </w:r>
        <w:r w:rsidR="006C35B0">
          <w:rPr>
            <w:webHidden/>
          </w:rPr>
          <w:tab/>
        </w:r>
        <w:r w:rsidR="006C35B0">
          <w:rPr>
            <w:webHidden/>
          </w:rPr>
          <w:fldChar w:fldCharType="begin"/>
        </w:r>
        <w:r w:rsidR="006C35B0">
          <w:rPr>
            <w:webHidden/>
          </w:rPr>
          <w:instrText xml:space="preserve"> PAGEREF _Toc234624727 \h </w:instrText>
        </w:r>
        <w:r w:rsidR="006C35B0">
          <w:rPr>
            <w:webHidden/>
          </w:rPr>
        </w:r>
        <w:r w:rsidR="006C35B0">
          <w:rPr>
            <w:webHidden/>
          </w:rPr>
          <w:fldChar w:fldCharType="separate"/>
        </w:r>
        <w:r w:rsidR="006C35B0">
          <w:rPr>
            <w:webHidden/>
          </w:rPr>
          <w:t>13</w:t>
        </w:r>
        <w:r w:rsidR="006C35B0">
          <w:rPr>
            <w:webHidden/>
          </w:rPr>
          <w:fldChar w:fldCharType="end"/>
        </w:r>
      </w:hyperlink>
    </w:p>
    <w:p w14:paraId="13D66E2F" w14:textId="77777777" w:rsidR="006C35B0" w:rsidRDefault="006C35B0">
      <w:pPr>
        <w:pStyle w:val="TOC1"/>
        <w:rPr>
          <w:rStyle w:val="Hyperlink"/>
        </w:rPr>
      </w:pPr>
    </w:p>
    <w:p w14:paraId="244DC9D5" w14:textId="77777777" w:rsidR="006C35B0" w:rsidRDefault="006C35B0">
      <w:pPr>
        <w:pStyle w:val="TOC1"/>
        <w:rPr>
          <w:rStyle w:val="Hyperlink"/>
        </w:rPr>
      </w:pPr>
    </w:p>
    <w:p w14:paraId="5744B22A" w14:textId="77777777" w:rsidR="006C35B0" w:rsidRDefault="006C35B0">
      <w:pPr>
        <w:pStyle w:val="TOC1"/>
        <w:rPr>
          <w:rStyle w:val="Hyperlink"/>
        </w:rPr>
      </w:pPr>
    </w:p>
    <w:p w14:paraId="0173E189" w14:textId="77777777" w:rsidR="006C35B0" w:rsidRDefault="006C35B0">
      <w:pPr>
        <w:pStyle w:val="TOC1"/>
        <w:rPr>
          <w:rStyle w:val="Hyperlink"/>
        </w:rPr>
      </w:pPr>
    </w:p>
    <w:p w14:paraId="559FE3F0" w14:textId="77777777" w:rsidR="006C35B0" w:rsidRDefault="006C35B0">
      <w:pPr>
        <w:pStyle w:val="TOC1"/>
        <w:rPr>
          <w:rStyle w:val="Hyperlink"/>
        </w:rPr>
      </w:pPr>
    </w:p>
    <w:p w14:paraId="71F85D9B" w14:textId="77777777" w:rsidR="006C35B0" w:rsidRDefault="006C35B0">
      <w:pPr>
        <w:pStyle w:val="TOC1"/>
        <w:rPr>
          <w:rStyle w:val="Hyperlink"/>
        </w:rPr>
      </w:pPr>
    </w:p>
    <w:p w14:paraId="602BEC6E" w14:textId="77777777" w:rsidR="006C35B0" w:rsidRDefault="006C35B0">
      <w:pPr>
        <w:pStyle w:val="TOC1"/>
        <w:rPr>
          <w:rStyle w:val="Hyperlink"/>
        </w:rPr>
      </w:pPr>
    </w:p>
    <w:p w14:paraId="101A322C" w14:textId="77777777" w:rsidR="006C35B0" w:rsidRDefault="006C35B0">
      <w:pPr>
        <w:pStyle w:val="TOC1"/>
        <w:rPr>
          <w:rStyle w:val="Hyperlink"/>
        </w:rPr>
      </w:pPr>
    </w:p>
    <w:p w14:paraId="58037F46" w14:textId="77777777" w:rsidR="006C35B0" w:rsidRDefault="006C35B0">
      <w:pPr>
        <w:pStyle w:val="TOC1"/>
        <w:rPr>
          <w:rStyle w:val="Hyperlink"/>
        </w:rPr>
      </w:pPr>
    </w:p>
    <w:p w14:paraId="1936909A" w14:textId="77777777" w:rsidR="006C35B0" w:rsidRDefault="006C35B0">
      <w:pPr>
        <w:pStyle w:val="TOC1"/>
        <w:rPr>
          <w:rStyle w:val="Hyperlink"/>
        </w:rPr>
      </w:pPr>
    </w:p>
    <w:p w14:paraId="5D561433" w14:textId="77777777" w:rsidR="006C35B0" w:rsidRDefault="006C35B0">
      <w:pPr>
        <w:pStyle w:val="TOC1"/>
        <w:rPr>
          <w:rStyle w:val="Hyperlink"/>
        </w:rPr>
      </w:pPr>
    </w:p>
    <w:sdt>
      <w:sdtPr>
        <w:rPr>
          <w:rFonts w:ascii="Open Sans" w:hAnsi="Open Sans" w:cs="Open Sans"/>
          <w:b/>
          <w:color w:val="0000FF" w:themeColor="hyperlink"/>
          <w:sz w:val="28"/>
          <w:szCs w:val="28"/>
          <w:highlight w:val="black"/>
          <w:u w:val="single"/>
        </w:rPr>
        <w:id w:val="956295997"/>
      </w:sdtPr>
      <w:sdtEndPr/>
      <w:sdtContent>
        <w:p w14:paraId="4A51C178" w14:textId="77777777" w:rsidR="006C35B0" w:rsidRDefault="006C35B0" w:rsidP="006C35B0">
          <w:pPr>
            <w:rPr>
              <w:rFonts w:ascii="Open Sans" w:hAnsi="Open Sans" w:cs="Open Sans"/>
              <w:b/>
              <w:color w:val="0000FF" w:themeColor="hyperlink"/>
              <w:sz w:val="28"/>
              <w:szCs w:val="28"/>
              <w:highlight w:val="black"/>
              <w:u w:val="single"/>
            </w:rPr>
          </w:pPr>
          <w:r w:rsidRPr="00972486">
            <w:rPr>
              <w:rFonts w:ascii="Open Sans" w:hAnsi="Open Sans" w:cs="Open Sans"/>
              <w:b/>
              <w:noProof/>
              <w:color w:val="4F81BD" w:themeColor="accent1"/>
              <w:sz w:val="28"/>
              <w:szCs w:val="28"/>
              <w:lang w:eastAsia="es-AR"/>
            </w:rPr>
            <w:drawing>
              <wp:inline distT="0" distB="0" distL="0" distR="0" wp14:anchorId="365B4C21" wp14:editId="67846008">
                <wp:extent cx="332740" cy="332740"/>
                <wp:effectExtent l="0" t="0" r="0" b="0"/>
                <wp:docPr id="27" name="Imagen 12" descr="C:\Users\Meli\AppData\Local\Microsoft\Windows\INetCache\Content.Word\mun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eli\AppData\Local\Microsoft\Windows\INetCache\Content.Word\mundo.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2740" cy="332740"/>
                        </a:xfrm>
                        <a:prstGeom prst="rect">
                          <a:avLst/>
                        </a:prstGeom>
                        <a:noFill/>
                        <a:ln>
                          <a:noFill/>
                        </a:ln>
                      </pic:spPr>
                    </pic:pic>
                  </a:graphicData>
                </a:graphic>
              </wp:inline>
            </w:drawing>
          </w:r>
          <w:r w:rsidRPr="00972486">
            <w:rPr>
              <w:rFonts w:ascii="Open Sans" w:hAnsi="Open Sans" w:cs="Open Sans"/>
              <w:b/>
              <w:color w:val="404040" w:themeColor="text1" w:themeTint="BF"/>
              <w:sz w:val="28"/>
              <w:szCs w:val="28"/>
            </w:rPr>
            <w:t>MUND</w:t>
          </w:r>
          <w:r>
            <w:rPr>
              <w:rFonts w:ascii="Open Sans" w:hAnsi="Open Sans" w:cs="Open Sans"/>
              <w:b/>
              <w:color w:val="404040" w:themeColor="text1" w:themeTint="BF"/>
              <w:sz w:val="28"/>
              <w:szCs w:val="28"/>
            </w:rPr>
            <w:t>O</w:t>
          </w:r>
        </w:p>
      </w:sdtContent>
    </w:sdt>
    <w:p w14:paraId="3D77E35F" w14:textId="77777777" w:rsidR="006C35B0" w:rsidRDefault="006C35B0">
      <w:pPr>
        <w:pStyle w:val="TOC1"/>
        <w:rPr>
          <w:rStyle w:val="Hyperlink"/>
        </w:rPr>
      </w:pPr>
    </w:p>
    <w:p w14:paraId="3B5A97FE" w14:textId="77777777" w:rsidR="006C35B0" w:rsidRDefault="00A52FF4">
      <w:pPr>
        <w:pStyle w:val="TOC1"/>
        <w:rPr>
          <w:rFonts w:asciiTheme="minorHAnsi" w:eastAsiaTheme="minorEastAsia" w:hAnsiTheme="minorHAnsi"/>
          <w:b w:val="0"/>
          <w:bCs w:val="0"/>
          <w:caps w:val="0"/>
          <w:szCs w:val="22"/>
          <w:lang w:eastAsia="es-AR"/>
        </w:rPr>
      </w:pPr>
      <w:hyperlink w:anchor="_Toc234624728" w:history="1">
        <w:r w:rsidR="006C35B0" w:rsidRPr="00FC104B">
          <w:rPr>
            <w:rStyle w:val="Hyperlink"/>
          </w:rPr>
          <w:t>Entre ultimátum y amenazas, sin tregua posible</w:t>
        </w:r>
        <w:r w:rsidR="006C35B0">
          <w:rPr>
            <w:webHidden/>
          </w:rPr>
          <w:tab/>
        </w:r>
        <w:r w:rsidR="006C35B0">
          <w:rPr>
            <w:webHidden/>
          </w:rPr>
          <w:fldChar w:fldCharType="begin"/>
        </w:r>
        <w:r w:rsidR="006C35B0">
          <w:rPr>
            <w:webHidden/>
          </w:rPr>
          <w:instrText xml:space="preserve"> PAGEREF _Toc234624728 \h </w:instrText>
        </w:r>
        <w:r w:rsidR="006C35B0">
          <w:rPr>
            <w:webHidden/>
          </w:rPr>
        </w:r>
        <w:r w:rsidR="006C35B0">
          <w:rPr>
            <w:webHidden/>
          </w:rPr>
          <w:fldChar w:fldCharType="separate"/>
        </w:r>
        <w:r w:rsidR="006C35B0">
          <w:rPr>
            <w:webHidden/>
          </w:rPr>
          <w:t>14</w:t>
        </w:r>
        <w:r w:rsidR="006C35B0">
          <w:rPr>
            <w:webHidden/>
          </w:rPr>
          <w:fldChar w:fldCharType="end"/>
        </w:r>
      </w:hyperlink>
    </w:p>
    <w:p w14:paraId="1D85B501" w14:textId="77777777" w:rsidR="006C35B0" w:rsidRDefault="00A52FF4">
      <w:pPr>
        <w:pStyle w:val="TOC1"/>
        <w:rPr>
          <w:rFonts w:asciiTheme="minorHAnsi" w:eastAsiaTheme="minorEastAsia" w:hAnsiTheme="minorHAnsi"/>
          <w:b w:val="0"/>
          <w:bCs w:val="0"/>
          <w:caps w:val="0"/>
          <w:szCs w:val="22"/>
          <w:lang w:eastAsia="es-AR"/>
        </w:rPr>
      </w:pPr>
      <w:hyperlink w:anchor="_Toc234624729" w:history="1">
        <w:r w:rsidR="006C35B0" w:rsidRPr="00FC104B">
          <w:rPr>
            <w:rStyle w:val="Hyperlink"/>
          </w:rPr>
          <w:t>Irán no permitirá que se inspeccionen las instalaciones nucleares dañadas por EE.UU. e Israel</w:t>
        </w:r>
        <w:r w:rsidR="006C35B0">
          <w:rPr>
            <w:webHidden/>
          </w:rPr>
          <w:tab/>
        </w:r>
        <w:r w:rsidR="006C35B0">
          <w:rPr>
            <w:webHidden/>
          </w:rPr>
          <w:fldChar w:fldCharType="begin"/>
        </w:r>
        <w:r w:rsidR="006C35B0">
          <w:rPr>
            <w:webHidden/>
          </w:rPr>
          <w:instrText xml:space="preserve"> PAGEREF _Toc234624729 \h </w:instrText>
        </w:r>
        <w:r w:rsidR="006C35B0">
          <w:rPr>
            <w:webHidden/>
          </w:rPr>
        </w:r>
        <w:r w:rsidR="006C35B0">
          <w:rPr>
            <w:webHidden/>
          </w:rPr>
          <w:fldChar w:fldCharType="separate"/>
        </w:r>
        <w:r w:rsidR="006C35B0">
          <w:rPr>
            <w:webHidden/>
          </w:rPr>
          <w:t>16</w:t>
        </w:r>
        <w:r w:rsidR="006C35B0">
          <w:rPr>
            <w:webHidden/>
          </w:rPr>
          <w:fldChar w:fldCharType="end"/>
        </w:r>
      </w:hyperlink>
    </w:p>
    <w:p w14:paraId="2D7DB703" w14:textId="77777777" w:rsidR="006C35B0" w:rsidRDefault="00A52FF4">
      <w:pPr>
        <w:pStyle w:val="TOC1"/>
        <w:rPr>
          <w:rFonts w:asciiTheme="minorHAnsi" w:eastAsiaTheme="minorEastAsia" w:hAnsiTheme="minorHAnsi"/>
          <w:b w:val="0"/>
          <w:bCs w:val="0"/>
          <w:caps w:val="0"/>
          <w:szCs w:val="22"/>
          <w:lang w:eastAsia="es-AR"/>
        </w:rPr>
      </w:pPr>
      <w:hyperlink w:anchor="_Toc234624730" w:history="1">
        <w:r w:rsidR="006C35B0" w:rsidRPr="00FC104B">
          <w:rPr>
            <w:rStyle w:val="Hyperlink"/>
          </w:rPr>
          <w:t>El ICE asesinó a un ciudadano mexicano “por error”</w:t>
        </w:r>
        <w:r w:rsidR="006C35B0">
          <w:rPr>
            <w:webHidden/>
          </w:rPr>
          <w:tab/>
        </w:r>
        <w:r w:rsidR="006C35B0">
          <w:rPr>
            <w:webHidden/>
          </w:rPr>
          <w:fldChar w:fldCharType="begin"/>
        </w:r>
        <w:r w:rsidR="006C35B0">
          <w:rPr>
            <w:webHidden/>
          </w:rPr>
          <w:instrText xml:space="preserve"> PAGEREF _Toc234624730 \h </w:instrText>
        </w:r>
        <w:r w:rsidR="006C35B0">
          <w:rPr>
            <w:webHidden/>
          </w:rPr>
        </w:r>
        <w:r w:rsidR="006C35B0">
          <w:rPr>
            <w:webHidden/>
          </w:rPr>
          <w:fldChar w:fldCharType="separate"/>
        </w:r>
        <w:r w:rsidR="006C35B0">
          <w:rPr>
            <w:webHidden/>
          </w:rPr>
          <w:t>18</w:t>
        </w:r>
        <w:r w:rsidR="006C35B0">
          <w:rPr>
            <w:webHidden/>
          </w:rPr>
          <w:fldChar w:fldCharType="end"/>
        </w:r>
      </w:hyperlink>
    </w:p>
    <w:p w14:paraId="4AE2CB27" w14:textId="77777777" w:rsidR="006C35B0" w:rsidRDefault="00A52FF4">
      <w:pPr>
        <w:pStyle w:val="TOC1"/>
        <w:rPr>
          <w:rFonts w:asciiTheme="minorHAnsi" w:eastAsiaTheme="minorEastAsia" w:hAnsiTheme="minorHAnsi"/>
          <w:b w:val="0"/>
          <w:bCs w:val="0"/>
          <w:caps w:val="0"/>
          <w:szCs w:val="22"/>
          <w:lang w:eastAsia="es-AR"/>
        </w:rPr>
      </w:pPr>
      <w:hyperlink w:anchor="_Toc234624731" w:history="1">
        <w:r w:rsidR="006C35B0" w:rsidRPr="00FC104B">
          <w:rPr>
            <w:rStyle w:val="Hyperlink"/>
          </w:rPr>
          <w:t>Máximo asesor político chino enfatiza modernización de sistema industrial</w:t>
        </w:r>
        <w:r w:rsidR="006C35B0">
          <w:rPr>
            <w:webHidden/>
          </w:rPr>
          <w:tab/>
        </w:r>
        <w:r w:rsidR="006C35B0">
          <w:rPr>
            <w:webHidden/>
          </w:rPr>
          <w:fldChar w:fldCharType="begin"/>
        </w:r>
        <w:r w:rsidR="006C35B0">
          <w:rPr>
            <w:webHidden/>
          </w:rPr>
          <w:instrText xml:space="preserve"> PAGEREF _Toc234624731 \h </w:instrText>
        </w:r>
        <w:r w:rsidR="006C35B0">
          <w:rPr>
            <w:webHidden/>
          </w:rPr>
        </w:r>
        <w:r w:rsidR="006C35B0">
          <w:rPr>
            <w:webHidden/>
          </w:rPr>
          <w:fldChar w:fldCharType="separate"/>
        </w:r>
        <w:r w:rsidR="006C35B0">
          <w:rPr>
            <w:webHidden/>
          </w:rPr>
          <w:t>20</w:t>
        </w:r>
        <w:r w:rsidR="006C35B0">
          <w:rPr>
            <w:webHidden/>
          </w:rPr>
          <w:fldChar w:fldCharType="end"/>
        </w:r>
      </w:hyperlink>
    </w:p>
    <w:p w14:paraId="79986192" w14:textId="77777777" w:rsidR="006C35B0" w:rsidRDefault="006C35B0">
      <w:pPr>
        <w:pStyle w:val="TOC1"/>
        <w:rPr>
          <w:rStyle w:val="Hyperlink"/>
        </w:rPr>
      </w:pPr>
    </w:p>
    <w:p w14:paraId="65E4060A" w14:textId="77777777" w:rsidR="006C35B0" w:rsidRDefault="00A52FF4" w:rsidP="006C35B0">
      <w:pPr>
        <w:rPr>
          <w:lang w:eastAsia="es-AR"/>
        </w:rPr>
      </w:pPr>
      <w:sdt>
        <w:sdtPr>
          <w:rPr>
            <w:rFonts w:ascii="Open Sans" w:hAnsi="Open Sans" w:cs="Open Sans"/>
            <w:b/>
            <w:color w:val="0000FF" w:themeColor="hyperlink"/>
            <w:sz w:val="28"/>
            <w:szCs w:val="28"/>
            <w:highlight w:val="darkGray"/>
            <w:u w:val="single"/>
          </w:rPr>
          <w:id w:val="-1266146064"/>
        </w:sdtPr>
        <w:sdtEndPr/>
        <w:sdtContent>
          <w:r w:rsidR="006C35B0" w:rsidRPr="00972486">
            <w:rPr>
              <w:rFonts w:ascii="Open Sans" w:hAnsi="Open Sans" w:cs="Open Sans"/>
              <w:b/>
              <w:noProof/>
              <w:color w:val="4F81BD" w:themeColor="accent1"/>
              <w:sz w:val="28"/>
              <w:szCs w:val="28"/>
              <w:lang w:eastAsia="es-AR"/>
            </w:rPr>
            <w:drawing>
              <wp:inline distT="0" distB="0" distL="0" distR="0" wp14:anchorId="5C650F23" wp14:editId="2C0291B3">
                <wp:extent cx="332740" cy="332740"/>
                <wp:effectExtent l="0" t="0" r="0" b="0"/>
                <wp:docPr id="28" name="Imagen 21" descr="C:\Users\Meli\AppData\Local\Microsoft\Windows\INetCache\Content.Word\reg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Meli\AppData\Local\Microsoft\Windows\INetCache\Content.Word\region.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2740" cy="332740"/>
                        </a:xfrm>
                        <a:prstGeom prst="rect">
                          <a:avLst/>
                        </a:prstGeom>
                        <a:noFill/>
                        <a:ln>
                          <a:noFill/>
                        </a:ln>
                      </pic:spPr>
                    </pic:pic>
                  </a:graphicData>
                </a:graphic>
              </wp:inline>
            </w:drawing>
          </w:r>
          <w:r w:rsidR="006C35B0" w:rsidRPr="00972486">
            <w:rPr>
              <w:rFonts w:ascii="Open Sans" w:hAnsi="Open Sans" w:cs="Open Sans"/>
              <w:b/>
              <w:color w:val="1F497D" w:themeColor="text2"/>
              <w:sz w:val="28"/>
              <w:szCs w:val="28"/>
            </w:rPr>
            <w:t>NUESTRA AMÉRICA</w:t>
          </w:r>
        </w:sdtContent>
      </w:sdt>
    </w:p>
    <w:p w14:paraId="77C88BF7" w14:textId="77777777" w:rsidR="006C35B0" w:rsidRDefault="006C35B0">
      <w:pPr>
        <w:pStyle w:val="TOC1"/>
        <w:rPr>
          <w:rStyle w:val="Hyperlink"/>
        </w:rPr>
      </w:pPr>
    </w:p>
    <w:p w14:paraId="63AE76DE" w14:textId="77777777" w:rsidR="006C35B0" w:rsidRDefault="00A52FF4">
      <w:pPr>
        <w:pStyle w:val="TOC1"/>
        <w:rPr>
          <w:rFonts w:asciiTheme="minorHAnsi" w:eastAsiaTheme="minorEastAsia" w:hAnsiTheme="minorHAnsi"/>
          <w:b w:val="0"/>
          <w:bCs w:val="0"/>
          <w:caps w:val="0"/>
          <w:szCs w:val="22"/>
          <w:lang w:eastAsia="es-AR"/>
        </w:rPr>
      </w:pPr>
      <w:hyperlink w:anchor="_Toc234624732" w:history="1">
        <w:r w:rsidR="006C35B0" w:rsidRPr="00FC104B">
          <w:rPr>
            <w:rStyle w:val="Hyperlink"/>
          </w:rPr>
          <w:t>La Comunidad reconstruye Venezuela</w:t>
        </w:r>
        <w:r w:rsidR="006C35B0">
          <w:rPr>
            <w:webHidden/>
          </w:rPr>
          <w:tab/>
        </w:r>
        <w:r w:rsidR="006C35B0">
          <w:rPr>
            <w:webHidden/>
          </w:rPr>
          <w:fldChar w:fldCharType="begin"/>
        </w:r>
        <w:r w:rsidR="006C35B0">
          <w:rPr>
            <w:webHidden/>
          </w:rPr>
          <w:instrText xml:space="preserve"> PAGEREF _Toc234624732 \h </w:instrText>
        </w:r>
        <w:r w:rsidR="006C35B0">
          <w:rPr>
            <w:webHidden/>
          </w:rPr>
        </w:r>
        <w:r w:rsidR="006C35B0">
          <w:rPr>
            <w:webHidden/>
          </w:rPr>
          <w:fldChar w:fldCharType="separate"/>
        </w:r>
        <w:r w:rsidR="006C35B0">
          <w:rPr>
            <w:webHidden/>
          </w:rPr>
          <w:t>22</w:t>
        </w:r>
        <w:r w:rsidR="006C35B0">
          <w:rPr>
            <w:webHidden/>
          </w:rPr>
          <w:fldChar w:fldCharType="end"/>
        </w:r>
      </w:hyperlink>
    </w:p>
    <w:p w14:paraId="37131178" w14:textId="77777777" w:rsidR="006C35B0" w:rsidRDefault="00A52FF4">
      <w:pPr>
        <w:pStyle w:val="TOC1"/>
        <w:rPr>
          <w:rFonts w:asciiTheme="minorHAnsi" w:eastAsiaTheme="minorEastAsia" w:hAnsiTheme="minorHAnsi"/>
          <w:b w:val="0"/>
          <w:bCs w:val="0"/>
          <w:caps w:val="0"/>
          <w:szCs w:val="22"/>
          <w:lang w:eastAsia="es-AR"/>
        </w:rPr>
      </w:pPr>
      <w:hyperlink w:anchor="_Toc234624733" w:history="1">
        <w:r w:rsidR="006C35B0" w:rsidRPr="00FC104B">
          <w:rPr>
            <w:rStyle w:val="Hyperlink"/>
          </w:rPr>
          <w:t>Venezuela: Medios internacionales difunden falsa información sobre respuesta a terremotos</w:t>
        </w:r>
        <w:r w:rsidR="006C35B0">
          <w:rPr>
            <w:webHidden/>
          </w:rPr>
          <w:tab/>
        </w:r>
        <w:r w:rsidR="006C35B0">
          <w:rPr>
            <w:webHidden/>
          </w:rPr>
          <w:fldChar w:fldCharType="begin"/>
        </w:r>
        <w:r w:rsidR="006C35B0">
          <w:rPr>
            <w:webHidden/>
          </w:rPr>
          <w:instrText xml:space="preserve"> PAGEREF _Toc234624733 \h </w:instrText>
        </w:r>
        <w:r w:rsidR="006C35B0">
          <w:rPr>
            <w:webHidden/>
          </w:rPr>
        </w:r>
        <w:r w:rsidR="006C35B0">
          <w:rPr>
            <w:webHidden/>
          </w:rPr>
          <w:fldChar w:fldCharType="separate"/>
        </w:r>
        <w:r w:rsidR="006C35B0">
          <w:rPr>
            <w:webHidden/>
          </w:rPr>
          <w:t>24</w:t>
        </w:r>
        <w:r w:rsidR="006C35B0">
          <w:rPr>
            <w:webHidden/>
          </w:rPr>
          <w:fldChar w:fldCharType="end"/>
        </w:r>
      </w:hyperlink>
    </w:p>
    <w:p w14:paraId="7191F4DE" w14:textId="77777777" w:rsidR="006C35B0" w:rsidRDefault="00A52FF4">
      <w:pPr>
        <w:pStyle w:val="TOC1"/>
        <w:rPr>
          <w:rFonts w:asciiTheme="minorHAnsi" w:eastAsiaTheme="minorEastAsia" w:hAnsiTheme="minorHAnsi"/>
          <w:b w:val="0"/>
          <w:bCs w:val="0"/>
          <w:caps w:val="0"/>
          <w:szCs w:val="22"/>
          <w:lang w:eastAsia="es-AR"/>
        </w:rPr>
      </w:pPr>
      <w:hyperlink w:anchor="_Toc234624734" w:history="1">
        <w:r w:rsidR="006C35B0" w:rsidRPr="00FC104B">
          <w:rPr>
            <w:rStyle w:val="Hyperlink"/>
          </w:rPr>
          <w:t>Cuba denuncia convocatoria de EE.UU. contra supuesto “terrorismo de extrema izquierda”</w:t>
        </w:r>
        <w:r w:rsidR="006C35B0">
          <w:rPr>
            <w:webHidden/>
          </w:rPr>
          <w:tab/>
        </w:r>
        <w:r w:rsidR="006C35B0">
          <w:rPr>
            <w:webHidden/>
          </w:rPr>
          <w:fldChar w:fldCharType="begin"/>
        </w:r>
        <w:r w:rsidR="006C35B0">
          <w:rPr>
            <w:webHidden/>
          </w:rPr>
          <w:instrText xml:space="preserve"> PAGEREF _Toc234624734 \h </w:instrText>
        </w:r>
        <w:r w:rsidR="006C35B0">
          <w:rPr>
            <w:webHidden/>
          </w:rPr>
        </w:r>
        <w:r w:rsidR="006C35B0">
          <w:rPr>
            <w:webHidden/>
          </w:rPr>
          <w:fldChar w:fldCharType="separate"/>
        </w:r>
        <w:r w:rsidR="006C35B0">
          <w:rPr>
            <w:webHidden/>
          </w:rPr>
          <w:t>26</w:t>
        </w:r>
        <w:r w:rsidR="006C35B0">
          <w:rPr>
            <w:webHidden/>
          </w:rPr>
          <w:fldChar w:fldCharType="end"/>
        </w:r>
      </w:hyperlink>
    </w:p>
    <w:p w14:paraId="076BE568" w14:textId="77777777" w:rsidR="006C35B0" w:rsidRDefault="00A52FF4">
      <w:pPr>
        <w:pStyle w:val="TOC1"/>
        <w:rPr>
          <w:rFonts w:asciiTheme="minorHAnsi" w:eastAsiaTheme="minorEastAsia" w:hAnsiTheme="minorHAnsi"/>
          <w:b w:val="0"/>
          <w:bCs w:val="0"/>
          <w:caps w:val="0"/>
          <w:szCs w:val="22"/>
          <w:lang w:eastAsia="es-AR"/>
        </w:rPr>
      </w:pPr>
      <w:hyperlink w:anchor="_Toc234624735" w:history="1">
        <w:r w:rsidR="006C35B0" w:rsidRPr="00FC104B">
          <w:rPr>
            <w:rStyle w:val="Hyperlink"/>
          </w:rPr>
          <w:t>Sheinbaum denuncia accionar yanqui</w:t>
        </w:r>
        <w:r w:rsidR="006C35B0">
          <w:rPr>
            <w:webHidden/>
          </w:rPr>
          <w:tab/>
        </w:r>
        <w:r w:rsidR="006C35B0">
          <w:rPr>
            <w:webHidden/>
          </w:rPr>
          <w:fldChar w:fldCharType="begin"/>
        </w:r>
        <w:r w:rsidR="006C35B0">
          <w:rPr>
            <w:webHidden/>
          </w:rPr>
          <w:instrText xml:space="preserve"> PAGEREF _Toc234624735 \h </w:instrText>
        </w:r>
        <w:r w:rsidR="006C35B0">
          <w:rPr>
            <w:webHidden/>
          </w:rPr>
        </w:r>
        <w:r w:rsidR="006C35B0">
          <w:rPr>
            <w:webHidden/>
          </w:rPr>
          <w:fldChar w:fldCharType="separate"/>
        </w:r>
        <w:r w:rsidR="006C35B0">
          <w:rPr>
            <w:webHidden/>
          </w:rPr>
          <w:t>28</w:t>
        </w:r>
        <w:r w:rsidR="006C35B0">
          <w:rPr>
            <w:webHidden/>
          </w:rPr>
          <w:fldChar w:fldCharType="end"/>
        </w:r>
      </w:hyperlink>
    </w:p>
    <w:p w14:paraId="514C8AE4" w14:textId="77777777" w:rsidR="00787211" w:rsidRDefault="001D68A5" w:rsidP="00C20EFB">
      <w:pPr>
        <w:pStyle w:val="0INDICEnv"/>
        <w:tabs>
          <w:tab w:val="right" w:leader="dot" w:pos="4760"/>
        </w:tabs>
        <w:rPr>
          <w:lang w:eastAsia="es-AR"/>
        </w:rPr>
      </w:pPr>
      <w:r>
        <w:rPr>
          <w:rStyle w:val="Estilo3"/>
        </w:rPr>
        <w:fldChar w:fldCharType="end"/>
      </w:r>
    </w:p>
    <w:p w14:paraId="00792AF1" w14:textId="77777777" w:rsidR="001518E8" w:rsidRDefault="001518E8" w:rsidP="00787211">
      <w:pPr>
        <w:pStyle w:val="0INDICE"/>
        <w:rPr>
          <w:lang w:eastAsia="es-AR"/>
        </w:rPr>
      </w:pPr>
    </w:p>
    <w:p w14:paraId="4371186C" w14:textId="77777777" w:rsidR="001518E8" w:rsidRPr="00B21345" w:rsidRDefault="001518E8" w:rsidP="00B21345">
      <w:pPr>
        <w:pStyle w:val="0INDICEnv"/>
        <w:sectPr w:rsidR="001518E8" w:rsidRPr="00B21345" w:rsidSect="00787211">
          <w:headerReference w:type="default" r:id="rId12"/>
          <w:footerReference w:type="default" r:id="rId13"/>
          <w:pgSz w:w="11907" w:h="16840" w:code="9"/>
          <w:pgMar w:top="1418" w:right="907" w:bottom="1134" w:left="907" w:header="709" w:footer="709" w:gutter="0"/>
          <w:pgNumType w:start="3"/>
          <w:cols w:num="2" w:space="567"/>
          <w:docGrid w:linePitch="360"/>
        </w:sectPr>
      </w:pPr>
    </w:p>
    <w:p w14:paraId="64C2BBE7" w14:textId="77777777" w:rsidR="003F7A8A" w:rsidRDefault="003F7A8A" w:rsidP="003F7A8A">
      <w:pPr>
        <w:rPr>
          <w:lang w:eastAsia="es-AR"/>
        </w:rPr>
      </w:pPr>
    </w:p>
    <w:p w14:paraId="1DAF7BF7" w14:textId="77777777" w:rsidR="002B6820" w:rsidRDefault="002B6820" w:rsidP="003F7A8A">
      <w:pPr>
        <w:rPr>
          <w:lang w:eastAsia="es-AR"/>
        </w:rPr>
      </w:pPr>
    </w:p>
    <w:p w14:paraId="70336D8C" w14:textId="77777777" w:rsidR="002B6820" w:rsidRDefault="002B6820" w:rsidP="003F7A8A">
      <w:pPr>
        <w:rPr>
          <w:lang w:eastAsia="es-AR"/>
        </w:rPr>
      </w:pPr>
    </w:p>
    <w:p w14:paraId="7FFE8440" w14:textId="77777777" w:rsidR="002B6820" w:rsidRDefault="002B6820" w:rsidP="003F7A8A">
      <w:pPr>
        <w:rPr>
          <w:lang w:eastAsia="es-AR"/>
        </w:rPr>
      </w:pPr>
    </w:p>
    <w:p w14:paraId="622476C5" w14:textId="77777777" w:rsidR="006C35B0" w:rsidRDefault="006C35B0" w:rsidP="006C35B0">
      <w:pPr>
        <w:pStyle w:val="4NOTA"/>
        <w:jc w:val="both"/>
        <w:rPr>
          <w:rFonts w:cs="Open Sans"/>
          <w:b/>
          <w:szCs w:val="28"/>
        </w:rPr>
      </w:pPr>
    </w:p>
    <w:p w14:paraId="2BED5695" w14:textId="77777777" w:rsidR="002B6820" w:rsidRDefault="002B6820" w:rsidP="003F7A8A">
      <w:pPr>
        <w:rPr>
          <w:lang w:eastAsia="es-AR"/>
        </w:rPr>
      </w:pPr>
    </w:p>
    <w:p w14:paraId="4B1F6500" w14:textId="77777777" w:rsidR="006C35B0" w:rsidRPr="006C35B0" w:rsidRDefault="006C35B0" w:rsidP="003F7A8A">
      <w:pPr>
        <w:rPr>
          <w:rFonts w:ascii="Open Sans" w:hAnsi="Open Sans" w:cs="Open Sans"/>
          <w:b/>
          <w:color w:val="404040" w:themeColor="text1" w:themeTint="BF"/>
          <w:sz w:val="28"/>
          <w:szCs w:val="28"/>
        </w:rPr>
        <w:sectPr w:rsidR="006C35B0" w:rsidRPr="006C35B0" w:rsidSect="00AB7F93">
          <w:type w:val="continuous"/>
          <w:pgSz w:w="11907" w:h="16840" w:code="9"/>
          <w:pgMar w:top="1418" w:right="1134" w:bottom="1134" w:left="1134" w:header="709" w:footer="709" w:gutter="0"/>
          <w:pgNumType w:start="3"/>
          <w:cols w:space="708"/>
          <w:docGrid w:linePitch="360"/>
        </w:sectPr>
      </w:pPr>
    </w:p>
    <w:p w14:paraId="0E7286CC" w14:textId="77777777" w:rsidR="00B319BE" w:rsidRDefault="00B319BE" w:rsidP="00B319BE">
      <w:pPr>
        <w:pStyle w:val="1VOLA"/>
      </w:pPr>
      <w:bookmarkStart w:id="0" w:name="_o96myx55h301" w:colFirst="0" w:colLast="0"/>
      <w:bookmarkStart w:id="1" w:name="_8owvdk572c26" w:colFirst="0" w:colLast="0"/>
      <w:bookmarkEnd w:id="0"/>
      <w:bookmarkEnd w:id="1"/>
      <w:r>
        <w:lastRenderedPageBreak/>
        <w:t>GOBIERNO DE OCUPACIÓN EXTRANJERA</w:t>
      </w:r>
    </w:p>
    <w:p w14:paraId="5AA9F2C2" w14:textId="77777777" w:rsidR="00B319BE" w:rsidRDefault="00B319BE" w:rsidP="00B319BE">
      <w:pPr>
        <w:pStyle w:val="2TITULO"/>
      </w:pPr>
      <w:bookmarkStart w:id="2" w:name="_Toc234624722"/>
      <w:r>
        <w:t>Buque de guerra inglés navegó nuestros mares</w:t>
      </w:r>
      <w:bookmarkEnd w:id="2"/>
    </w:p>
    <w:p w14:paraId="44D2F496" w14:textId="77777777" w:rsidR="00B319BE" w:rsidRDefault="00B319BE" w:rsidP="00B319BE">
      <w:pPr>
        <w:pStyle w:val="3COPETE"/>
        <w:jc w:val="both"/>
      </w:pPr>
      <w:r>
        <w:t xml:space="preserve">Un buque de guerra británico que desempeña funciones militares en nuestras islas Malvinas navegó por las aguas del Mar Argentino, ante el silencio cómplice del gobierno de Milei. El único repudio provino del gobierno de Tierra del Fuego, que denunció el hecho como parte de una conducta sistemática de usurpación y violación de nuestra soberanía por parte del ocupante inglés. Cada día queda más claro que el gobierno títere de Milei es la representación lisa y llana de los monopolios anglo sionistas, que necesitan desguazar nuestra patria para intentar sostener un dominio que se les desmorona por todos lados. </w:t>
      </w:r>
    </w:p>
    <w:p w14:paraId="6BFDFED9" w14:textId="77777777" w:rsidR="00B319BE" w:rsidRDefault="00B319BE" w:rsidP="00AF6CF6">
      <w:pPr>
        <w:pStyle w:val="4NOTA"/>
      </w:pPr>
      <w:r>
        <w:rPr>
          <w:noProof/>
        </w:rPr>
        <w:drawing>
          <wp:inline distT="0" distB="0" distL="0" distR="0" wp14:anchorId="799C4DA6" wp14:editId="7C5BE066">
            <wp:extent cx="6120765" cy="3429000"/>
            <wp:effectExtent l="0" t="0" r="0" b="0"/>
            <wp:docPr id="1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a 1 bis.jpg"/>
                    <pic:cNvPicPr/>
                  </pic:nvPicPr>
                  <pic:blipFill>
                    <a:blip r:embed="rId14">
                      <a:extLst>
                        <a:ext uri="{28A0092B-C50C-407E-A947-70E740481C1C}">
                          <a14:useLocalDpi xmlns:a14="http://schemas.microsoft.com/office/drawing/2010/main" val="0"/>
                        </a:ext>
                      </a:extLst>
                    </a:blip>
                    <a:stretch>
                      <a:fillRect/>
                    </a:stretch>
                  </pic:blipFill>
                  <pic:spPr>
                    <a:xfrm>
                      <a:off x="0" y="0"/>
                      <a:ext cx="6120765" cy="3429000"/>
                    </a:xfrm>
                    <a:prstGeom prst="rect">
                      <a:avLst/>
                    </a:prstGeom>
                  </pic:spPr>
                </pic:pic>
              </a:graphicData>
            </a:graphic>
          </wp:inline>
        </w:drawing>
      </w:r>
    </w:p>
    <w:p w14:paraId="0A26BB4E" w14:textId="77777777" w:rsidR="00B319BE" w:rsidRDefault="00B319BE" w:rsidP="00B319BE">
      <w:pPr>
        <w:pStyle w:val="4NOTA"/>
        <w:jc w:val="both"/>
      </w:pPr>
      <w:r>
        <w:lastRenderedPageBreak/>
        <w:t xml:space="preserve">El buque de guerra británico HMS Medway, que desempeña tareas de coloniaje en nuestras islas Malvinas, navegó por aguas jurisdiccionales de nuestro país, en una violación fragrante de nuestra soberanía y del derecho internacional. En una nueva muestra de que el gobierno de Milei es lisa y llanamente un gobierno de ocupación, la única respuesta oficial fue el silencio. Sólo denunció el hecho el gobierno de Tierra del Fuego. </w:t>
      </w:r>
    </w:p>
    <w:p w14:paraId="0AEC452E" w14:textId="77777777" w:rsidR="00B319BE" w:rsidRDefault="00B319BE" w:rsidP="00B319BE">
      <w:pPr>
        <w:pStyle w:val="4NOTA"/>
        <w:jc w:val="both"/>
      </w:pPr>
      <w:r>
        <w:t xml:space="preserve">Algunas versiones periodísticas afirman que la respuesta no sólo fue el silencio: el propio canciller Pablo </w:t>
      </w:r>
      <w:proofErr w:type="spellStart"/>
      <w:r>
        <w:t>Quirno</w:t>
      </w:r>
      <w:proofErr w:type="spellEnd"/>
      <w:r>
        <w:t xml:space="preserve"> habría ordenado al cuerpo diplomático no repudiar el hecho, para no entorpecer el próximo viaje del presidente Javier Milei a Londres, programado para fines de octubre. </w:t>
      </w:r>
    </w:p>
    <w:p w14:paraId="25269EC6" w14:textId="77777777" w:rsidR="00B319BE" w:rsidRDefault="00B319BE" w:rsidP="00B319BE">
      <w:pPr>
        <w:pStyle w:val="4NOTA"/>
        <w:jc w:val="both"/>
      </w:pPr>
      <w:r>
        <w:t xml:space="preserve">El hecho ocurrió hace 6 días, sin que el gobierno “nacional” se pronunciara. Peor aún, quien se desempeña como embajadora de nuestro país en Reino Unido, Mariana Plaza, sostiene abiertamente: “No discutamos sobre soberanía, pero hagamos negocios, inversiones y comercio”. Esa es, al pie de la letra, la postura británica sobre la usurpación. </w:t>
      </w:r>
    </w:p>
    <w:p w14:paraId="55A5DA16" w14:textId="77777777" w:rsidR="00B319BE" w:rsidRDefault="00B319BE" w:rsidP="00B319BE">
      <w:pPr>
        <w:pStyle w:val="4NOTA"/>
        <w:jc w:val="both"/>
      </w:pPr>
      <w:r>
        <w:t>En claro contraste, desde el gobierno de Tierra del Fuego salieron a denunciar el hecho. El secretario de Malvinas, Antártida, Islas del Atlántico Sur y Asuntos Internacionales de la provincia, Andrés Dachary, sostuvo: “Estamos frente a una provocación inadmisible. El Reino Unido mantiene una ocupación colonial ilegítima sobre una parte de nuestro territorio provincial y nacional, militariza el Atlántico Sur, explota unilateralmente recursos naturales que no le pertenecen y ahora desplaza un buque de guerra sin respetar siquiera los mecanismos mínimos de información y confianza”. Dachary remarcó que “hace apenas dos semanas, la comunidad internacional volvió a decir con claridad que la única forma de poner fin a la especial y particular situación colonial de la Cuestión Malvinas es mediante la negociación bilateral entre la Argentina y el Reino Unido. La respuesta británica es el despliegue de un buque de guerra en desprecio por el derecho internacional”.</w:t>
      </w:r>
    </w:p>
    <w:p w14:paraId="56AC54C2" w14:textId="77777777" w:rsidR="00B319BE" w:rsidRDefault="00B319BE" w:rsidP="00B319BE">
      <w:pPr>
        <w:pStyle w:val="4NOTA"/>
        <w:jc w:val="both"/>
      </w:pPr>
      <w:r>
        <w:t xml:space="preserve">La ocupación británica de nuestras islas Malvinas no es sólo una afrenta a nuestra soberanía y a la memoria de nuestros héroes y veteranos. Es un </w:t>
      </w:r>
      <w:r>
        <w:lastRenderedPageBreak/>
        <w:t xml:space="preserve">momento de la ocupación que los monopolios anglo sionistas necesitan garantizar para avanzar hacia la Antártida y explotar los recursos estratégicos del Atlántico Sur. Es una pieza clave de la estrategia de dominación de esos grupos, que vemos resquebrajarse día tras día. La construcción de una patria económicamente independiente, políticamente soberana y socialmente justa es la tarea que tenemos como clase, para completar la gesta independentista que iniciaron, entre tantos otros y otras, Mariano Moreno y el Gral. San Martín. </w:t>
      </w:r>
    </w:p>
    <w:p w14:paraId="2C3C7D5B" w14:textId="77777777" w:rsidR="00B319BE" w:rsidRDefault="00B319BE" w:rsidP="00B319BE">
      <w:pPr>
        <w:pStyle w:val="4NOTA"/>
        <w:jc w:val="both"/>
      </w:pPr>
    </w:p>
    <w:p w14:paraId="27A1CE99" w14:textId="77777777" w:rsidR="00B319BE" w:rsidRDefault="00B319BE" w:rsidP="00B319BE">
      <w:pPr>
        <w:pStyle w:val="4NOTA"/>
        <w:jc w:val="both"/>
      </w:pPr>
      <w:r w:rsidRPr="00B319BE">
        <w:rPr>
          <w:noProof/>
        </w:rPr>
        <w:drawing>
          <wp:inline distT="0" distB="0" distL="0" distR="0" wp14:anchorId="6BBC9613" wp14:editId="3CD63BD5">
            <wp:extent cx="4629150" cy="1543050"/>
            <wp:effectExtent l="0" t="0" r="0" b="0"/>
            <wp:docPr id="1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erre-notas.png"/>
                    <pic:cNvPicPr/>
                  </pic:nvPicPr>
                  <pic:blipFill>
                    <a:blip r:embed="rId15">
                      <a:extLst>
                        <a:ext uri="{28A0092B-C50C-407E-A947-70E740481C1C}">
                          <a14:useLocalDpi xmlns:a14="http://schemas.microsoft.com/office/drawing/2010/main" val="0"/>
                        </a:ext>
                      </a:extLst>
                    </a:blip>
                    <a:stretch>
                      <a:fillRect/>
                    </a:stretch>
                  </pic:blipFill>
                  <pic:spPr>
                    <a:xfrm>
                      <a:off x="0" y="0"/>
                      <a:ext cx="4629150" cy="1543050"/>
                    </a:xfrm>
                    <a:prstGeom prst="rect">
                      <a:avLst/>
                    </a:prstGeom>
                  </pic:spPr>
                </pic:pic>
              </a:graphicData>
            </a:graphic>
          </wp:inline>
        </w:drawing>
      </w:r>
    </w:p>
    <w:p w14:paraId="057F8273" w14:textId="77777777" w:rsidR="00B319BE" w:rsidRDefault="00B319BE" w:rsidP="00B319BE">
      <w:pPr>
        <w:pStyle w:val="1VOLA"/>
        <w:rPr>
          <w:noProof/>
        </w:rPr>
      </w:pPr>
      <w:r>
        <w:rPr>
          <w:noProof/>
        </w:rPr>
        <w:lastRenderedPageBreak/>
        <w:t>EL PLAN DE DESTRUCCIÓN</w:t>
      </w:r>
    </w:p>
    <w:p w14:paraId="07BC3878" w14:textId="77777777" w:rsidR="00B319BE" w:rsidRDefault="00B319BE" w:rsidP="00B319BE">
      <w:pPr>
        <w:pStyle w:val="2TITULO"/>
        <w:rPr>
          <w:noProof/>
        </w:rPr>
      </w:pPr>
      <w:bookmarkStart w:id="3" w:name="_Toc234624723"/>
      <w:r>
        <w:rPr>
          <w:noProof/>
        </w:rPr>
        <w:t>Milei pretende la reforma del Banco Central para garantizar el vaciamiento</w:t>
      </w:r>
      <w:bookmarkEnd w:id="3"/>
    </w:p>
    <w:p w14:paraId="5ACEFA08" w14:textId="77777777" w:rsidR="00B319BE" w:rsidRDefault="00B319BE" w:rsidP="00B319BE">
      <w:pPr>
        <w:pStyle w:val="3COPETE"/>
        <w:jc w:val="both"/>
        <w:rPr>
          <w:noProof/>
        </w:rPr>
      </w:pPr>
      <w:r>
        <w:rPr>
          <w:noProof/>
        </w:rPr>
        <w:t>Luego de semanas donde el Gobierno Nacional, del títere de los monopolios Javier Milei, se dedicó a vender nuestro patrimonio, cómo la entrega de la hidrovía y la intervención en la CNEA, pone en agenda la reformulación del Banco Central (BCRA), en principio impedirle financiar el Tesoro lo cual interrumpe todo tipo de presupuesto y planificación para el desarrollo a futuro. Cómo buen cipayo, Milei le llamó el mecanismo de “shutdown”. que en criollo se trata de vaciar las políticas estatales. A su vez reforzó la idea de sostener las importaciones ya que para el Presidente, nuestro país no tiene nada solo dulce de leche, biromes y colectivos.</w:t>
      </w:r>
    </w:p>
    <w:p w14:paraId="515AE5B6" w14:textId="77777777" w:rsidR="00B319BE" w:rsidRDefault="00B319BE" w:rsidP="00B319BE">
      <w:pPr>
        <w:pStyle w:val="4NOTA"/>
        <w:jc w:val="both"/>
        <w:rPr>
          <w:noProof/>
        </w:rPr>
      </w:pPr>
      <w:r>
        <w:rPr>
          <w:noProof/>
        </w:rPr>
        <w:t>Milei sostenía en una entrevista radial, que la reforma del Banco Central es el eje de discusión en las próximas reunión de gabinete. Allí sus funcionarios, los empleados de los yankees, los entregadores cereales de Sturzenegger, Luis Caputo  y Santiago Bausilli vienen asesorando al presidente para el diseño de la iniciativa. Para ellos el objetivo se centra en cambiar de raíz el funcionamiento del BCRA para quitarle herramientas de intervención.Para lo cual el cambio se realizará en la Carta Orgánica del BCRA y centralmente cómo mencionamos, buscará la prohibición de que el organismo vuelva a financiar al tesoro. Custodiando de muy cerca las financiaciones públicas.</w:t>
      </w:r>
    </w:p>
    <w:p w14:paraId="272B6B08" w14:textId="77777777" w:rsidR="00B319BE" w:rsidRDefault="00B319BE" w:rsidP="00B319BE">
      <w:pPr>
        <w:pStyle w:val="4NOTA"/>
        <w:jc w:val="both"/>
        <w:rPr>
          <w:noProof/>
        </w:rPr>
      </w:pPr>
      <w:r>
        <w:rPr>
          <w:noProof/>
        </w:rPr>
        <w:lastRenderedPageBreak/>
        <w:t>También Milei y compañía justifican que el proyecto busca reforzar la autonomía del Banco Central, dificultar la remoción de sus autoridades, eliminar letras intransferibles y restringir la distribución de utilidades. En esa línea se planteó que haya sanciones penales para quienes intenten afectar la independencia de la entidad. La advertencia alcanzaría a integrantes del directorio del Banco Central, funcionario del Poder Ejecutivo e incluso legisladores que acompañen esas decisiones.</w:t>
      </w:r>
    </w:p>
    <w:p w14:paraId="47B5EBAC" w14:textId="77777777" w:rsidR="00B319BE" w:rsidRDefault="00B319BE" w:rsidP="00B319BE">
      <w:pPr>
        <w:pStyle w:val="4NOTA"/>
        <w:jc w:val="both"/>
        <w:rPr>
          <w:noProof/>
        </w:rPr>
      </w:pPr>
      <w:r>
        <w:rPr>
          <w:noProof/>
        </w:rPr>
        <w:t>La reforma busca instalar la estrategia definitiva del Gobierno, fijar algunos pilares del proyecto económico libertario cómo ley, para reducir el margen de acción de las futuras administraciones. Ese mecanismo de “SHUTDOWN” inspirado en EE.UU. habla de suspender parte del funcionamiento del Estado cuando se agoten las partidas presupuestarias.</w:t>
      </w:r>
    </w:p>
    <w:p w14:paraId="291EF031" w14:textId="77777777" w:rsidR="00B319BE" w:rsidRDefault="00B319BE" w:rsidP="00B319BE">
      <w:pPr>
        <w:pStyle w:val="4NOTA"/>
        <w:jc w:val="both"/>
        <w:rPr>
          <w:noProof/>
        </w:rPr>
      </w:pPr>
      <w:r>
        <w:rPr>
          <w:noProof/>
        </w:rPr>
        <w:t>Por último el mandatario en esa emisión radial tocó el tema de las importaciones. En esta ocasión Milei agregó, “Si no importáramos, solamente comeríamos dulce de leche. Andaríamos con biromes en colectivo. No tenemos muchas más cosas”, ignorando el desarrollo industrial nacional y los logros alcanzados históricamente en ramas estratégicas de la producción hacia el futuro, cómo el caso de las energía de transición (caso de nuestros reactores nucleares) y el control satelital (caso del ARSAT).</w:t>
      </w:r>
    </w:p>
    <w:p w14:paraId="22F13EF3" w14:textId="77777777" w:rsidR="00B319BE" w:rsidRDefault="00B319BE" w:rsidP="00B319BE">
      <w:pPr>
        <w:pStyle w:val="4NOTA"/>
        <w:jc w:val="both"/>
        <w:rPr>
          <w:noProof/>
        </w:rPr>
      </w:pPr>
      <w:r>
        <w:rPr>
          <w:noProof/>
        </w:rPr>
        <w:t>El Gobierno busca darle terminaciones a su mandato que se centren en complicar la senda de lucha del pueblo trabajador argentino. Ahora se prepara para una nueva batalla legislativa, jugando al olvido luego de entregar al país. No solo se discute el funcionamiento de la autoridad monetaria sino de qué manera blindar y maniatar al Estado para frenar todo desarrollo soberano destruyendo nuestro desarrollo.</w:t>
      </w:r>
    </w:p>
    <w:p w14:paraId="1C08BE21" w14:textId="77777777" w:rsidR="00B319BE" w:rsidRDefault="00B319BE" w:rsidP="00B319BE">
      <w:pPr>
        <w:pStyle w:val="4NOTA"/>
        <w:jc w:val="both"/>
        <w:rPr>
          <w:noProof/>
        </w:rPr>
      </w:pPr>
    </w:p>
    <w:p w14:paraId="1672C744" w14:textId="77777777" w:rsidR="00B319BE" w:rsidRDefault="00B319BE" w:rsidP="00B319BE">
      <w:pPr>
        <w:pStyle w:val="4NOTA"/>
        <w:jc w:val="both"/>
        <w:rPr>
          <w:noProof/>
        </w:rPr>
      </w:pPr>
    </w:p>
    <w:p w14:paraId="4C5335EC" w14:textId="77777777" w:rsidR="00B319BE" w:rsidRDefault="00B319BE" w:rsidP="00B319BE">
      <w:pPr>
        <w:pStyle w:val="1VOLA"/>
        <w:rPr>
          <w:noProof/>
        </w:rPr>
      </w:pPr>
      <w:r>
        <w:rPr>
          <w:noProof/>
        </w:rPr>
        <w:lastRenderedPageBreak/>
        <w:t>BAJA EN CRÉDITOS Y TARJETAS</w:t>
      </w:r>
    </w:p>
    <w:p w14:paraId="2F487DBF" w14:textId="77777777" w:rsidR="00B319BE" w:rsidRDefault="00B319BE" w:rsidP="00B319BE">
      <w:pPr>
        <w:pStyle w:val="2TITULO"/>
        <w:rPr>
          <w:noProof/>
        </w:rPr>
      </w:pPr>
      <w:bookmarkStart w:id="4" w:name="_Toc234624724"/>
      <w:r>
        <w:rPr>
          <w:noProof/>
        </w:rPr>
        <w:t>Sigue cayendo el consumo</w:t>
      </w:r>
      <w:bookmarkEnd w:id="4"/>
    </w:p>
    <w:p w14:paraId="0B0CC827" w14:textId="77777777" w:rsidR="00B319BE" w:rsidRDefault="00B319BE" w:rsidP="00B319BE">
      <w:pPr>
        <w:pStyle w:val="3COPETE"/>
        <w:jc w:val="both"/>
        <w:rPr>
          <w:noProof/>
        </w:rPr>
      </w:pPr>
      <w:r>
        <w:rPr>
          <w:noProof/>
        </w:rPr>
        <w:t xml:space="preserve">El consumo en junio sigue en caída. Mientras crece la transferencia de recursos desde la clase trabajadora a los grandes monopolios, los niveles de consumo presentan bajas históricas. Y las exigencias de los bancos a la hora de pedir créditos son cada vez más difíciles. Desde la lógica del modelo de primarización sobramos, pero desde las necesidades de los trabajadores se necesita cada vez mas manos. </w:t>
      </w:r>
    </w:p>
    <w:p w14:paraId="046749C0" w14:textId="77777777" w:rsidR="00B319BE" w:rsidRDefault="00B319BE" w:rsidP="00AF6CF6">
      <w:pPr>
        <w:pStyle w:val="4NOTA"/>
        <w:rPr>
          <w:noProof/>
        </w:rPr>
      </w:pPr>
      <w:r>
        <w:rPr>
          <w:noProof/>
        </w:rPr>
        <w:drawing>
          <wp:inline distT="0" distB="0" distL="0" distR="0" wp14:anchorId="01C227A2" wp14:editId="10772FBF">
            <wp:extent cx="6120765" cy="3963035"/>
            <wp:effectExtent l="0" t="0" r="0" b="0"/>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A 3.jpg"/>
                    <pic:cNvPicPr/>
                  </pic:nvPicPr>
                  <pic:blipFill>
                    <a:blip r:embed="rId16">
                      <a:extLst>
                        <a:ext uri="{28A0092B-C50C-407E-A947-70E740481C1C}">
                          <a14:useLocalDpi xmlns:a14="http://schemas.microsoft.com/office/drawing/2010/main" val="0"/>
                        </a:ext>
                      </a:extLst>
                    </a:blip>
                    <a:stretch>
                      <a:fillRect/>
                    </a:stretch>
                  </pic:blipFill>
                  <pic:spPr>
                    <a:xfrm>
                      <a:off x="0" y="0"/>
                      <a:ext cx="6120765" cy="3963035"/>
                    </a:xfrm>
                    <a:prstGeom prst="rect">
                      <a:avLst/>
                    </a:prstGeom>
                  </pic:spPr>
                </pic:pic>
              </a:graphicData>
            </a:graphic>
          </wp:inline>
        </w:drawing>
      </w:r>
    </w:p>
    <w:p w14:paraId="09850C77" w14:textId="77777777" w:rsidR="00B319BE" w:rsidRDefault="00B319BE" w:rsidP="00B319BE">
      <w:pPr>
        <w:pStyle w:val="4NOTA"/>
        <w:jc w:val="both"/>
        <w:rPr>
          <w:noProof/>
        </w:rPr>
      </w:pPr>
      <w:r>
        <w:rPr>
          <w:noProof/>
        </w:rPr>
        <w:t xml:space="preserve">A pesar de la desaceleración de la inflación y del costo financiero más bajo, los préstamos destinados al consumo cayeron un 0,8 % en junio en términos reales, impulsados por un retroceso del 4,2 % interanual en las tarjetas de crédito y del 1,1 % en los préstamos personales. Según el </w:t>
      </w:r>
      <w:r>
        <w:rPr>
          <w:noProof/>
        </w:rPr>
        <w:lastRenderedPageBreak/>
        <w:t>informe del Banco Central, la cautela domina la demanda de las familias y la oferta bancaria, esta última condicionada por un incremento en la morosidad que trepó al 12,7 % en el segmento del consumo. Ante esto, los bancos refuerzan una estrategia conservadora que incluye la actualización más lenta de límites, la exigencia de mayores requisitos para otorgar créditos y el desvío de liquidez hacia la deuda pública, con la única excepción de los préstamos hipotecarios UVA, que crecieron un 1,2 % en el mes.</w:t>
      </w:r>
    </w:p>
    <w:p w14:paraId="503BF02B" w14:textId="77777777" w:rsidR="00B319BE" w:rsidRDefault="00B319BE" w:rsidP="00B319BE">
      <w:pPr>
        <w:pStyle w:val="4NOTA"/>
        <w:jc w:val="both"/>
        <w:rPr>
          <w:noProof/>
        </w:rPr>
      </w:pPr>
      <w:r>
        <w:rPr>
          <w:noProof/>
        </w:rPr>
        <w:t>Esta retracción crediticia coincide con un debilitamiento generalizado del gasto familiar, como refleja una caída interanual del 5,6 % en las operaciones de tarjetas y la billetera digital Cuenta DNI durante junio. El deterioro se concentró con fuerza en alimentos y supermercados, cuyas ventas se contrajeron más de un 20 % en el último año, impulsando a los sectores de menores ingresos a adaptar sus hábitos mediante compras pequeñas en comercios de cercanía y la fragmentación de tickets para aprovechar reintegros. En contrapartida, el peso de las obligaciones fijas, como el pago de impuestos y servicios, aumentó tres puntos porcentuales en el presupuesto de los hogares, registrando un alza superior al 20 % respecto al año pasado.</w:t>
      </w:r>
    </w:p>
    <w:p w14:paraId="267991A4" w14:textId="77777777" w:rsidR="00B319BE" w:rsidRDefault="00B319BE" w:rsidP="00B319BE">
      <w:pPr>
        <w:pStyle w:val="4NOTA"/>
        <w:jc w:val="both"/>
        <w:rPr>
          <w:noProof/>
        </w:rPr>
      </w:pPr>
      <w:r>
        <w:rPr>
          <w:noProof/>
        </w:rPr>
        <w:t>El comportamiento dispar del sistema muestra que el leve crecimiento del 0,3 % en el stock total de crédito en pesos se sostuvo únicamente por la demanda del sector empresarial. Mientras tanto, el financiamiento bancario total en Argentina se mantiene en niveles sumamente reducidos respecto de la región, representando apenas un 9,2 % del PBI en moneda local (o 12,3 % al sumar divisas extranjeras). Este escenario deja al mercado crediticio argentino por detrás del promedio latinoamericano, cercano al 47 %, exponiendo la fragilidad en la bancarización y la capacidad de consumo de las familias.</w:t>
      </w:r>
    </w:p>
    <w:p w14:paraId="20D50943" w14:textId="77777777" w:rsidR="00B319BE" w:rsidRDefault="00B319BE" w:rsidP="00B319BE">
      <w:pPr>
        <w:pStyle w:val="4NOTA"/>
        <w:jc w:val="both"/>
        <w:rPr>
          <w:noProof/>
        </w:rPr>
      </w:pPr>
    </w:p>
    <w:p w14:paraId="27D10A29" w14:textId="77777777" w:rsidR="00B319BE" w:rsidRDefault="00B319BE" w:rsidP="00B319BE">
      <w:pPr>
        <w:pStyle w:val="4NOTA"/>
        <w:jc w:val="both"/>
      </w:pPr>
    </w:p>
    <w:p w14:paraId="197F90ED" w14:textId="77777777" w:rsidR="00B319BE" w:rsidRDefault="00B319BE" w:rsidP="00B319BE">
      <w:pPr>
        <w:pStyle w:val="4NOTA"/>
        <w:jc w:val="both"/>
      </w:pPr>
    </w:p>
    <w:p w14:paraId="4DE79942" w14:textId="77777777" w:rsidR="00B319BE" w:rsidRDefault="00B319BE" w:rsidP="00B319BE">
      <w:pPr>
        <w:pStyle w:val="4NOTA"/>
        <w:jc w:val="both"/>
      </w:pPr>
    </w:p>
    <w:p w14:paraId="48EF458E" w14:textId="77777777" w:rsidR="00B319BE" w:rsidRDefault="00A52FF4" w:rsidP="00B319BE">
      <w:pPr>
        <w:pStyle w:val="4NOTA"/>
        <w:jc w:val="both"/>
      </w:pPr>
      <w:r>
        <w:rPr>
          <w:noProof/>
        </w:rPr>
      </w:r>
      <w:r>
        <w:rPr>
          <w:noProof/>
        </w:rPr>
        <w:pict w14:anchorId="17D775A3">
          <v:roundrect id="Rectángulo redondeado 21" o:spid="_x0000_s1026" style="width:481.9pt;height:507.25pt;visibility:visible;mso-left-percent:-10001;mso-top-percent:-10001;mso-position-horizontal:absolute;mso-position-horizontal-relative:char;mso-position-vertical:absolute;mso-position-vertical-relative:line;mso-left-percent:-10001;mso-top-percent:-10001" arcsize="5398f" fillcolor="#568dcd" stroked="f" strokeweight="2pt">
            <v:textbox>
              <w:txbxContent>
                <w:p w14:paraId="601E07F6" w14:textId="77777777" w:rsidR="00B319BE" w:rsidRDefault="00B319BE" w:rsidP="00B319BE">
                  <w:pPr>
                    <w:pStyle w:val="7TITULORECUADRO"/>
                  </w:pPr>
                  <w:bookmarkStart w:id="5" w:name="_Toc234624725"/>
                  <w:r>
                    <w:t>Milei anuncia gira regional para apoyar a la ultraderecha</w:t>
                  </w:r>
                  <w:bookmarkEnd w:id="5"/>
                </w:p>
                <w:p w14:paraId="7B245B87" w14:textId="77777777" w:rsidR="00B319BE" w:rsidRDefault="00B319BE" w:rsidP="00B319BE">
                  <w:pPr>
                    <w:pStyle w:val="6NOTA-RECUADRO"/>
                    <w:spacing w:line="240" w:lineRule="auto"/>
                  </w:pPr>
                  <w:r>
                    <w:t xml:space="preserve">El presidente títere de la </w:t>
                  </w:r>
                  <w:proofErr w:type="spellStart"/>
                  <w:r>
                    <w:t>AmCham</w:t>
                  </w:r>
                  <w:proofErr w:type="spellEnd"/>
                  <w:r>
                    <w:t xml:space="preserve">, Javier Milei, anunció una gira regional para reunirse en Brasil con el candidato Flavio </w:t>
                  </w:r>
                  <w:proofErr w:type="spellStart"/>
                  <w:r>
                    <w:t>Bolsonaro</w:t>
                  </w:r>
                  <w:proofErr w:type="spellEnd"/>
                  <w:r>
                    <w:t xml:space="preserve"> y asistir a la asunción de Keiko Fujimori, en Perú y de Abelardo de la Espriella, en Colombia. Se trata de dos figuras de ultraderecha que ganaron las elecciones de sus países en medio de denuncias de fraude e injerencia yanqui. </w:t>
                  </w:r>
                </w:p>
                <w:p w14:paraId="3CD85137" w14:textId="77777777" w:rsidR="00B319BE" w:rsidRDefault="00B319BE" w:rsidP="00B319BE">
                  <w:pPr>
                    <w:pStyle w:val="6NOTA-RECUADRO"/>
                    <w:spacing w:line="240" w:lineRule="auto"/>
                  </w:pPr>
                  <w:r>
                    <w:t xml:space="preserve">Mientras las visitas a Perú y Colombia se enmarcan en una actividad “normal” para un mandatario, el encuentro con Flavio </w:t>
                  </w:r>
                  <w:proofErr w:type="spellStart"/>
                  <w:r>
                    <w:t>Bolsonaro</w:t>
                  </w:r>
                  <w:proofErr w:type="spellEnd"/>
                  <w:r>
                    <w:t xml:space="preserve"> para apoyar su candidatura a presidente entra en abierta contradicción con la no injerencia en asuntos internos que rige las relaciones diplomáticas. Milei también anunció que visitará en la cárcel al ex presidente Jair </w:t>
                  </w:r>
                  <w:proofErr w:type="spellStart"/>
                  <w:r>
                    <w:t>Bolsonaro</w:t>
                  </w:r>
                  <w:proofErr w:type="spellEnd"/>
                  <w:r>
                    <w:t>, que cumple una pena de 27 años por intentar dar un golpe de Estado.</w:t>
                  </w:r>
                </w:p>
              </w:txbxContent>
            </v:textbox>
            <w10:anchorlock/>
          </v:roundrect>
        </w:pict>
      </w:r>
    </w:p>
    <w:p w14:paraId="1E4C247E" w14:textId="77777777" w:rsidR="006C35B0" w:rsidRDefault="006C35B0" w:rsidP="00B319BE">
      <w:pPr>
        <w:pStyle w:val="4NOTA"/>
        <w:jc w:val="both"/>
      </w:pPr>
    </w:p>
    <w:p w14:paraId="6A20A952" w14:textId="77777777" w:rsidR="006C35B0" w:rsidRDefault="006C35B0" w:rsidP="00B319BE">
      <w:pPr>
        <w:pStyle w:val="4NOTA"/>
        <w:jc w:val="both"/>
      </w:pPr>
    </w:p>
    <w:p w14:paraId="020CADCC" w14:textId="77777777" w:rsidR="00B319BE" w:rsidRDefault="00B319BE" w:rsidP="00B319BE">
      <w:pPr>
        <w:pStyle w:val="4NOTA"/>
        <w:jc w:val="both"/>
      </w:pPr>
      <w:r>
        <w:rPr>
          <w:noProof/>
        </w:rPr>
        <w:lastRenderedPageBreak/>
        <w:drawing>
          <wp:inline distT="0" distB="0" distL="0" distR="0" wp14:anchorId="3FC89AB9" wp14:editId="0DE48101">
            <wp:extent cx="4629150" cy="1543050"/>
            <wp:effectExtent l="0" t="0" r="0" b="0"/>
            <wp:docPr id="1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erre-notas.png"/>
                    <pic:cNvPicPr/>
                  </pic:nvPicPr>
                  <pic:blipFill>
                    <a:blip r:embed="rId15">
                      <a:extLst>
                        <a:ext uri="{28A0092B-C50C-407E-A947-70E740481C1C}">
                          <a14:useLocalDpi xmlns:a14="http://schemas.microsoft.com/office/drawing/2010/main" val="0"/>
                        </a:ext>
                      </a:extLst>
                    </a:blip>
                    <a:stretch>
                      <a:fillRect/>
                    </a:stretch>
                  </pic:blipFill>
                  <pic:spPr>
                    <a:xfrm>
                      <a:off x="0" y="0"/>
                      <a:ext cx="4629150" cy="1543050"/>
                    </a:xfrm>
                    <a:prstGeom prst="rect">
                      <a:avLst/>
                    </a:prstGeom>
                  </pic:spPr>
                </pic:pic>
              </a:graphicData>
            </a:graphic>
          </wp:inline>
        </w:drawing>
      </w:r>
    </w:p>
    <w:p w14:paraId="3B741A04" w14:textId="77777777" w:rsidR="00B319BE" w:rsidRDefault="00B319BE" w:rsidP="00B319BE">
      <w:pPr>
        <w:pStyle w:val="1VOLA"/>
      </w:pPr>
      <w:r>
        <w:lastRenderedPageBreak/>
        <w:t>LA OLIGARQUÍA DEFIENDE SU RENTA ANTE LA AMCHAM</w:t>
      </w:r>
    </w:p>
    <w:p w14:paraId="7016DA0D" w14:textId="77777777" w:rsidR="00B319BE" w:rsidRDefault="00B319BE" w:rsidP="00B319BE">
      <w:pPr>
        <w:pStyle w:val="2TITULO"/>
      </w:pPr>
      <w:bookmarkStart w:id="6" w:name="_Toc234624726"/>
      <w:r>
        <w:t>Villarruel se reunió con productores agrícolas en Tucumán</w:t>
      </w:r>
      <w:bookmarkEnd w:id="6"/>
    </w:p>
    <w:p w14:paraId="37B82A52" w14:textId="77777777" w:rsidR="00B319BE" w:rsidRDefault="00B319BE" w:rsidP="00B319BE">
      <w:pPr>
        <w:pStyle w:val="3COPETE"/>
        <w:jc w:val="both"/>
      </w:pPr>
      <w:r>
        <w:t xml:space="preserve">En el marco de su disputa con el presidente Javier Milei, la vicepresidenta Victoria Villarruel participó en Tucumán de una actividad organizada por sectores ligados a los biocombustibles. La ruptura entre el mandatario y su vice es la expresión política de la fractura entre los monopolios anglo sionistas y la oligarquía terrateniente que constituyeron como su personera local. </w:t>
      </w:r>
    </w:p>
    <w:p w14:paraId="2F3C6089" w14:textId="77777777" w:rsidR="00B319BE" w:rsidRDefault="00B319BE" w:rsidP="00B319BE">
      <w:pPr>
        <w:pStyle w:val="4NOTA"/>
        <w:jc w:val="both"/>
      </w:pPr>
      <w:r>
        <w:t xml:space="preserve">La vicepresidenta Victoria Villarruel aprovechó su viaje a Tucumán por el Día de la Independencia para continuar desarrollando su agenda política propia, en el marco del enfrentamiento que sostiene con el presidente Javier Milei. Al participar de un encuentro con representantes del Instituto de Promoción del Azúcar y Alcohol de Tucumán (IPAAT), manifestó su intención de promover un nuevo marco regulatorio que favorezca el desarrollo del bioetanol y el biodiésel. </w:t>
      </w:r>
    </w:p>
    <w:p w14:paraId="3A502BF4" w14:textId="77777777" w:rsidR="00B319BE" w:rsidRDefault="00B319BE" w:rsidP="00B319BE">
      <w:pPr>
        <w:pStyle w:val="4NOTA"/>
        <w:jc w:val="both"/>
      </w:pPr>
      <w:r>
        <w:t>La disputa en torno a los biocombustibles se expresa en el porcentaje de “corte” del combustible, es decir, el porcentaje obligatorio que la nafta debe incluir de bioetanol o biodiesel. Los productores de caña de azúcar, maíz y soja buscan elevar los porcentajes obligatorios de mezcla, mientras que las petroleras presionan para que el porcentaje se desregule.</w:t>
      </w:r>
    </w:p>
    <w:p w14:paraId="30B314B8" w14:textId="77777777" w:rsidR="00B319BE" w:rsidRDefault="00B319BE" w:rsidP="00B319BE">
      <w:pPr>
        <w:pStyle w:val="4NOTA"/>
        <w:jc w:val="both"/>
      </w:pPr>
      <w:r>
        <w:t xml:space="preserve">En ese marco, la jugada de la vicepresidenta es clara: como cuadro de la oligarquía terrateniente pretende posicionarse como representante de las economías regionales frente a las petroleras trasnacionales. Se trata </w:t>
      </w:r>
      <w:r>
        <w:lastRenderedPageBreak/>
        <w:t xml:space="preserve">de la expresión política de la fractura entre el imperialismo anglo sionista y la oligarquía, pata local suya que ahora deben pasar a degüello. </w:t>
      </w:r>
    </w:p>
    <w:p w14:paraId="612EB1F4" w14:textId="77777777" w:rsidR="00B319BE" w:rsidRDefault="00B319BE" w:rsidP="00B319BE">
      <w:pPr>
        <w:pStyle w:val="1VOLA"/>
      </w:pPr>
      <w:r>
        <w:lastRenderedPageBreak/>
        <w:t>NO PASARÁN</w:t>
      </w:r>
    </w:p>
    <w:p w14:paraId="576DD90C" w14:textId="77777777" w:rsidR="00B319BE" w:rsidRDefault="00B319BE" w:rsidP="00B319BE">
      <w:pPr>
        <w:pStyle w:val="2TITULO"/>
      </w:pPr>
      <w:bookmarkStart w:id="7" w:name="_Toc234624727"/>
      <w:r>
        <w:t>Repudio por la defensa del negacionismo en escuelas</w:t>
      </w:r>
      <w:bookmarkEnd w:id="7"/>
    </w:p>
    <w:p w14:paraId="2C2C816B" w14:textId="77777777" w:rsidR="00B319BE" w:rsidRDefault="00B319BE" w:rsidP="00B319BE">
      <w:pPr>
        <w:pStyle w:val="4NOTA"/>
        <w:jc w:val="both"/>
      </w:pPr>
      <w:r>
        <w:t xml:space="preserve">La convocatoria a una clase especial sobre la “memoria completa” para alumnos de sexto año del colegio Dámaso Centeno generó un fuerte repudio en la comunidad educativa, exalumnos y organismos de derechos humanos, quienes denuncian un intento de adoctrinamiento negacionista. La institución, que depende administrativamente del Ministerio de Defensa y es dirigida por un coronel del Ejército, fijó la actividad para el próximo martes a cargo de expositores vinculados a la defensa de los represores de la última dictadura. El malestar se profundiza por el historial del establecimiento, que cuenta con trece estudiantes desaparecidos —entre ellos el hijo de </w:t>
      </w:r>
      <w:proofErr w:type="spellStart"/>
      <w:r>
        <w:t>Taty</w:t>
      </w:r>
      <w:proofErr w:type="spellEnd"/>
      <w:r>
        <w:t xml:space="preserve"> Almeida y la expareja de la periodista Miriam Lewin— y que ya había sido escenario de controversias previas por la difusión de propaganda negacionista por parte de sus autoridades.</w:t>
      </w:r>
    </w:p>
    <w:p w14:paraId="426DBA77" w14:textId="77777777" w:rsidR="00B319BE" w:rsidRDefault="00B319BE" w:rsidP="00B319BE">
      <w:pPr>
        <w:pStyle w:val="4NOTA"/>
        <w:jc w:val="both"/>
      </w:pPr>
      <w:r>
        <w:t xml:space="preserve">La iniciativa forma parte de la línea promovida por el Gobierno nacional y el Ministerio de Defensa, conducido por el general Carlos </w:t>
      </w:r>
      <w:proofErr w:type="spellStart"/>
      <w:r>
        <w:t>Presti</w:t>
      </w:r>
      <w:proofErr w:type="spellEnd"/>
      <w:r>
        <w:t xml:space="preserve">, a través de seminarios dictados por activistas de la “memoria completa” como Arturo Larrabure y Silvia </w:t>
      </w:r>
      <w:proofErr w:type="spellStart"/>
      <w:r>
        <w:t>Ibarzábal</w:t>
      </w:r>
      <w:proofErr w:type="spellEnd"/>
      <w:r>
        <w:t>. Estos cursos, que ya se han impartido en diversos liceos militares del país, son cuestionados por intentar invisibilizar el terrorismo de Estado y desmantelar las políticas de Memoria, Verdad y Justicia. Frente a esto, agrupaciones de exalumnos y familiares sostienen que no puede hablarse de una memoria completa mientras persista el pacto de silencio sobre el destino de las víctimas y los responsables de los crímenes cometidos durante los años '70.</w:t>
      </w:r>
    </w:p>
    <w:p w14:paraId="069743D8" w14:textId="77777777" w:rsidR="00B319BE" w:rsidRDefault="00B319BE" w:rsidP="00B319BE">
      <w:pPr>
        <w:pStyle w:val="4NOTA"/>
        <w:jc w:val="both"/>
      </w:pPr>
      <w:r>
        <w:rPr>
          <w:noProof/>
        </w:rPr>
        <w:drawing>
          <wp:inline distT="0" distB="0" distL="0" distR="0" wp14:anchorId="1235B605" wp14:editId="31948933">
            <wp:extent cx="1712595" cy="715010"/>
            <wp:effectExtent l="0" t="0" r="0" b="0"/>
            <wp:docPr id="15" name="Imagen 6" descr="C:\Users\Meli\AppData\Local\Microsoft\Windows\INetCache\Content.Word\elementos-argentina-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Meli\AppData\Local\Microsoft\Windows\INetCache\Content.Word\elementos-argentina-01.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12595" cy="715010"/>
                    </a:xfrm>
                    <a:prstGeom prst="rect">
                      <a:avLst/>
                    </a:prstGeom>
                    <a:noFill/>
                    <a:ln>
                      <a:noFill/>
                    </a:ln>
                  </pic:spPr>
                </pic:pic>
              </a:graphicData>
            </a:graphic>
          </wp:inline>
        </w:drawing>
      </w:r>
    </w:p>
    <w:p w14:paraId="74127C6C" w14:textId="77777777" w:rsidR="00B319BE" w:rsidRDefault="00B319BE" w:rsidP="00F43325">
      <w:pPr>
        <w:pStyle w:val="4NOTA"/>
      </w:pPr>
    </w:p>
    <w:p w14:paraId="043C3BF7" w14:textId="77777777" w:rsidR="00F43325" w:rsidRDefault="00F43325" w:rsidP="00F43325">
      <w:pPr>
        <w:pStyle w:val="4NOTA"/>
        <w:jc w:val="both"/>
        <w:sectPr w:rsidR="00F43325" w:rsidSect="00F43325">
          <w:headerReference w:type="default" r:id="rId18"/>
          <w:footerReference w:type="default" r:id="rId19"/>
          <w:pgSz w:w="11907" w:h="16840"/>
          <w:pgMar w:top="1418" w:right="1134" w:bottom="1134" w:left="1134" w:header="709" w:footer="709" w:gutter="0"/>
          <w:pgNumType w:start="3"/>
          <w:cols w:space="708"/>
          <w:docGrid w:linePitch="360"/>
        </w:sectPr>
      </w:pPr>
    </w:p>
    <w:p w14:paraId="15D5289B" w14:textId="77777777" w:rsidR="006B110E" w:rsidRDefault="006B110E" w:rsidP="006B110E">
      <w:pPr>
        <w:pStyle w:val="1VOLA"/>
      </w:pPr>
      <w:r>
        <w:lastRenderedPageBreak/>
        <w:t>GUERRA ESTADOS UNIDOS-IRÁN</w:t>
      </w:r>
    </w:p>
    <w:p w14:paraId="2D838CCA" w14:textId="77777777" w:rsidR="006B110E" w:rsidRDefault="006B110E" w:rsidP="006B110E">
      <w:pPr>
        <w:pStyle w:val="2TITULO"/>
      </w:pPr>
      <w:bookmarkStart w:id="8" w:name="_Toc234624728"/>
      <w:r>
        <w:t>Entre ultimátum y amenazas, sin tregua posible</w:t>
      </w:r>
      <w:bookmarkEnd w:id="8"/>
    </w:p>
    <w:p w14:paraId="2ABCE9FD" w14:textId="77777777" w:rsidR="006B110E" w:rsidRDefault="006B110E" w:rsidP="006B110E">
      <w:pPr>
        <w:pStyle w:val="3COPETE"/>
      </w:pPr>
      <w:r>
        <w:t>La escalada entre Estados Unidos e Irán ha alcanzado un punto de no retorno, donde el nuevo ultimátum de Washington, la respuesta desafiante de Teherán y una supuesta alerta de inteligencia israelí sobre un plan para asesinar a Trump se entrelazan en un mismo escenario de confrontación total, evidenciando que el alto el fuego firmado en junio ha colapsado sin posibilidad de sostener ese acuerdo.</w:t>
      </w:r>
    </w:p>
    <w:p w14:paraId="2C696920" w14:textId="77777777" w:rsidR="006B110E" w:rsidRDefault="00D03067" w:rsidP="00AF6CF6">
      <w:pPr>
        <w:pStyle w:val="4NOTA"/>
      </w:pPr>
      <w:r>
        <w:rPr>
          <w:noProof/>
        </w:rPr>
        <w:drawing>
          <wp:inline distT="0" distB="0" distL="0" distR="0" wp14:anchorId="2A6049E3" wp14:editId="4AFF5392">
            <wp:extent cx="5877001" cy="3305813"/>
            <wp:effectExtent l="19050" t="0" r="9449" b="0"/>
            <wp:docPr id="2" name="1 Imagen" descr="c-gettyimages-2284693620-20260709231015596-202607092354161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gettyimages-2284693620-20260709231015596-20260709235416189.jpg"/>
                    <pic:cNvPicPr/>
                  </pic:nvPicPr>
                  <pic:blipFill>
                    <a:blip r:embed="rId20"/>
                    <a:stretch>
                      <a:fillRect/>
                    </a:stretch>
                  </pic:blipFill>
                  <pic:spPr>
                    <a:xfrm>
                      <a:off x="0" y="0"/>
                      <a:ext cx="5877001" cy="3305813"/>
                    </a:xfrm>
                    <a:prstGeom prst="rect">
                      <a:avLst/>
                    </a:prstGeom>
                  </pic:spPr>
                </pic:pic>
              </a:graphicData>
            </a:graphic>
          </wp:inline>
        </w:drawing>
      </w:r>
    </w:p>
    <w:p w14:paraId="62F2BEC6" w14:textId="77777777" w:rsidR="006B110E" w:rsidRDefault="006B110E" w:rsidP="006B110E">
      <w:pPr>
        <w:pStyle w:val="4NOTA"/>
      </w:pPr>
      <w:r>
        <w:t xml:space="preserve">El conflicto se ha reavivado con los bombardeos estadounidenses del martes contra el sur de Irán, que según Washington buscaban "imponer altos costos" por los ataques iraníes a buques en el estrecho de Ormuz. Esta ofensiva militar, que Teherán calificó como violación del memorando de entendimiento de Islamabad, desencadenó una rápida respuesta iraní </w:t>
      </w:r>
      <w:r>
        <w:lastRenderedPageBreak/>
        <w:t>con misiles y drones contra bases de EE.UU. en Kuwait y Baréin, y ahora ha llevado a EE.UU. a lanzar un ultimátum directo a Irán: debe emitir una declaración pública antes del sábado reconociendo que el estrecho de Ormuz permanece abierto y cesando los ataques, o atenerse a "consecuencias severas". Esta presión, que se espera sea abordada en la reunión del canciller iraní con Omán en Mascate, es la continuación de la misma política de amenazas que ya ha demostrado su fracaso.</w:t>
      </w:r>
    </w:p>
    <w:p w14:paraId="158D9D14" w14:textId="77777777" w:rsidR="006B110E" w:rsidRDefault="006B110E" w:rsidP="006B110E">
      <w:pPr>
        <w:pStyle w:val="4NOTA"/>
      </w:pPr>
      <w:r>
        <w:t xml:space="preserve">Irán, lejos de ceder, ha respondido a esta presión denunciando el ultimátum con su diagnóstico más profundo: “EE.UU. e Israel buscan deliberadamente desestabilizar la región”, según afirmó el presidente </w:t>
      </w:r>
      <w:proofErr w:type="spellStart"/>
      <w:r>
        <w:t>Pezeshkian</w:t>
      </w:r>
      <w:proofErr w:type="spellEnd"/>
      <w:r>
        <w:t xml:space="preserve"> en su conversación con Pakistán. Para Teherán, los ataques del 9 de julio no son incidentes aislados, sino la prueba de que Washington incumple sus compromisos y socava los avances diplomáticos. Por eso, </w:t>
      </w:r>
      <w:proofErr w:type="spellStart"/>
      <w:r>
        <w:t>Pezeshkian</w:t>
      </w:r>
      <w:proofErr w:type="spellEnd"/>
      <w:r>
        <w:t xml:space="preserve"> insistió en el principio de "compromiso por compromiso", dejando claro que no habrá acuerdos duraderos sin respeto mutuo, y que EE.UU. debe demostrar con hechos, no con </w:t>
      </w:r>
      <w:proofErr w:type="spellStart"/>
      <w:r>
        <w:t>ultimátums</w:t>
      </w:r>
      <w:proofErr w:type="spellEnd"/>
      <w:r>
        <w:t>, que es serio.</w:t>
      </w:r>
    </w:p>
    <w:p w14:paraId="74CFD85C" w14:textId="77777777" w:rsidR="006B110E" w:rsidRDefault="006B110E" w:rsidP="006B110E">
      <w:pPr>
        <w:pStyle w:val="4NOTA"/>
      </w:pPr>
      <w:r>
        <w:t xml:space="preserve">Esta desconfianza fue llevada al extremo por el presidente del Parlamento y negociador clave, Mohammad </w:t>
      </w:r>
      <w:proofErr w:type="spellStart"/>
      <w:r>
        <w:t>Baqer</w:t>
      </w:r>
      <w:proofErr w:type="spellEnd"/>
      <w:r>
        <w:t xml:space="preserve"> </w:t>
      </w:r>
      <w:proofErr w:type="spellStart"/>
      <w:r>
        <w:t>Qalibaf</w:t>
      </w:r>
      <w:proofErr w:type="spellEnd"/>
      <w:r>
        <w:t xml:space="preserve">, quien conecta directamente la postura de Irán con la actual coyuntura: "sólo quienes están preparados para la guerra pueden negociar con Estados Unidos", sentenció. </w:t>
      </w:r>
      <w:proofErr w:type="spellStart"/>
      <w:r>
        <w:t>Qalibaf</w:t>
      </w:r>
      <w:proofErr w:type="spellEnd"/>
      <w:r>
        <w:t xml:space="preserve"> no solo descalifica el ultimátum estadounidense, sino que lo enmarca en la larga historia de hegemonía y opresión de Washington, afirmando que Irán nunca se someterá y que, incluso tras la firma del </w:t>
      </w:r>
      <w:proofErr w:type="spellStart"/>
      <w:r>
        <w:t>MoU</w:t>
      </w:r>
      <w:proofErr w:type="spellEnd"/>
      <w:r>
        <w:t>, su país mantiene su preparación militar total porque sabe que EE.UU. puede "traicionar" en cualquier momento. Así, el llamado a la unidad musulmana contra EE.UU. e Israel y la advertencia de que el conflicto "no terminará con la rendición de Irán" son la respuesta directa al ultimátum; no hay declaración de sumisión posible.</w:t>
      </w:r>
    </w:p>
    <w:p w14:paraId="64AC484A" w14:textId="77777777" w:rsidR="006B110E" w:rsidRDefault="006B110E" w:rsidP="006B110E">
      <w:pPr>
        <w:pStyle w:val="4NOTA"/>
      </w:pPr>
      <w:r>
        <w:t>En este escenario de máxima tensión, la alerta de inteligencia israelí sobre un supuesto nuevo plan iraní para asesinar a Donald Trump, busca justificar la continuidad de la guerra y presentar a Irán como una amena</w:t>
      </w:r>
      <w:r>
        <w:lastRenderedPageBreak/>
        <w:t>za existencial contra el propio presidente estadounidense, alimentando el relato de que no hay espacio para la negociación.</w:t>
      </w:r>
    </w:p>
    <w:p w14:paraId="405E3D4A" w14:textId="77777777" w:rsidR="006B110E" w:rsidRDefault="00D03067" w:rsidP="006B110E">
      <w:pPr>
        <w:pStyle w:val="1VOLA"/>
      </w:pPr>
      <w:r>
        <w:lastRenderedPageBreak/>
        <w:t xml:space="preserve">POR LA </w:t>
      </w:r>
      <w:r w:rsidR="006B110E">
        <w:t>SOBERANÍA</w:t>
      </w:r>
    </w:p>
    <w:p w14:paraId="7A6203C4" w14:textId="77777777" w:rsidR="006B110E" w:rsidRDefault="006B110E" w:rsidP="006B110E">
      <w:pPr>
        <w:pStyle w:val="2TITULO"/>
      </w:pPr>
      <w:bookmarkStart w:id="9" w:name="_Toc234624729"/>
      <w:r>
        <w:t>Irán no permitirá que se inspeccionen las instalaciones nucleares dañadas por EE.UU. e Israel</w:t>
      </w:r>
      <w:bookmarkEnd w:id="9"/>
    </w:p>
    <w:p w14:paraId="1D3765C6" w14:textId="77777777" w:rsidR="006B110E" w:rsidRDefault="006B110E" w:rsidP="00D03067">
      <w:pPr>
        <w:pStyle w:val="3COPETE"/>
      </w:pPr>
      <w:r>
        <w:t xml:space="preserve">Teherán no permitirá que se lleven a cabo inspecciones en las instalaciones nucleares dañadas por los ataques estadounidenses e israelíes. La reglamentación del Consejo de Seguridad de la ONU que preveía las inspecciones expiró y carece de validez legal. </w:t>
      </w:r>
      <w:proofErr w:type="spellStart"/>
      <w:r>
        <w:t>Aún</w:t>
      </w:r>
      <w:proofErr w:type="spellEnd"/>
      <w:r>
        <w:t xml:space="preserve"> así, EEUU insiste en inspeccionar el desastre que ellos mismos causaron. Sus intenciones no son otras más que las de expropiar el conocimiento desarrollado por el pueblo iraní y profundizar el saqueo que llevan adelante en el mundo y en particular en la región.</w:t>
      </w:r>
    </w:p>
    <w:p w14:paraId="7148223C" w14:textId="77777777" w:rsidR="006B110E" w:rsidRDefault="006B110E" w:rsidP="006B110E">
      <w:pPr>
        <w:pStyle w:val="4NOTA"/>
      </w:pPr>
      <w:r>
        <w:t>En una entrevista a un medio iraní el vocero comentó la reunión del Consejo de Seguridad de la ONU convocada a petición de Estados Unidos, Reino Unido y Francia, en cumplimiento de la resolución 2231, que expiró el 18 de octubre de 2025. Irán, Rusia y China consideran este documento como ya no válido, pero los países occidentales insisten en que puede aplicarse.</w:t>
      </w:r>
    </w:p>
    <w:p w14:paraId="775658AC" w14:textId="77777777" w:rsidR="006B110E" w:rsidRDefault="006B110E" w:rsidP="006B110E">
      <w:pPr>
        <w:pStyle w:val="4NOTA"/>
      </w:pPr>
      <w:r>
        <w:t xml:space="preserve">Tras el ataque no provocado de Israel del 13 de junio de 2025 contra la República Islámica, en el que fueron atacadas instalaciones nucleares y asesinados científicos nucleares, comandantes militares y altos cargos iraníes, Washington se sumó a la ofensiva y, en el marco de la operación </w:t>
      </w:r>
      <w:r>
        <w:lastRenderedPageBreak/>
        <w:t xml:space="preserve">Martillo de Medianoche, atacó tres importantes instalaciones nucleares: </w:t>
      </w:r>
      <w:proofErr w:type="spellStart"/>
      <w:r>
        <w:t>Fordo</w:t>
      </w:r>
      <w:proofErr w:type="spellEnd"/>
      <w:r>
        <w:t xml:space="preserve">, </w:t>
      </w:r>
      <w:proofErr w:type="spellStart"/>
      <w:r>
        <w:t>Natanz</w:t>
      </w:r>
      <w:proofErr w:type="spellEnd"/>
      <w:r>
        <w:t xml:space="preserve"> e Isfahán.</w:t>
      </w:r>
    </w:p>
    <w:p w14:paraId="4694A882" w14:textId="77777777" w:rsidR="006B110E" w:rsidRDefault="006B110E" w:rsidP="006B110E">
      <w:pPr>
        <w:pStyle w:val="4NOTA"/>
      </w:pPr>
      <w:r>
        <w:t>A finales de abril, Trump aseguró que su operación Martillo de Medianoche supuso "la aniquilación completa y total de las instalaciones nucleares en Irán", así como "la destrucción total" del programa nuclear iraní. Sin embargo, esa valoración fue cuestionada por la propia inteligencia estadounidense.</w:t>
      </w:r>
    </w:p>
    <w:p w14:paraId="50115DF7" w14:textId="77777777" w:rsidR="00D03067" w:rsidRDefault="00D03067" w:rsidP="006B110E">
      <w:pPr>
        <w:pStyle w:val="4NOTA"/>
      </w:pPr>
    </w:p>
    <w:p w14:paraId="454EA54C" w14:textId="77777777" w:rsidR="00D03067" w:rsidRDefault="00D03067" w:rsidP="006B110E">
      <w:pPr>
        <w:pStyle w:val="4NOTA"/>
      </w:pPr>
    </w:p>
    <w:p w14:paraId="752822E8" w14:textId="77777777" w:rsidR="00D03067" w:rsidRDefault="00D03067" w:rsidP="006B110E">
      <w:pPr>
        <w:pStyle w:val="4NOTA"/>
      </w:pPr>
      <w:r w:rsidRPr="00D03067">
        <w:rPr>
          <w:noProof/>
        </w:rPr>
        <w:drawing>
          <wp:inline distT="0" distB="0" distL="0" distR="0" wp14:anchorId="4035D42B" wp14:editId="6C193E13">
            <wp:extent cx="4629150" cy="1543050"/>
            <wp:effectExtent l="0" t="0" r="0" b="0"/>
            <wp:docPr id="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erre-notas.png"/>
                    <pic:cNvPicPr/>
                  </pic:nvPicPr>
                  <pic:blipFill>
                    <a:blip r:embed="rId21">
                      <a:extLst>
                        <a:ext uri="{28A0092B-C50C-407E-A947-70E740481C1C}">
                          <a14:useLocalDpi xmlns:a14="http://schemas.microsoft.com/office/drawing/2010/main" val="0"/>
                        </a:ext>
                      </a:extLst>
                    </a:blip>
                    <a:stretch>
                      <a:fillRect/>
                    </a:stretch>
                  </pic:blipFill>
                  <pic:spPr>
                    <a:xfrm>
                      <a:off x="0" y="0"/>
                      <a:ext cx="4629150" cy="1543050"/>
                    </a:xfrm>
                    <a:prstGeom prst="rect">
                      <a:avLst/>
                    </a:prstGeom>
                  </pic:spPr>
                </pic:pic>
              </a:graphicData>
            </a:graphic>
          </wp:inline>
        </w:drawing>
      </w:r>
    </w:p>
    <w:p w14:paraId="1FD0175E" w14:textId="77777777" w:rsidR="006B110E" w:rsidRDefault="006B110E" w:rsidP="006B110E">
      <w:pPr>
        <w:pStyle w:val="1VOLA"/>
      </w:pPr>
      <w:r>
        <w:lastRenderedPageBreak/>
        <w:t>SIEMPRE CONTRA LOS TRABAJADORES</w:t>
      </w:r>
    </w:p>
    <w:p w14:paraId="0D1D3902" w14:textId="77777777" w:rsidR="006B110E" w:rsidRDefault="006B110E" w:rsidP="006B110E">
      <w:pPr>
        <w:pStyle w:val="2TITULO"/>
      </w:pPr>
      <w:bookmarkStart w:id="10" w:name="_Toc234624730"/>
      <w:r>
        <w:t xml:space="preserve">El ICE asesinó a un ciudadano mexicano </w:t>
      </w:r>
      <w:r w:rsidR="00D03067">
        <w:t>“</w:t>
      </w:r>
      <w:r>
        <w:t>por error</w:t>
      </w:r>
      <w:r w:rsidR="00D03067">
        <w:t>”</w:t>
      </w:r>
      <w:bookmarkEnd w:id="10"/>
    </w:p>
    <w:p w14:paraId="3520BC9F" w14:textId="77777777" w:rsidR="006B110E" w:rsidRDefault="006B110E" w:rsidP="006B110E">
      <w:pPr>
        <w:pStyle w:val="3COPETE"/>
      </w:pPr>
      <w:r>
        <w:t xml:space="preserve">Un agente de Inmigración y Control de Aduanas de EE. UU. asesinó a balazos a Lorenzo Salgado Araujo, un ciudadano mexicano que se encontraba yendo a su trabajo en una obra en construcción. Según declaran confundieron al hombre con otra persona. El asesinato provocó masivas protestas en la ciudad más grande de Texas, donde familiares y amigos piden justicia. Los intereses de los grupos económicos más concentrados no pasan sin violencia y solo les queda la presión y el miedo; el ataque sistemático contra nuestra clase.  </w:t>
      </w:r>
    </w:p>
    <w:p w14:paraId="43F0F0C2" w14:textId="77777777" w:rsidR="006B110E" w:rsidRDefault="006B110E" w:rsidP="006B110E">
      <w:pPr>
        <w:pStyle w:val="4NOTA"/>
      </w:pPr>
      <w:r>
        <w:t>El asesinato de Salgado Araujo provocó protestas en la ciudad más grande de Texas y peticiones de demócratas y de la familia para una investigación independiente. El asesinato que ocurrió en un barrio de mayoría hispana es al menos la octava muerte durante la campaña de aplicación de la ley migratoria de la administración Trump.</w:t>
      </w:r>
    </w:p>
    <w:p w14:paraId="0D5129E2" w14:textId="77777777" w:rsidR="006B110E" w:rsidRDefault="006B110E" w:rsidP="006B110E">
      <w:pPr>
        <w:pStyle w:val="4NOTA"/>
      </w:pPr>
      <w:r>
        <w:t>El Departamento de Seguridad Nacional, que supervisa a ICE, dijo que agentes federales buscaban a otra persona cuando intentaron detener el vehículo de Salgado Araujo. El DHS dijo que Salgado Araujo embistió un vehículo ICE y que un agente abrió fuego en defensa propia.</w:t>
      </w:r>
    </w:p>
    <w:p w14:paraId="7DC069B0" w14:textId="77777777" w:rsidR="006B110E" w:rsidRDefault="006B110E" w:rsidP="006B110E">
      <w:pPr>
        <w:pStyle w:val="4NOTA"/>
      </w:pPr>
      <w:r>
        <w:t xml:space="preserve">El DHS dijo en un comunicado que los agentes federales se dirigían a la dirección de un objetivo el martes cuando vieron una furgoneta blanca y a alguien dentro que se parecía a la persona que buscaban. Según explican desde el ICE, un agente abrió fuego después de que Salgado Araujo </w:t>
      </w:r>
      <w:r>
        <w:lastRenderedPageBreak/>
        <w:t>ignorara las órdenes e intentara embestir al agente con su vehículo, según el DHS.</w:t>
      </w:r>
    </w:p>
    <w:p w14:paraId="59A373AE" w14:textId="77777777" w:rsidR="006B110E" w:rsidRDefault="006B110E" w:rsidP="006B110E">
      <w:pPr>
        <w:pStyle w:val="4NOTA"/>
      </w:pPr>
      <w:r>
        <w:t>Tienen que profundizar su plan de exterminio contra nuestra clase, ya que sus políticas no tienen consenso en las grandes mayorías. El sueño americano que vendían tiempo atrás, ya no lo pueden sostener hacia dentro y tampoco afuera. Está claro que solo les queda la violencia y el caos.</w:t>
      </w:r>
    </w:p>
    <w:p w14:paraId="6E99C608" w14:textId="77777777" w:rsidR="006B110E" w:rsidRDefault="006B110E" w:rsidP="006B110E">
      <w:pPr>
        <w:pStyle w:val="4NOTA"/>
      </w:pPr>
      <w:r>
        <w:t>Con información de AP</w:t>
      </w:r>
    </w:p>
    <w:p w14:paraId="1C4F095C" w14:textId="77777777" w:rsidR="00D03067" w:rsidRDefault="00D03067" w:rsidP="006B110E">
      <w:pPr>
        <w:pStyle w:val="4NOTA"/>
      </w:pPr>
    </w:p>
    <w:p w14:paraId="1F26C9FE" w14:textId="77777777" w:rsidR="00D03067" w:rsidRDefault="00D03067" w:rsidP="006B110E">
      <w:pPr>
        <w:pStyle w:val="4NOTA"/>
      </w:pPr>
    </w:p>
    <w:p w14:paraId="2E1FD843" w14:textId="77777777" w:rsidR="00D03067" w:rsidRDefault="00D03067" w:rsidP="006B110E">
      <w:pPr>
        <w:pStyle w:val="4NOTA"/>
      </w:pPr>
      <w:r w:rsidRPr="00D03067">
        <w:rPr>
          <w:noProof/>
        </w:rPr>
        <w:drawing>
          <wp:inline distT="0" distB="0" distL="0" distR="0" wp14:anchorId="1F6F518C" wp14:editId="0C98180B">
            <wp:extent cx="4629150" cy="1543050"/>
            <wp:effectExtent l="0" t="0" r="0" b="0"/>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erre-notas.png"/>
                    <pic:cNvPicPr/>
                  </pic:nvPicPr>
                  <pic:blipFill>
                    <a:blip r:embed="rId21">
                      <a:extLst>
                        <a:ext uri="{28A0092B-C50C-407E-A947-70E740481C1C}">
                          <a14:useLocalDpi xmlns:a14="http://schemas.microsoft.com/office/drawing/2010/main" val="0"/>
                        </a:ext>
                      </a:extLst>
                    </a:blip>
                    <a:stretch>
                      <a:fillRect/>
                    </a:stretch>
                  </pic:blipFill>
                  <pic:spPr>
                    <a:xfrm>
                      <a:off x="0" y="0"/>
                      <a:ext cx="4629150" cy="1543050"/>
                    </a:xfrm>
                    <a:prstGeom prst="rect">
                      <a:avLst/>
                    </a:prstGeom>
                  </pic:spPr>
                </pic:pic>
              </a:graphicData>
            </a:graphic>
          </wp:inline>
        </w:drawing>
      </w:r>
    </w:p>
    <w:p w14:paraId="16B844A7" w14:textId="77777777" w:rsidR="006B110E" w:rsidRDefault="006B110E" w:rsidP="006B110E">
      <w:pPr>
        <w:pStyle w:val="1VOLA"/>
      </w:pPr>
      <w:r>
        <w:lastRenderedPageBreak/>
        <w:t>NUEVAS NECESIDADES</w:t>
      </w:r>
    </w:p>
    <w:p w14:paraId="362E8AFE" w14:textId="77777777" w:rsidR="006B110E" w:rsidRDefault="006B110E" w:rsidP="006B110E">
      <w:pPr>
        <w:pStyle w:val="2TITULO"/>
      </w:pPr>
      <w:bookmarkStart w:id="11" w:name="_Toc234624731"/>
      <w:r>
        <w:t>Máximo asesor político chino enfatiza modernización de sistema industrial</w:t>
      </w:r>
      <w:bookmarkEnd w:id="11"/>
    </w:p>
    <w:p w14:paraId="32970153" w14:textId="77777777" w:rsidR="006B110E" w:rsidRDefault="006B110E" w:rsidP="006B110E">
      <w:pPr>
        <w:pStyle w:val="3COPETE"/>
      </w:pPr>
      <w:r>
        <w:t xml:space="preserve">Wang </w:t>
      </w:r>
      <w:proofErr w:type="spellStart"/>
      <w:r>
        <w:t>Huning</w:t>
      </w:r>
      <w:proofErr w:type="spellEnd"/>
      <w:r>
        <w:t xml:space="preserve"> dijo que los esfuerzos deben enfocarse en impulsar la transformación y mejorar las industrias tradicionales, desarrollar activamente las industrias emergentes y realizar planes prospectivos para industrias futuras. Así, frente al caos que los grupos económicos generan con sus políticas de hambre y miseria planificada, los trabajadores con el PCCh a la cabeza, definen las líneas de acción de las tareas planteadas en la construcción de la comunidad de destino.</w:t>
      </w:r>
    </w:p>
    <w:p w14:paraId="661A98D4" w14:textId="77777777" w:rsidR="006B110E" w:rsidRDefault="006B110E" w:rsidP="006B110E">
      <w:pPr>
        <w:pStyle w:val="4NOTA"/>
      </w:pPr>
      <w:r>
        <w:t>Wang, miembro del Comité Permanente del Buró Político del Comité Central del Partido Comunista de China (PCCh) y presidente del Comité Nacional de la Conferencia Consultiva Política del Pueblo Chino (</w:t>
      </w:r>
      <w:proofErr w:type="spellStart"/>
      <w:r>
        <w:t>CCPPCh</w:t>
      </w:r>
      <w:proofErr w:type="spellEnd"/>
      <w:r>
        <w:t>), hizo estas declaraciones durante un simposio consultivo sobre la modernización del sistema industrial en Beijing, que se enfocó en los resultados de las investigaciones de los comités centrales de los partidos políticos distintos al PCCh y de la Federación Nacional de Industria y Comercio de China (</w:t>
      </w:r>
      <w:proofErr w:type="spellStart"/>
      <w:r>
        <w:t>FNICCh</w:t>
      </w:r>
      <w:proofErr w:type="spellEnd"/>
      <w:r>
        <w:t>).</w:t>
      </w:r>
    </w:p>
    <w:p w14:paraId="2565E864" w14:textId="77777777" w:rsidR="006B110E" w:rsidRDefault="006B110E" w:rsidP="006B110E">
      <w:pPr>
        <w:pStyle w:val="4NOTA"/>
      </w:pPr>
      <w:r>
        <w:t xml:space="preserve">Al señalar que modernizar el sistema industrial es una tarea clave estratégica para el periodo del XV Plan Quinquenal (2026-2030), Wang dijo que los esfuerzos deben enfocarse en impulsar la transformación y mejorar </w:t>
      </w:r>
      <w:r>
        <w:lastRenderedPageBreak/>
        <w:t>las industrias tradicionales, desarrollar activamente las industrias emergentes y realizar planes prospectivos para industrias futuras.</w:t>
      </w:r>
    </w:p>
    <w:p w14:paraId="519102F8" w14:textId="77777777" w:rsidR="006B110E" w:rsidRDefault="006B110E" w:rsidP="006B110E">
      <w:pPr>
        <w:pStyle w:val="4NOTA"/>
      </w:pPr>
      <w:r>
        <w:t>Es necesario profundizar la integración de la innovación tecnológica e industrial, construir un sistema moderno que sea autosuficiente y de riesgo controlable, seguro y confiable, y altamente competitivo, así como ofrecer asesoría en políticas orientada hacia el futuro, específica y práctica, explicó Wang.</w:t>
      </w:r>
    </w:p>
    <w:p w14:paraId="432BB83D" w14:textId="77777777" w:rsidR="006B110E" w:rsidRDefault="006B110E" w:rsidP="006B110E">
      <w:pPr>
        <w:pStyle w:val="4NOTA"/>
      </w:pPr>
      <w:r>
        <w:t>Wang pidió esfuerzos para sumar sabiduría y fortaleza para fomentar una nueva configuración de desarrollo, promover el desarrollo de alta calidad e impulsar la modernización china.</w:t>
      </w:r>
    </w:p>
    <w:p w14:paraId="7F47D552" w14:textId="77777777" w:rsidR="00CD2315" w:rsidRDefault="006B110E" w:rsidP="00CD2315">
      <w:pPr>
        <w:pStyle w:val="4NOTA"/>
      </w:pPr>
      <w:r>
        <w:t xml:space="preserve">Con información de </w:t>
      </w:r>
      <w:proofErr w:type="spellStart"/>
      <w:r>
        <w:t>XinHua</w:t>
      </w:r>
      <w:proofErr w:type="spellEnd"/>
    </w:p>
    <w:p w14:paraId="01CFB0D7" w14:textId="77777777" w:rsidR="00147BDB" w:rsidRPr="000233EB" w:rsidRDefault="00C6670C" w:rsidP="000233EB">
      <w:pPr>
        <w:tabs>
          <w:tab w:val="left" w:pos="9000"/>
        </w:tabs>
        <w:rPr>
          <w:lang w:eastAsia="es-AR"/>
        </w:rPr>
        <w:sectPr w:rsidR="00147BDB" w:rsidRPr="000233EB" w:rsidSect="00AB7F93">
          <w:headerReference w:type="default" r:id="rId22"/>
          <w:pgSz w:w="11907" w:h="16840" w:code="9"/>
          <w:pgMar w:top="1418" w:right="1134" w:bottom="1134" w:left="1134" w:header="709" w:footer="709" w:gutter="0"/>
          <w:cols w:space="708"/>
          <w:docGrid w:linePitch="360"/>
        </w:sectPr>
      </w:pPr>
      <w:r>
        <w:rPr>
          <w:lang w:eastAsia="es-AR"/>
        </w:rPr>
        <w:br/>
      </w:r>
      <w:r>
        <w:rPr>
          <w:lang w:eastAsia="es-AR"/>
        </w:rPr>
        <w:br/>
      </w:r>
      <w:r>
        <w:rPr>
          <w:lang w:eastAsia="es-AR"/>
        </w:rPr>
        <w:br/>
      </w:r>
      <w:r>
        <w:rPr>
          <w:noProof/>
          <w:lang w:eastAsia="es-AR"/>
        </w:rPr>
        <w:drawing>
          <wp:inline distT="0" distB="0" distL="0" distR="0" wp14:anchorId="41DF099B" wp14:editId="24804E36">
            <wp:extent cx="4629150" cy="1543050"/>
            <wp:effectExtent l="0" t="0" r="0" b="0"/>
            <wp:docPr id="37452497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erre-notas.png"/>
                    <pic:cNvPicPr/>
                  </pic:nvPicPr>
                  <pic:blipFill>
                    <a:blip r:embed="rId21">
                      <a:extLst>
                        <a:ext uri="{28A0092B-C50C-407E-A947-70E740481C1C}">
                          <a14:useLocalDpi xmlns:a14="http://schemas.microsoft.com/office/drawing/2010/main" val="0"/>
                        </a:ext>
                      </a:extLst>
                    </a:blip>
                    <a:stretch>
                      <a:fillRect/>
                    </a:stretch>
                  </pic:blipFill>
                  <pic:spPr>
                    <a:xfrm>
                      <a:off x="0" y="0"/>
                      <a:ext cx="4629150" cy="1543050"/>
                    </a:xfrm>
                    <a:prstGeom prst="rect">
                      <a:avLst/>
                    </a:prstGeom>
                  </pic:spPr>
                </pic:pic>
              </a:graphicData>
            </a:graphic>
          </wp:inline>
        </w:drawing>
      </w:r>
    </w:p>
    <w:p w14:paraId="17BFD9F0" w14:textId="77777777" w:rsidR="006C35B0" w:rsidRDefault="006C35B0" w:rsidP="006C35B0">
      <w:pPr>
        <w:pStyle w:val="1VOLA"/>
      </w:pPr>
      <w:r>
        <w:lastRenderedPageBreak/>
        <w:t>INICIAN OBRAS EDILICIAS</w:t>
      </w:r>
    </w:p>
    <w:p w14:paraId="361877A6" w14:textId="77777777" w:rsidR="006C35B0" w:rsidRDefault="006C35B0" w:rsidP="006C35B0">
      <w:pPr>
        <w:pStyle w:val="2TITULO"/>
      </w:pPr>
      <w:bookmarkStart w:id="12" w:name="_Toc234624732"/>
      <w:r>
        <w:t>La Comunidad reconstruye Venezuela</w:t>
      </w:r>
      <w:bookmarkEnd w:id="12"/>
    </w:p>
    <w:p w14:paraId="63B2F345" w14:textId="77777777" w:rsidR="006C35B0" w:rsidRDefault="006C35B0" w:rsidP="006C35B0">
      <w:pPr>
        <w:pStyle w:val="3COPETE"/>
      </w:pPr>
      <w:r>
        <w:t>En el día de ayer, el gobierno de Venezuela anunció que las medidas para la reconstrucción ya se están llevando a cabo bajo el plan Venezuela Renace. Impulsada desde los 10 motores estratégicos para el desarrollo de la economía de Venezuela, con centro en las comunas se da el proceso de reconstrucción.</w:t>
      </w:r>
    </w:p>
    <w:p w14:paraId="632B8158" w14:textId="77777777" w:rsidR="006C35B0" w:rsidRDefault="006C35B0" w:rsidP="00AF6CF6">
      <w:pPr>
        <w:pStyle w:val="4NOTA"/>
      </w:pPr>
      <w:r w:rsidRPr="006C35B0">
        <w:rPr>
          <w:noProof/>
        </w:rPr>
        <w:drawing>
          <wp:inline distT="0" distB="0" distL="0" distR="0" wp14:anchorId="69452B5B" wp14:editId="1D9D35AD">
            <wp:extent cx="6067852" cy="3593458"/>
            <wp:effectExtent l="19050" t="0" r="9098" b="0"/>
            <wp:docPr id="1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srcRect/>
                    <a:stretch>
                      <a:fillRect/>
                    </a:stretch>
                  </pic:blipFill>
                  <pic:spPr bwMode="auto">
                    <a:xfrm>
                      <a:off x="0" y="0"/>
                      <a:ext cx="6075091" cy="3597745"/>
                    </a:xfrm>
                    <a:prstGeom prst="rect">
                      <a:avLst/>
                    </a:prstGeom>
                    <a:noFill/>
                    <a:ln w="9525">
                      <a:noFill/>
                      <a:miter lim="800000"/>
                      <a:headEnd/>
                      <a:tailEnd/>
                    </a:ln>
                  </pic:spPr>
                </pic:pic>
              </a:graphicData>
            </a:graphic>
          </wp:inline>
        </w:drawing>
      </w:r>
    </w:p>
    <w:p w14:paraId="170E00A9" w14:textId="77777777" w:rsidR="006C35B0" w:rsidRDefault="006C35B0" w:rsidP="00AF6CF6">
      <w:pPr>
        <w:pStyle w:val="4NOTA"/>
      </w:pPr>
      <w:r>
        <w:t xml:space="preserve">La presidenta encargada de la República Bolivariana de Venezuela, Delcy Rodríguez, lideró este viernes una jornada de inspección en la Residencia Élite, parroquia San Bernardino, de Caracas, para supervisar el inicio de las obras de recuperación habitacional ejecutadas como parte del Plan Venezuela Renace. El proyecto de rehabilitación integral en San Bernardino abarca la Residencia Élite y un complejo adyacente de cinco torres </w:t>
      </w:r>
      <w:r>
        <w:lastRenderedPageBreak/>
        <w:t>de 15 pisos cada una, las cuales recibirán atención estructural exhaustiva para garantizar la seguridad de sus habitantes.</w:t>
      </w:r>
    </w:p>
    <w:p w14:paraId="0F3C1842" w14:textId="77777777" w:rsidR="006C35B0" w:rsidRDefault="006C35B0" w:rsidP="00AF6CF6">
      <w:pPr>
        <w:pStyle w:val="4NOTA"/>
      </w:pPr>
      <w:r>
        <w:t>Una comisión presidencial, conformada por instituciones estatales y académicas y expertos, evalúa las infraestructuras para determinar qué edificaciones están aptas para ser ocupadas. “En este instante ya estamos interviniendo 186 edificios, 8.515 viviendas. Justamente, están los vecinos esperando que sean reparadas para volver a sus casas”, precisó Rodríguez.</w:t>
      </w:r>
    </w:p>
    <w:p w14:paraId="0F7B4CAF" w14:textId="77777777" w:rsidR="006C35B0" w:rsidRDefault="006C35B0" w:rsidP="00AF6CF6">
      <w:pPr>
        <w:pStyle w:val="4NOTA"/>
      </w:pPr>
      <w:r>
        <w:t>El Plan Venezuela Renace fue creado por la mandataria nacional pocas horas después del potente evento sísmico como respuesta integral y urgente ante la contingencia. El programa unifica las acciones de la Gran Misión Barrio Nuevo, Barrio Tricolor, la corporación Juntos Todo es Posible y la Misión Venezuela Bella para ejecutar labores de reconstrucción inmediata.</w:t>
      </w:r>
    </w:p>
    <w:p w14:paraId="08398B9A" w14:textId="77777777" w:rsidR="006C35B0" w:rsidRDefault="006C35B0" w:rsidP="00AF6CF6">
      <w:pPr>
        <w:pStyle w:val="4NOTA"/>
      </w:pPr>
      <w:r>
        <w:t xml:space="preserve">La recuperación </w:t>
      </w:r>
      <w:proofErr w:type="spellStart"/>
      <w:r>
        <w:t>post-sismo</w:t>
      </w:r>
      <w:proofErr w:type="spellEnd"/>
      <w:r>
        <w:t xml:space="preserve"> se apalanca en la activación de 10 motores estratégicos de la Agenda Económica Bolivariana: banca, mercado de valores, construcción, emprendimiento, economía comunal, abastecimiento, hidrocarburos, farmacéuticos y alimentos.</w:t>
      </w:r>
    </w:p>
    <w:p w14:paraId="22AD4500" w14:textId="77777777" w:rsidR="006C35B0" w:rsidRDefault="006C35B0" w:rsidP="00AF6CF6">
      <w:pPr>
        <w:pStyle w:val="4NOTA"/>
      </w:pPr>
      <w:r>
        <w:t xml:space="preserve">Durante el despliegue, la jefa de Estado estuvo acompañada por un equipo multidisciplinario integrado por </w:t>
      </w:r>
      <w:proofErr w:type="spellStart"/>
      <w:r>
        <w:t>Jackeline</w:t>
      </w:r>
      <w:proofErr w:type="spellEnd"/>
      <w:r>
        <w:t xml:space="preserve"> Faria, presidenta de la Gran Misión Venezuela Renace; Aníbal Coronado, presidente de la Corporación Juntos Todo es Posible; Carmen Meléndez, alcaldesa del Municipio Bolivariano Libertador, y Nahúm Fernández, jefe de Gobierno de Caracas.</w:t>
      </w:r>
    </w:p>
    <w:p w14:paraId="6C3CD15C" w14:textId="77777777" w:rsidR="006C35B0" w:rsidRDefault="006C35B0" w:rsidP="00AF6CF6">
      <w:pPr>
        <w:pStyle w:val="4NOTA"/>
      </w:pPr>
      <w:r>
        <w:t>También formaron parte de la inspección Juan José Ramírez, vicepresidente sectorial de Obras Públicas y Servicios, y el ingeniero Francisco Garcés, presidente de la Comisión Presidencial para la Evaluación de la Habitabilidad de Vivienda e Infraestructura.</w:t>
      </w:r>
    </w:p>
    <w:p w14:paraId="7438B7BF" w14:textId="77777777" w:rsidR="006C35B0" w:rsidRDefault="006C35B0" w:rsidP="00AF6CF6">
      <w:pPr>
        <w:pStyle w:val="4NOTA"/>
      </w:pPr>
      <w:r>
        <w:t xml:space="preserve">Las familias que sufrieron la pérdida total de sus hogares reciben atención integral en campamentos transitorios mientras se abordan los planes de edificación. “Nosotros vamos a construir de manera muy rápida </w:t>
      </w:r>
      <w:r>
        <w:lastRenderedPageBreak/>
        <w:t>las viviendas, para atender a las personas que están en los campamentos transitorios”, enfatizó la presidenta encargada.</w:t>
      </w:r>
    </w:p>
    <w:p w14:paraId="3EEE0802" w14:textId="77777777" w:rsidR="006C35B0" w:rsidRDefault="006C35B0" w:rsidP="00AF6CF6">
      <w:pPr>
        <w:pStyle w:val="4NOTA"/>
      </w:pPr>
      <w:r>
        <w:t>El plan contempla la articulación directa con las comunidades organizadas, incorporando sectores de autoconstrucción junto a los consejos comunales para superar los efectos de la tragedia, que ha dejado pérdidas materiales y de seres queridos. “Lo más importante es la organización con la comunidad que todo el trabajo del plan de la Comisión Presidencial, del plan Venezuela Renace, sea de la mano con la comunidad”, dijo la mandataria encargada.</w:t>
      </w:r>
    </w:p>
    <w:p w14:paraId="4CB604AD" w14:textId="77777777" w:rsidR="006C35B0" w:rsidRDefault="006C35B0" w:rsidP="00AF6CF6">
      <w:pPr>
        <w:pStyle w:val="4NOTA"/>
      </w:pPr>
      <w:r>
        <w:t>“Yo he llamado a esa nueva espiritualidad de compasión, de amor, de acompañamiento, de estar allí al lado del hermano, de la hermana venezolana, que lo necesite. Bueno, esa nueva espiritualidad debe congregarnos y debe reunirnos”, afirmó al subrayar la importancia de la fraternidad social en esta etapa de reconstrucción.</w:t>
      </w:r>
    </w:p>
    <w:p w14:paraId="7DDE336A" w14:textId="77777777" w:rsidR="006C35B0" w:rsidRDefault="006C35B0" w:rsidP="00AF6CF6">
      <w:pPr>
        <w:pStyle w:val="4NOTA"/>
      </w:pPr>
      <w:r>
        <w:t>Tras registrarse un sismo superficial sensible durante la mañana de este viernes, la mandataria recordó que Venezuela es un país sísmico atravesado por fallas geológicas, por lo que instó a fortalecer la formación preventiva desde las escuelas, las familias y las comunidades. Desde el 24 de junio, cuando se produjeron los terremotos, se han registrado 1.171 réplicas. Según datos oficiales, se registraron 4118 personas fallecidas y unas 16740 personas heridas.</w:t>
      </w:r>
    </w:p>
    <w:p w14:paraId="50677027" w14:textId="77777777" w:rsidR="006C35B0" w:rsidRDefault="006C35B0" w:rsidP="006C35B0">
      <w:pPr>
        <w:pStyle w:val="1VOLA"/>
      </w:pPr>
      <w:r>
        <w:lastRenderedPageBreak/>
        <w:t>MEDIOS DE “DESINFORMACIÓN”</w:t>
      </w:r>
    </w:p>
    <w:p w14:paraId="2B4671BE" w14:textId="77777777" w:rsidR="006C35B0" w:rsidRDefault="006C35B0" w:rsidP="006C35B0">
      <w:pPr>
        <w:pStyle w:val="2TITULO"/>
      </w:pPr>
      <w:bookmarkStart w:id="13" w:name="_Toc234624733"/>
      <w:r>
        <w:t>Venezuela: Medios internacionales difunden falsa información sobre respuesta a terremotos</w:t>
      </w:r>
      <w:bookmarkEnd w:id="13"/>
    </w:p>
    <w:p w14:paraId="48865D3D" w14:textId="77777777" w:rsidR="006C35B0" w:rsidRDefault="006C35B0" w:rsidP="006C35B0">
      <w:pPr>
        <w:pStyle w:val="3COPETE"/>
      </w:pPr>
      <w:r>
        <w:t xml:space="preserve">El periódico francés </w:t>
      </w:r>
      <w:proofErr w:type="spellStart"/>
      <w:r>
        <w:t>Liberation</w:t>
      </w:r>
      <w:proofErr w:type="spellEnd"/>
      <w:r>
        <w:t xml:space="preserve"> difundió la idea de que La Guaira se encuentra abandonada por parte del Estado Venezolano. Quieren justificar una intervención extranjera bajo el falso argumento de que la población se encuentra sin auxilio. Sin </w:t>
      </w:r>
      <w:proofErr w:type="gramStart"/>
      <w:r>
        <w:t>embargo</w:t>
      </w:r>
      <w:proofErr w:type="gramEnd"/>
      <w:r>
        <w:t xml:space="preserve"> el pueblo venezolano se movilizó para hacer frente al desastre y la ONU coordina la asistencia de 51 delegaciones internacionales, abocadas a la búsqueda de personas y a la reconstrucción.</w:t>
      </w:r>
    </w:p>
    <w:p w14:paraId="65B3D77B" w14:textId="77777777" w:rsidR="006C35B0" w:rsidRDefault="006C35B0" w:rsidP="00AF6CF6">
      <w:pPr>
        <w:pStyle w:val="4NOTA"/>
      </w:pPr>
      <w:r>
        <w:t xml:space="preserve">El Gobierno de Venezuela continúa abocado sin descanso a brindar toda la ayuda posible a la población afectada por los terremotos, especialmente en la zona de La Guaira, donde tuvo lugar el mayor daño. No </w:t>
      </w:r>
      <w:proofErr w:type="gramStart"/>
      <w:r>
        <w:t>obstante</w:t>
      </w:r>
      <w:proofErr w:type="gramEnd"/>
      <w:r>
        <w:t xml:space="preserve"> esto, en algunos medios periodísticos se busca instalar la idea contraria, retratando a una supuesta población librada a su suerte, desamparada. </w:t>
      </w:r>
    </w:p>
    <w:p w14:paraId="3F5E8038" w14:textId="77777777" w:rsidR="006C35B0" w:rsidRDefault="006C35B0" w:rsidP="00AF6CF6">
      <w:pPr>
        <w:pStyle w:val="4NOTA"/>
      </w:pPr>
      <w:r>
        <w:t xml:space="preserve">En particular, el periodista </w:t>
      </w:r>
      <w:proofErr w:type="spellStart"/>
      <w:r>
        <w:t>Benjamin</w:t>
      </w:r>
      <w:proofErr w:type="spellEnd"/>
      <w:r>
        <w:t xml:space="preserve"> Delille del medio francés </w:t>
      </w:r>
      <w:proofErr w:type="spellStart"/>
      <w:r>
        <w:t>Libération</w:t>
      </w:r>
      <w:proofErr w:type="spellEnd"/>
      <w:r>
        <w:t xml:space="preserve"> se encargó de difundir información falsa sobre el doble sismo ocurrido el pasado 24 de junio en el país, instalando la idea de un Gobierno inerme. </w:t>
      </w:r>
    </w:p>
    <w:p w14:paraId="2769CBD2" w14:textId="77777777" w:rsidR="006C35B0" w:rsidRDefault="006C35B0" w:rsidP="00AF6CF6">
      <w:pPr>
        <w:pStyle w:val="4NOTA"/>
      </w:pPr>
      <w:r>
        <w:t>En su reportaje más reciente, Delille describe a una población abandonada y traumatizada, indignada ante la supuesta inacción del Gobierno y situada bajo la tutela de Washington. El texto insiste en la idea de desam</w:t>
      </w:r>
      <w:r>
        <w:lastRenderedPageBreak/>
        <w:t xml:space="preserve">paro, y desplaza a un segundo plano el operativo desplegado en la costa. Es la guerra cognitiva, </w:t>
      </w:r>
      <w:proofErr w:type="gramStart"/>
      <w:r>
        <w:t>que</w:t>
      </w:r>
      <w:proofErr w:type="gramEnd"/>
      <w:r>
        <w:t xml:space="preserve"> a través de las redes y los medios de prensa, intenta deslegitimar a las instituciones que atienden la emergencia.</w:t>
      </w:r>
    </w:p>
    <w:p w14:paraId="20BD0B36" w14:textId="77777777" w:rsidR="006C35B0" w:rsidRDefault="006C35B0" w:rsidP="00AF6CF6">
      <w:pPr>
        <w:pStyle w:val="4NOTA"/>
      </w:pPr>
      <w:r>
        <w:t>Lo cierto es que 51 delegaciones internacionales coordinadas por la ONU respaldaron la respuesta venezolana y los servicios se recuperan en La Guaira y otras zonas. El estado costero, declarado zona de desastre y epicentro del mayor daño, reactiva su comercio y restituye los servicios que el evento sísmico interrumpió, con el respaldo de una movilización internacional sin precedentes en el país.</w:t>
      </w:r>
    </w:p>
    <w:p w14:paraId="0F63DAE1" w14:textId="77777777" w:rsidR="006C35B0" w:rsidRDefault="006C35B0" w:rsidP="00AF6CF6">
      <w:pPr>
        <w:pStyle w:val="4NOTA"/>
      </w:pPr>
      <w:r>
        <w:t>Llegaron a Venezuela unos 3.660 especialistas con 148 perros de búsqueda, todos coordinados por la ONU. El organismo mantiene, además, la asistencia humanitaria como prioridad para 1.3 millones de personas afectadas, informó su subsecretario de Asuntos Humanitarios, Tom Fletcher, quien valoró desde La Guaira la “extraordinaria movilización” de una solidaridad “coordinada y práctica”.</w:t>
      </w:r>
    </w:p>
    <w:p w14:paraId="04D0AF6D" w14:textId="77777777" w:rsidR="006C35B0" w:rsidRDefault="006C35B0" w:rsidP="00AF6CF6">
      <w:pPr>
        <w:pStyle w:val="4NOTA"/>
      </w:pPr>
      <w:r>
        <w:t xml:space="preserve">La mandataria Delcy Rodríguez conversó con la directora del FMI, </w:t>
      </w:r>
      <w:proofErr w:type="spellStart"/>
      <w:r>
        <w:t>Kristalina</w:t>
      </w:r>
      <w:proofErr w:type="spellEnd"/>
      <w:r>
        <w:t xml:space="preserve"> </w:t>
      </w:r>
      <w:proofErr w:type="spellStart"/>
      <w:r>
        <w:t>Georgieva</w:t>
      </w:r>
      <w:proofErr w:type="spellEnd"/>
      <w:r>
        <w:t>, para acceder al tramo de reserva del país, cercano a 350 millones de dólares y de disponibilidad inmediata, y reclamó los derechos especiales de giro asignados en 2021, unos 4.500 millones congelados durante años debido a las sanciones ilegales contra Venezuela.</w:t>
      </w:r>
    </w:p>
    <w:p w14:paraId="54E6993A" w14:textId="77777777" w:rsidR="006C35B0" w:rsidRDefault="006C35B0" w:rsidP="00AF6CF6">
      <w:pPr>
        <w:pStyle w:val="4NOTA"/>
      </w:pPr>
      <w:r>
        <w:t>La ONU, en paralelo, cifró en 296 millones adicionales la ayuda requerida para sostener la asistencia durante seis meses.</w:t>
      </w:r>
    </w:p>
    <w:p w14:paraId="2D911B7D" w14:textId="77777777" w:rsidR="006C35B0" w:rsidRDefault="006C35B0" w:rsidP="00AF6CF6">
      <w:pPr>
        <w:pStyle w:val="4NOTA"/>
      </w:pPr>
      <w:r>
        <w:t>El Estado venezolano no solo aseguró y mantuvo la respuesta de socorro y apoyo a los damnificados desde poco después de los sismos, sino que muy pronto creó estructuras gubernamentales (un Estado Mayor y una comisión presidencial) para liderar y gestionar el funcionamiento de los campamentos transitorios e inspeccionar y diagnosticar los cientos de edificios y otras infraestructuras afectadas.</w:t>
      </w:r>
    </w:p>
    <w:p w14:paraId="32D866F3" w14:textId="77777777" w:rsidR="006C35B0" w:rsidRDefault="006C35B0" w:rsidP="00AF6CF6">
      <w:pPr>
        <w:pStyle w:val="4NOTA"/>
      </w:pPr>
      <w:r>
        <w:t xml:space="preserve">A ello se sumaron un fondo de reconstrucción y la Gran Misión Venezuela Renace, que no solo contemplan el rescate de fondos del país congelados </w:t>
      </w:r>
      <w:r>
        <w:lastRenderedPageBreak/>
        <w:t>por las medidas coercitivas unilaterales (más de 1.000 siguen vigentes), sino la construcción de viviendas, la asesoría de países y expertos con experiencia en la construcción sismorresistente y beneficios impositivos y de subsidios para los afectados. Este sábado arranca el registro único de vivienda, para conocer en detalle la situación de cada una de las personas en los campamentos transitorios en cuanto a las condiciones de sus hogares.</w:t>
      </w:r>
    </w:p>
    <w:p w14:paraId="32F23844" w14:textId="77777777" w:rsidR="006C35B0" w:rsidRDefault="006C35B0" w:rsidP="00AF6CF6">
      <w:pPr>
        <w:pStyle w:val="4NOTA"/>
      </w:pPr>
      <w:r>
        <w:t>Con información de Telesur</w:t>
      </w:r>
    </w:p>
    <w:p w14:paraId="11656731" w14:textId="77777777" w:rsidR="006C35B0" w:rsidRDefault="006C35B0" w:rsidP="006C35B0"/>
    <w:p w14:paraId="7A347826" w14:textId="77777777" w:rsidR="006C35B0" w:rsidRDefault="006C35B0" w:rsidP="006C35B0"/>
    <w:p w14:paraId="49F2303B" w14:textId="77777777" w:rsidR="006C35B0" w:rsidRDefault="006C35B0" w:rsidP="006C35B0">
      <w:r w:rsidRPr="006C35B0">
        <w:rPr>
          <w:noProof/>
        </w:rPr>
        <w:drawing>
          <wp:inline distT="0" distB="0" distL="0" distR="0" wp14:anchorId="3320EBBD" wp14:editId="11008CDA">
            <wp:extent cx="4629150" cy="1543050"/>
            <wp:effectExtent l="0" t="0" r="0" b="0"/>
            <wp:docPr id="2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erre-notas.png"/>
                    <pic:cNvPicPr/>
                  </pic:nvPicPr>
                  <pic:blipFill>
                    <a:blip r:embed="rId21">
                      <a:extLst>
                        <a:ext uri="{28A0092B-C50C-407E-A947-70E740481C1C}">
                          <a14:useLocalDpi xmlns:a14="http://schemas.microsoft.com/office/drawing/2010/main" val="0"/>
                        </a:ext>
                      </a:extLst>
                    </a:blip>
                    <a:stretch>
                      <a:fillRect/>
                    </a:stretch>
                  </pic:blipFill>
                  <pic:spPr>
                    <a:xfrm>
                      <a:off x="0" y="0"/>
                      <a:ext cx="4629150" cy="1543050"/>
                    </a:xfrm>
                    <a:prstGeom prst="rect">
                      <a:avLst/>
                    </a:prstGeom>
                  </pic:spPr>
                </pic:pic>
              </a:graphicData>
            </a:graphic>
          </wp:inline>
        </w:drawing>
      </w:r>
    </w:p>
    <w:p w14:paraId="6B312CF6" w14:textId="77777777" w:rsidR="006C35B0" w:rsidRDefault="006C35B0" w:rsidP="006C35B0">
      <w:pPr>
        <w:pStyle w:val="1VOLA"/>
      </w:pPr>
      <w:r>
        <w:lastRenderedPageBreak/>
        <w:t>LA EXCUSA PARA VIGILAR Y REPRIMIR</w:t>
      </w:r>
    </w:p>
    <w:p w14:paraId="5896B7ED" w14:textId="77777777" w:rsidR="006C35B0" w:rsidRDefault="006C35B0" w:rsidP="006C35B0">
      <w:pPr>
        <w:pStyle w:val="2TITULO"/>
      </w:pPr>
      <w:bookmarkStart w:id="14" w:name="_Toc234624734"/>
      <w:r>
        <w:t>Cuba denuncia convocatoria de EE.UU. contra supuesto “terrorismo de extrema izquierda”</w:t>
      </w:r>
      <w:bookmarkEnd w:id="14"/>
    </w:p>
    <w:p w14:paraId="291AE1EE" w14:textId="77777777" w:rsidR="006C35B0" w:rsidRDefault="006C35B0" w:rsidP="006C35B0">
      <w:pPr>
        <w:pStyle w:val="3COPETE"/>
      </w:pPr>
      <w:r>
        <w:t xml:space="preserve">Bajo la excusa de un supuesto resurgimiento del terrorismo transnacional de extrema izquierda, el Departamento de Estado convocó a 60 países para coordinar acciones.  El viceministro de Relaciones Exteriores de Cuba, Carlos Fernández de Cossío, denunció que se trata de una cortina de humo en tiempos electorales. Mientras crean un chivo expiatorio, puertas adentro se vive un creciente clima de malestar en la población por el alza del costo de vida y una oposición en ascenso al Gobierno de Trump. Los monopolios recrudecen el relato para justificar su accionar en nuestra América Latina. </w:t>
      </w:r>
    </w:p>
    <w:p w14:paraId="075A3158" w14:textId="77777777" w:rsidR="006C35B0" w:rsidRDefault="006C35B0" w:rsidP="00AF6CF6">
      <w:pPr>
        <w:pStyle w:val="4NOTA"/>
      </w:pPr>
      <w:r>
        <w:t>El secretario de Estado Marco Rubio invitó a Washington a ministros de alto rango de más de 60 países, incluida la Argentina, para participar el jueves en una reunión global para luchar contra lo que el gobierno de Donald Trump define como “el resurgimiento del terrorismo transnacional de extrema izquierda".</w:t>
      </w:r>
    </w:p>
    <w:p w14:paraId="2A23B431" w14:textId="77777777" w:rsidR="006C35B0" w:rsidRDefault="006C35B0" w:rsidP="00AF6CF6">
      <w:pPr>
        <w:pStyle w:val="4NOTA"/>
      </w:pPr>
      <w:r>
        <w:t xml:space="preserve">El viceministro de Relaciones Exteriores de Cuba, Carlos Fernández de Cossío, denunció que la iniciativa responde a necesidades electorales del Gobierno norteamericano, que instala una cortina de humo, para desviar </w:t>
      </w:r>
      <w:r>
        <w:lastRenderedPageBreak/>
        <w:t>la atención del crítico estado de la economía estadounidense y el alza en el costo de vida.</w:t>
      </w:r>
    </w:p>
    <w:p w14:paraId="36C4909F" w14:textId="77777777" w:rsidR="006C35B0" w:rsidRDefault="006C35B0" w:rsidP="00AF6CF6">
      <w:pPr>
        <w:pStyle w:val="4NOTA"/>
      </w:pPr>
      <w:r>
        <w:t>En ese sentido, señaló que el Gobierno de ese país enfrentará en noviembre una contienda electoral que, por ahora, “parece desfavorable”. Asimismo, afirmó que para los trabajadores estadounidenses es cada vez más evidente el impacto de décadas de políticas económicas neoliberales, expresado en la creciente concentración de la riqueza y el deterioro de los ingresos de las mayorías, pese a tratarse de “la potencia económica más lucrativa del planeta”.</w:t>
      </w:r>
    </w:p>
    <w:p w14:paraId="2DECEEEB" w14:textId="77777777" w:rsidR="006C35B0" w:rsidRDefault="006C35B0" w:rsidP="00AF6CF6">
      <w:pPr>
        <w:pStyle w:val="4NOTA"/>
      </w:pPr>
      <w:r>
        <w:t>El cuco de la extrema izquierda viene bien como excusa para intimidar, comprometer y, en definitiva, someter a gobiernos soberanos de América Latina y otras regiones del mundo.</w:t>
      </w:r>
    </w:p>
    <w:p w14:paraId="759667F6" w14:textId="77777777" w:rsidR="006C35B0" w:rsidRDefault="006C35B0" w:rsidP="00AF6CF6">
      <w:pPr>
        <w:pStyle w:val="4NOTA"/>
      </w:pPr>
      <w:r>
        <w:t>Fernández de Cossío advirtió también que esa estrategia podría ir acompañada de “un intento intelectual y filosófico de negar realidades históricas bien reconocidas y regularidades del desarrollo económico y social que la ciencia política dejó de cuestionar hace mucho tiempo”.</w:t>
      </w:r>
    </w:p>
    <w:p w14:paraId="261F4A38" w14:textId="77777777" w:rsidR="006C35B0" w:rsidRDefault="006C35B0" w:rsidP="00AF6CF6">
      <w:pPr>
        <w:pStyle w:val="4NOTA"/>
      </w:pPr>
      <w:r>
        <w:t>Respecto a América Latina, el viceministro señaló que esta narrativa remite al fanatismo anticomunista promovido por Estados Unidos durante la Guerra Fría, el cual, dijo, propició en numerosos países de la región una ola represiva “al servicio del gran capital”, vigente casi hasta finales del siglo XX y que dejó como saldo “decenas o cientos de miles de asesinados y desaparecidos”.</w:t>
      </w:r>
    </w:p>
    <w:p w14:paraId="196F17F1" w14:textId="77777777" w:rsidR="006C35B0" w:rsidRDefault="006C35B0" w:rsidP="00AF6CF6">
      <w:pPr>
        <w:pStyle w:val="4NOTA"/>
      </w:pPr>
      <w:r>
        <w:t xml:space="preserve">El portavoz del Departamento de Estado, Tommy </w:t>
      </w:r>
      <w:proofErr w:type="spellStart"/>
      <w:r>
        <w:t>Pigott</w:t>
      </w:r>
      <w:proofErr w:type="spellEnd"/>
      <w:r>
        <w:t xml:space="preserve">, dijo que el evento se organizó porque el terrorismo de extrema izquierda es "una amenaza antigua que resurge con fuertes vínculos transnacionales y nuevas convergencias." "Dado que esta amenaza no ha sido abordada adecuadamente en el pasado, cada enfrentamiento, designación o programa de asistencia en seguridad crea un efecto acumulado que apoya contramedidas tanto en el país como en el extranjero", dijo </w:t>
      </w:r>
      <w:proofErr w:type="spellStart"/>
      <w:r>
        <w:t>Pigott</w:t>
      </w:r>
      <w:proofErr w:type="spellEnd"/>
      <w:r>
        <w:t xml:space="preserve"> en un comunicado.</w:t>
      </w:r>
    </w:p>
    <w:p w14:paraId="55F64AF9" w14:textId="77777777" w:rsidR="006C35B0" w:rsidRDefault="006C35B0" w:rsidP="00AF6CF6">
      <w:pPr>
        <w:pStyle w:val="4NOTA"/>
      </w:pPr>
      <w:r>
        <w:lastRenderedPageBreak/>
        <w:t xml:space="preserve">La lista de invitados incluye la mayoría de las naciones europeas, países latinoamericanos más grandes y varios estados asiáticos como India, Indonesia y Singapur. Cabe señalar que el canciller argentino Pablo </w:t>
      </w:r>
      <w:proofErr w:type="spellStart"/>
      <w:r>
        <w:t>Quirno</w:t>
      </w:r>
      <w:proofErr w:type="spellEnd"/>
      <w:r>
        <w:t xml:space="preserve"> viajará a Washington para participar de esta convocatoria, que la Cancillería definió como “una reunión sobre terrorismo político de izquierda”.</w:t>
      </w:r>
    </w:p>
    <w:p w14:paraId="64A704CD" w14:textId="77777777" w:rsidR="006C35B0" w:rsidRDefault="006C35B0" w:rsidP="00AF6CF6">
      <w:pPr>
        <w:pStyle w:val="4NOTA"/>
      </w:pPr>
      <w:r>
        <w:t xml:space="preserve">Con información de </w:t>
      </w:r>
      <w:proofErr w:type="spellStart"/>
      <w:r>
        <w:t>CubaDebate</w:t>
      </w:r>
      <w:proofErr w:type="spellEnd"/>
    </w:p>
    <w:p w14:paraId="76701E36" w14:textId="77777777" w:rsidR="006C35B0" w:rsidRDefault="006C35B0" w:rsidP="006C35B0"/>
    <w:p w14:paraId="4643F37B" w14:textId="77777777" w:rsidR="006C35B0" w:rsidRDefault="006C35B0" w:rsidP="006C35B0"/>
    <w:p w14:paraId="37E084E2" w14:textId="77777777" w:rsidR="006C35B0" w:rsidRDefault="006C35B0" w:rsidP="006C35B0">
      <w:r w:rsidRPr="006C35B0">
        <w:rPr>
          <w:noProof/>
        </w:rPr>
        <w:drawing>
          <wp:inline distT="0" distB="0" distL="0" distR="0" wp14:anchorId="5D283CD8" wp14:editId="6BB30667">
            <wp:extent cx="4629150" cy="1543050"/>
            <wp:effectExtent l="0" t="0" r="0" b="0"/>
            <wp:docPr id="2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erre-notas.png"/>
                    <pic:cNvPicPr/>
                  </pic:nvPicPr>
                  <pic:blipFill>
                    <a:blip r:embed="rId21">
                      <a:extLst>
                        <a:ext uri="{28A0092B-C50C-407E-A947-70E740481C1C}">
                          <a14:useLocalDpi xmlns:a14="http://schemas.microsoft.com/office/drawing/2010/main" val="0"/>
                        </a:ext>
                      </a:extLst>
                    </a:blip>
                    <a:stretch>
                      <a:fillRect/>
                    </a:stretch>
                  </pic:blipFill>
                  <pic:spPr>
                    <a:xfrm>
                      <a:off x="0" y="0"/>
                      <a:ext cx="4629150" cy="1543050"/>
                    </a:xfrm>
                    <a:prstGeom prst="rect">
                      <a:avLst/>
                    </a:prstGeom>
                  </pic:spPr>
                </pic:pic>
              </a:graphicData>
            </a:graphic>
          </wp:inline>
        </w:drawing>
      </w:r>
    </w:p>
    <w:p w14:paraId="3B56ABB7" w14:textId="77777777" w:rsidR="006C35B0" w:rsidRDefault="006C35B0" w:rsidP="006C35B0">
      <w:pPr>
        <w:pStyle w:val="1VOLA"/>
      </w:pPr>
      <w:r>
        <w:lastRenderedPageBreak/>
        <w:t>EEUU   Y ACUSACIONES INFUNDADAS DE NARCOTRÁFICO</w:t>
      </w:r>
    </w:p>
    <w:p w14:paraId="07066E9D" w14:textId="77777777" w:rsidR="006C35B0" w:rsidRDefault="006C35B0" w:rsidP="006C35B0">
      <w:pPr>
        <w:pStyle w:val="2TITULO"/>
      </w:pPr>
      <w:bookmarkStart w:id="15" w:name="_Toc234624735"/>
      <w:r>
        <w:t>Sheinbaum denuncia accionar yanqui</w:t>
      </w:r>
      <w:bookmarkEnd w:id="15"/>
    </w:p>
    <w:p w14:paraId="1CCE3C6D" w14:textId="77777777" w:rsidR="006C35B0" w:rsidRDefault="006C35B0" w:rsidP="006C35B0">
      <w:pPr>
        <w:pStyle w:val="3COPETE"/>
      </w:pPr>
      <w:r>
        <w:t xml:space="preserve">La presidente mexicana, sale a denunciar a EEUU ante un nuevo intento de deslegitimar el proceso de lucha de su pueblo. La política injerencista de los yanquis es evidente ante la derrota a nivel global. El ataque a la soberanía de los pueblos es </w:t>
      </w:r>
      <w:proofErr w:type="gramStart"/>
      <w:r>
        <w:t>denunciada</w:t>
      </w:r>
      <w:proofErr w:type="gramEnd"/>
      <w:r>
        <w:t xml:space="preserve"> permanentemente y sus métodos de manual ya no pasan para ningún pueblo.</w:t>
      </w:r>
    </w:p>
    <w:p w14:paraId="2EF0EEB3" w14:textId="77777777" w:rsidR="006C35B0" w:rsidRDefault="006C35B0" w:rsidP="00AF6CF6">
      <w:pPr>
        <w:pStyle w:val="4NOTA"/>
      </w:pPr>
      <w:r>
        <w:t xml:space="preserve">La presidenta de México, Claudia Sheinbaum, denunció que Estados Unidos utiliza históricamente las acusaciones de narcotráfico como un mecanismo de injerencia para debilitar gobiernos soberanos, citando antecedentes como el caso Irán-Contras. La mandataria cruzó a Washington por las contradicciones </w:t>
      </w:r>
      <w:proofErr w:type="gramStart"/>
      <w:r>
        <w:t>del  FBI</w:t>
      </w:r>
      <w:proofErr w:type="gramEnd"/>
      <w:r>
        <w:t xml:space="preserve"> respecto al secuestro y traslado ilegal del capo Ismael «El Mayo» Zambada a suelo estadounidense, remarcando que el fin no justifica los medios y que se cometió una clara violación a la soberanía nacional. Ante esto, solicitó la intervención de la </w:t>
      </w:r>
      <w:proofErr w:type="gramStart"/>
      <w:r>
        <w:t>Fiscalía General</w:t>
      </w:r>
      <w:proofErr w:type="gramEnd"/>
      <w:r>
        <w:t xml:space="preserve"> de la República para investigar los delitos cometidos en territorio mexicano y el conflicto desatado en Sinaloa tras el operativo, mientras la embajada estadounidense revisa un pedido formal de explicaciones.</w:t>
      </w:r>
    </w:p>
    <w:p w14:paraId="6C021F58" w14:textId="77777777" w:rsidR="006C35B0" w:rsidRDefault="006C35B0" w:rsidP="00AF6CF6">
      <w:pPr>
        <w:pStyle w:val="4NOTA"/>
      </w:pPr>
      <w:r>
        <w:t xml:space="preserve">Por otro lado, Sheinbaum desestimó las acusaciones que señalan a su administración de encubrir al gobernador de Sinaloa, Rubén Rocha, aclarando que cualquier extradición exige pruebas contundentes y el respeto de los tratados bilaterales. Asimismo, cuestionó la efectividad de las políticas internas de la gestión estadounidense contra el crimen organizado, exigiendo que expliquen cómo funciona la red de distribución de drogas en su propia nación, el destino de las ganancias financieras y el lavado de dinero. Finalmente, la jefa de Estado reiteró la predisposición de México </w:t>
      </w:r>
      <w:r>
        <w:lastRenderedPageBreak/>
        <w:t>para colaborar en la lucha contra las adicciones y el tráfico de sustancias, pero enfatizó que la cooperación debe darse siempre desde una posición de igualdad y respeto mutuo.</w:t>
      </w:r>
    </w:p>
    <w:p w14:paraId="28795666" w14:textId="77777777" w:rsidR="009A16A5" w:rsidRDefault="006C35B0" w:rsidP="00AF6CF6">
      <w:pPr>
        <w:pStyle w:val="4NOTA"/>
      </w:pPr>
      <w:r>
        <w:t>Con información de Telesur.</w:t>
      </w:r>
    </w:p>
    <w:p w14:paraId="51F46264" w14:textId="77777777" w:rsidR="009A16A5" w:rsidRDefault="009A16A5" w:rsidP="00AF6CF6">
      <w:pPr>
        <w:pStyle w:val="4NOTA"/>
      </w:pPr>
    </w:p>
    <w:sectPr w:rsidR="009A16A5" w:rsidSect="00AB7F93">
      <w:headerReference w:type="default" r:id="rId24"/>
      <w:pgSz w:w="11907" w:h="16840" w:code="9"/>
      <w:pgMar w:top="1418"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55478A" w14:textId="77777777" w:rsidR="00A52FF4" w:rsidRDefault="00A52FF4" w:rsidP="00E421B1">
      <w:pPr>
        <w:spacing w:after="0" w:line="240" w:lineRule="auto"/>
      </w:pPr>
      <w:r>
        <w:separator/>
      </w:r>
    </w:p>
  </w:endnote>
  <w:endnote w:type="continuationSeparator" w:id="0">
    <w:p w14:paraId="77460918" w14:textId="77777777" w:rsidR="00A52FF4" w:rsidRDefault="00A52FF4" w:rsidP="00E421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20000287"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 Sans ExtraBold">
    <w:charset w:val="00"/>
    <w:family w:val="swiss"/>
    <w:pitch w:val="variable"/>
    <w:sig w:usb0="00000003" w:usb1="4000205B" w:usb2="00000028" w:usb3="00000000" w:csb0="0000019F" w:csb1="00000000"/>
  </w:font>
  <w:font w:name="Franklin Gothic Medium Cond">
    <w:charset w:val="00"/>
    <w:family w:val="swiss"/>
    <w:pitch w:val="variable"/>
    <w:sig w:usb0="00000287" w:usb1="00000000" w:usb2="00000000" w:usb3="00000000" w:csb0="0000009F" w:csb1="00000000"/>
  </w:font>
  <w:font w:name="Berlin Sans FB">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1FC8C" w14:textId="77777777" w:rsidR="00AE0AC9" w:rsidRPr="00C81851" w:rsidRDefault="00AE0AC9" w:rsidP="005F2639">
    <w:pPr>
      <w:pStyle w:val="Footer"/>
      <w:pBdr>
        <w:top w:val="single" w:sz="4" w:space="1" w:color="auto"/>
      </w:pBdr>
      <w:tabs>
        <w:tab w:val="clear" w:pos="8504"/>
        <w:tab w:val="right" w:pos="13750"/>
      </w:tabs>
      <w:rPr>
        <w:b/>
        <w:sz w:val="36"/>
      </w:rPr>
    </w:pPr>
    <w:r w:rsidRPr="00C81851">
      <w:rPr>
        <w:b/>
        <w:sz w:val="36"/>
      </w:rPr>
      <w:tab/>
    </w:r>
    <w:r w:rsidRPr="00C81851">
      <w:rPr>
        <w:b/>
        <w:sz w:val="3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8E3E3" w14:textId="77777777" w:rsidR="00F43325" w:rsidRDefault="00F43325">
    <w:pPr>
      <w:pStyle w:val="Footer"/>
      <w:pBdr>
        <w:top w:val="single" w:sz="4" w:space="1" w:color="auto"/>
      </w:pBdr>
      <w:tabs>
        <w:tab w:val="clear" w:pos="8504"/>
        <w:tab w:val="right" w:pos="9639"/>
        <w:tab w:val="right" w:pos="13750"/>
      </w:tabs>
      <w:rPr>
        <w:b/>
        <w:sz w:val="24"/>
        <w:szCs w:val="32"/>
      </w:rPr>
    </w:pPr>
    <w:r>
      <w:rPr>
        <w:b/>
        <w:sz w:val="32"/>
        <w:szCs w:val="32"/>
      </w:rPr>
      <w:tab/>
    </w:r>
    <w:r>
      <w:rPr>
        <w:b/>
        <w:sz w:val="24"/>
        <w:szCs w:val="32"/>
      </w:rPr>
      <w:tab/>
    </w:r>
    <w:r w:rsidR="001D68A5">
      <w:rPr>
        <w:b/>
        <w:sz w:val="24"/>
        <w:szCs w:val="32"/>
      </w:rPr>
      <w:fldChar w:fldCharType="begin"/>
    </w:r>
    <w:r>
      <w:rPr>
        <w:b/>
        <w:sz w:val="24"/>
        <w:szCs w:val="32"/>
      </w:rPr>
      <w:instrText xml:space="preserve"> PAGE  </w:instrText>
    </w:r>
    <w:r w:rsidR="001D68A5">
      <w:rPr>
        <w:b/>
        <w:sz w:val="24"/>
        <w:szCs w:val="32"/>
      </w:rPr>
      <w:fldChar w:fldCharType="separate"/>
    </w:r>
    <w:r w:rsidR="007B1429">
      <w:rPr>
        <w:b/>
        <w:noProof/>
        <w:sz w:val="24"/>
        <w:szCs w:val="32"/>
      </w:rPr>
      <w:t>9</w:t>
    </w:r>
    <w:r w:rsidR="001D68A5">
      <w:rPr>
        <w:b/>
        <w:sz w:val="24"/>
        <w:szCs w:val="3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3274DF" w14:textId="77777777" w:rsidR="00A52FF4" w:rsidRDefault="00A52FF4" w:rsidP="00E421B1">
      <w:pPr>
        <w:spacing w:after="0" w:line="240" w:lineRule="auto"/>
      </w:pPr>
      <w:r>
        <w:separator/>
      </w:r>
    </w:p>
  </w:footnote>
  <w:footnote w:type="continuationSeparator" w:id="0">
    <w:p w14:paraId="0AF84406" w14:textId="77777777" w:rsidR="00A52FF4" w:rsidRDefault="00A52FF4" w:rsidP="00E421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ED120" w14:textId="77777777" w:rsidR="00AE0AC9" w:rsidRPr="00BD26B9" w:rsidRDefault="00AE0AC9" w:rsidP="00BD26B9">
    <w:pPr>
      <w:pStyle w:val="Header"/>
      <w:tabs>
        <w:tab w:val="clear" w:pos="8504"/>
        <w:tab w:val="right" w:pos="9639"/>
        <w:tab w:val="right" w:pos="13750"/>
      </w:tabs>
      <w:spacing w:after="100" w:afterAutospacing="1"/>
      <w:jc w:val="center"/>
      <w:rPr>
        <w:caps/>
        <w:sz w:val="36"/>
        <w:szCs w:val="32"/>
        <w:lang w:val="es-ES"/>
      </w:rPr>
    </w:pPr>
    <w:r w:rsidRPr="00BD26B9">
      <w:rPr>
        <w:sz w:val="36"/>
        <w:szCs w:val="32"/>
        <w:lang w:val="es-ES"/>
      </w:rPr>
      <w:t>NOTAS</w:t>
    </w:r>
    <w:r w:rsidR="00BD26B9" w:rsidRPr="00BD26B9">
      <w:rPr>
        <w:sz w:val="36"/>
        <w:szCs w:val="32"/>
        <w:lang w:val="es-ES"/>
      </w:rPr>
      <w:t xml:space="preserve"> DE HOY, </w:t>
    </w:r>
    <w:r w:rsidR="001D68A5" w:rsidRPr="00BD26B9">
      <w:rPr>
        <w:caps/>
        <w:sz w:val="36"/>
        <w:szCs w:val="32"/>
      </w:rPr>
      <w:fldChar w:fldCharType="begin"/>
    </w:r>
    <w:r w:rsidRPr="00BD26B9">
      <w:rPr>
        <w:caps/>
        <w:sz w:val="36"/>
        <w:szCs w:val="32"/>
      </w:rPr>
      <w:instrText xml:space="preserve"> DATE  \@ "dddd d 'de' MMMM 'de' yyyy"  \* MERGEFORMAT </w:instrText>
    </w:r>
    <w:r w:rsidR="001D68A5" w:rsidRPr="00BD26B9">
      <w:rPr>
        <w:caps/>
        <w:sz w:val="36"/>
        <w:szCs w:val="32"/>
      </w:rPr>
      <w:fldChar w:fldCharType="separate"/>
    </w:r>
    <w:r w:rsidR="00AF6CF6">
      <w:rPr>
        <w:caps/>
        <w:noProof/>
        <w:sz w:val="36"/>
        <w:szCs w:val="32"/>
      </w:rPr>
      <w:t>martes 14 de julio de 2026</w:t>
    </w:r>
    <w:r w:rsidR="001D68A5" w:rsidRPr="00BD26B9">
      <w:rPr>
        <w:caps/>
        <w:sz w:val="36"/>
        <w:szCs w:val="3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ADDAE" w14:textId="77777777" w:rsidR="00F43325" w:rsidRDefault="00A52FF4">
    <w:pPr>
      <w:pStyle w:val="Header"/>
      <w:pBdr>
        <w:bottom w:val="single" w:sz="4" w:space="12" w:color="auto"/>
      </w:pBdr>
      <w:tabs>
        <w:tab w:val="clear" w:pos="8504"/>
        <w:tab w:val="right" w:pos="9639"/>
        <w:tab w:val="right" w:pos="13750"/>
      </w:tabs>
      <w:spacing w:after="100" w:afterAutospacing="1"/>
      <w:rPr>
        <w:caps/>
        <w:sz w:val="32"/>
        <w:szCs w:val="32"/>
        <w:lang w:val="es-ES"/>
      </w:rPr>
    </w:pPr>
    <w:r>
      <w:rPr>
        <w:noProof/>
        <w:sz w:val="32"/>
        <w:szCs w:val="32"/>
        <w:lang w:eastAsia="es-AR"/>
      </w:rPr>
      <w:pict w14:anchorId="04EDA6DB">
        <v:roundrect id="1 Rectángulo redondeado" o:spid="_x0000_s2051" style="position:absolute;margin-left:-9pt;margin-top:-7.95pt;width:104.9pt;height:34pt;z-index:251669504;visibility:visible;v-text-anchor:middle" arcsize="152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" fillcolor="#568dcd" stroked="f" strokeweight="2pt">
          <v:textbox style="mso-next-textbox:#1 Rectángulo redondeado">
            <w:txbxContent>
              <w:p w14:paraId="590E09B0" w14:textId="77777777" w:rsidR="00F43325" w:rsidRDefault="00F43325">
                <w:pPr>
                  <w:spacing w:after="0" w:line="240" w:lineRule="auto"/>
                  <w:jc w:val="center"/>
                  <w:rPr>
                    <w:b/>
                    <w:color w:val="FFFFFF"/>
                    <w:sz w:val="24"/>
                    <w:lang w:val="es-ES"/>
                  </w:rPr>
                </w:pPr>
                <w:r>
                  <w:rPr>
                    <w:b/>
                    <w:color w:val="FFFFFF"/>
                    <w:sz w:val="36"/>
                    <w:szCs w:val="32"/>
                    <w:lang w:val="es-ES"/>
                  </w:rPr>
                  <w:t>Argentina</w:t>
                </w:r>
              </w:p>
              <w:p w14:paraId="0A968287" w14:textId="77777777" w:rsidR="00F43325" w:rsidRDefault="00F43325"/>
              <w:p w14:paraId="4B1A2380" w14:textId="77777777" w:rsidR="00F43325" w:rsidRDefault="00F43325">
                <w:pPr>
                  <w:spacing w:after="0" w:line="240" w:lineRule="auto"/>
                  <w:jc w:val="center"/>
                  <w:rPr>
                    <w:b/>
                    <w:sz w:val="24"/>
                    <w:lang w:val="es-ES"/>
                  </w:rPr>
                </w:pPr>
                <w:r>
                  <w:rPr>
                    <w:b/>
                    <w:sz w:val="36"/>
                    <w:szCs w:val="32"/>
                    <w:lang w:val="es-ES"/>
                  </w:rPr>
                  <w:t>Argentina</w:t>
                </w:r>
              </w:p>
            </w:txbxContent>
          </v:textbox>
        </v:roundrect>
      </w:pict>
    </w:r>
    <w:r w:rsidR="00F43325">
      <w:rPr>
        <w:sz w:val="32"/>
        <w:szCs w:val="32"/>
        <w:lang w:val="es-ES"/>
      </w:rPr>
      <w:tab/>
    </w:r>
    <w:r w:rsidR="00F43325">
      <w:rPr>
        <w:sz w:val="32"/>
        <w:szCs w:val="32"/>
        <w:lang w:val="es-ES"/>
      </w:rPr>
      <w:tab/>
    </w:r>
    <w:r w:rsidR="001D68A5">
      <w:rPr>
        <w:caps/>
        <w:sz w:val="24"/>
        <w:szCs w:val="32"/>
      </w:rPr>
      <w:fldChar w:fldCharType="begin"/>
    </w:r>
    <w:r w:rsidR="00F43325">
      <w:rPr>
        <w:caps/>
        <w:sz w:val="24"/>
        <w:szCs w:val="32"/>
      </w:rPr>
      <w:instrText xml:space="preserve"> DATE  \@ "dddd d 'de' MMMM 'de' yyyy"  \* MERGEFORMAT </w:instrText>
    </w:r>
    <w:r w:rsidR="001D68A5">
      <w:rPr>
        <w:caps/>
        <w:sz w:val="24"/>
        <w:szCs w:val="32"/>
      </w:rPr>
      <w:fldChar w:fldCharType="separate"/>
    </w:r>
    <w:r w:rsidR="00AF6CF6">
      <w:rPr>
        <w:caps/>
        <w:noProof/>
        <w:sz w:val="24"/>
        <w:szCs w:val="32"/>
      </w:rPr>
      <w:t>martes 14 de julio de 2026</w:t>
    </w:r>
    <w:r w:rsidR="001D68A5">
      <w:rPr>
        <w:caps/>
        <w:sz w:val="24"/>
        <w:szCs w:val="3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D4D57" w14:textId="77777777" w:rsidR="00AE0AC9" w:rsidRPr="00E94A28" w:rsidRDefault="00A52FF4" w:rsidP="00E94A28">
    <w:pPr>
      <w:pStyle w:val="Header"/>
      <w:pBdr>
        <w:bottom w:val="single" w:sz="4" w:space="12" w:color="auto"/>
      </w:pBdr>
      <w:tabs>
        <w:tab w:val="clear" w:pos="8504"/>
        <w:tab w:val="right" w:pos="9639"/>
        <w:tab w:val="right" w:pos="13750"/>
      </w:tabs>
      <w:spacing w:after="100" w:afterAutospacing="1"/>
      <w:jc w:val="right"/>
      <w:rPr>
        <w:caps/>
        <w:sz w:val="24"/>
        <w:szCs w:val="32"/>
        <w:lang w:val="es-ES"/>
      </w:rPr>
    </w:pPr>
    <w:r>
      <w:rPr>
        <w:noProof/>
        <w:sz w:val="24"/>
        <w:szCs w:val="32"/>
        <w:lang w:val="en-US"/>
      </w:rPr>
      <w:pict w14:anchorId="2C26E219">
        <v:roundrect id="3 Rectángulo redondeado" o:spid="_x0000_s2050" style="position:absolute;left:0;text-align:left;margin-left:-7.45pt;margin-top:-9.15pt;width:104.9pt;height:34pt;z-index:251665408;visibility:visible;mso-width-relative:margin;mso-height-relative:margin;v-text-anchor:middle" arcsize="152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" fillcolor="#272727 [2749]" stroked="f" strokeweight="2pt">
          <v:textbox>
            <w:txbxContent>
              <w:p w14:paraId="1515D7A1" w14:textId="77777777" w:rsidR="00AE0AC9" w:rsidRPr="00A33474" w:rsidRDefault="00AE0AC9" w:rsidP="00C81851">
                <w:pPr>
                  <w:spacing w:after="0" w:line="240" w:lineRule="auto"/>
                  <w:jc w:val="center"/>
                  <w:rPr>
                    <w:b/>
                    <w:color w:val="FFFFFF"/>
                    <w:sz w:val="24"/>
                    <w:lang w:val="es-ES"/>
                  </w:rPr>
                </w:pPr>
                <w:r w:rsidRPr="00A33474">
                  <w:rPr>
                    <w:b/>
                    <w:color w:val="FFFFFF"/>
                    <w:sz w:val="36"/>
                    <w:szCs w:val="32"/>
                    <w:lang w:val="es-ES"/>
                  </w:rPr>
                  <w:t>Mundo</w:t>
                </w:r>
              </w:p>
              <w:p w14:paraId="01FDF09E" w14:textId="77777777" w:rsidR="00AE0AC9" w:rsidRDefault="00AE0AC9"/>
              <w:p w14:paraId="06048890" w14:textId="77777777" w:rsidR="00AE0AC9" w:rsidRPr="00C81851" w:rsidRDefault="00AE0AC9" w:rsidP="00C81851">
                <w:pPr>
                  <w:spacing w:after="0" w:line="240" w:lineRule="auto"/>
                  <w:jc w:val="center"/>
                  <w:rPr>
                    <w:b/>
                    <w:sz w:val="24"/>
                    <w:lang w:val="es-ES"/>
                  </w:rPr>
                </w:pPr>
                <w:r>
                  <w:rPr>
                    <w:b/>
                    <w:sz w:val="36"/>
                    <w:szCs w:val="32"/>
                    <w:lang w:val="es-ES"/>
                  </w:rPr>
                  <w:t>Patria Grande</w:t>
                </w:r>
              </w:p>
            </w:txbxContent>
          </v:textbox>
        </v:roundrect>
      </w:pict>
    </w:r>
    <w:r w:rsidR="001D68A5" w:rsidRPr="00E94A28">
      <w:rPr>
        <w:caps/>
        <w:sz w:val="24"/>
        <w:szCs w:val="32"/>
      </w:rPr>
      <w:fldChar w:fldCharType="begin"/>
    </w:r>
    <w:r w:rsidR="00AE0AC9" w:rsidRPr="00E94A28">
      <w:rPr>
        <w:caps/>
        <w:sz w:val="24"/>
        <w:szCs w:val="32"/>
      </w:rPr>
      <w:instrText xml:space="preserve"> DATE  \@ "dddd d 'de' MMMM 'de' yyyy"  \* MERGEFORMAT </w:instrText>
    </w:r>
    <w:r w:rsidR="001D68A5" w:rsidRPr="00E94A28">
      <w:rPr>
        <w:caps/>
        <w:sz w:val="24"/>
        <w:szCs w:val="32"/>
      </w:rPr>
      <w:fldChar w:fldCharType="separate"/>
    </w:r>
    <w:r w:rsidR="00AF6CF6">
      <w:rPr>
        <w:caps/>
        <w:noProof/>
        <w:sz w:val="24"/>
        <w:szCs w:val="32"/>
      </w:rPr>
      <w:t>martes 14 de julio de 2026</w:t>
    </w:r>
    <w:r w:rsidR="001D68A5" w:rsidRPr="00E94A28">
      <w:rPr>
        <w:caps/>
        <w:sz w:val="24"/>
        <w:szCs w:val="32"/>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ADA45" w14:textId="77777777" w:rsidR="00AE0AC9" w:rsidRPr="00E94A28" w:rsidRDefault="00A52FF4" w:rsidP="00EE3E44">
    <w:pPr>
      <w:pStyle w:val="Header"/>
      <w:pBdr>
        <w:bottom w:val="single" w:sz="4" w:space="12" w:color="auto"/>
      </w:pBdr>
      <w:tabs>
        <w:tab w:val="clear" w:pos="8504"/>
        <w:tab w:val="right" w:pos="9639"/>
        <w:tab w:val="right" w:pos="13750"/>
      </w:tabs>
      <w:spacing w:after="100" w:afterAutospacing="1"/>
      <w:rPr>
        <w:caps/>
        <w:sz w:val="24"/>
        <w:szCs w:val="32"/>
        <w:lang w:val="es-ES"/>
      </w:rPr>
    </w:pPr>
    <w:r>
      <w:rPr>
        <w:noProof/>
        <w:sz w:val="32"/>
        <w:szCs w:val="32"/>
        <w:lang w:val="en-US"/>
      </w:rPr>
      <w:pict w14:anchorId="6ABC97F2">
        <v:roundrect id="2 Rectángulo redondeado" o:spid="_x0000_s2049" style="position:absolute;margin-left:-8.95pt;margin-top:-9.1pt;width:150pt;height:34.5pt;z-index:251667456;visibility:visible;mso-width-relative:margin;mso-height-relative:margin;v-text-anchor:middle" arcsize="152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" fillcolor="#1f497d [3215]" stroked="f" strokeweight="2pt">
          <v:textbox>
            <w:txbxContent>
              <w:p w14:paraId="14F7D9E2" w14:textId="77777777" w:rsidR="00AE0AC9" w:rsidRPr="00A33474" w:rsidRDefault="00AE0AC9" w:rsidP="00C81851">
                <w:pPr>
                  <w:spacing w:after="0" w:line="240" w:lineRule="auto"/>
                  <w:jc w:val="center"/>
                  <w:rPr>
                    <w:b/>
                    <w:color w:val="FFFFFF"/>
                    <w:sz w:val="24"/>
                    <w:lang w:val="es-ES"/>
                  </w:rPr>
                </w:pPr>
                <w:r w:rsidRPr="00A33474">
                  <w:rPr>
                    <w:b/>
                    <w:color w:val="FFFFFF"/>
                    <w:sz w:val="36"/>
                    <w:szCs w:val="32"/>
                    <w:lang w:val="es-ES"/>
                  </w:rPr>
                  <w:t>Nuestra América</w:t>
                </w:r>
              </w:p>
              <w:p w14:paraId="036E65D5" w14:textId="77777777" w:rsidR="00AE0AC9" w:rsidRDefault="00AE0AC9"/>
              <w:p w14:paraId="3D454EBB" w14:textId="77777777" w:rsidR="00AE0AC9" w:rsidRPr="00C81851" w:rsidRDefault="00AE0AC9" w:rsidP="00C81851">
                <w:pPr>
                  <w:spacing w:after="0" w:line="240" w:lineRule="auto"/>
                  <w:jc w:val="center"/>
                  <w:rPr>
                    <w:b/>
                    <w:sz w:val="24"/>
                    <w:lang w:val="es-ES"/>
                  </w:rPr>
                </w:pPr>
                <w:r>
                  <w:rPr>
                    <w:b/>
                    <w:sz w:val="36"/>
                    <w:szCs w:val="32"/>
                    <w:lang w:val="es-ES"/>
                  </w:rPr>
                  <w:t>Patria Grande</w:t>
                </w:r>
              </w:p>
            </w:txbxContent>
          </v:textbox>
        </v:roundrect>
      </w:pict>
    </w:r>
    <w:r w:rsidR="00AE0AC9" w:rsidRPr="00C81851">
      <w:rPr>
        <w:sz w:val="32"/>
        <w:szCs w:val="32"/>
        <w:lang w:val="es-ES"/>
      </w:rPr>
      <w:tab/>
    </w:r>
    <w:r w:rsidR="00AE0AC9" w:rsidRPr="00C81851">
      <w:rPr>
        <w:sz w:val="32"/>
        <w:szCs w:val="32"/>
        <w:lang w:val="es-ES"/>
      </w:rPr>
      <w:tab/>
    </w:r>
    <w:r w:rsidR="001D68A5" w:rsidRPr="00E94A28">
      <w:rPr>
        <w:caps/>
        <w:sz w:val="24"/>
        <w:szCs w:val="32"/>
      </w:rPr>
      <w:fldChar w:fldCharType="begin"/>
    </w:r>
    <w:r w:rsidR="00AE0AC9" w:rsidRPr="00E94A28">
      <w:rPr>
        <w:caps/>
        <w:sz w:val="24"/>
        <w:szCs w:val="32"/>
      </w:rPr>
      <w:instrText xml:space="preserve"> DATE  \@ "dddd d 'de' MMMM 'de' yyyy"  \* MERGEFORMAT </w:instrText>
    </w:r>
    <w:r w:rsidR="001D68A5" w:rsidRPr="00E94A28">
      <w:rPr>
        <w:caps/>
        <w:sz w:val="24"/>
        <w:szCs w:val="32"/>
      </w:rPr>
      <w:fldChar w:fldCharType="separate"/>
    </w:r>
    <w:r w:rsidR="00AF6CF6">
      <w:rPr>
        <w:caps/>
        <w:noProof/>
        <w:sz w:val="24"/>
        <w:szCs w:val="32"/>
      </w:rPr>
      <w:t>martes 14 de julio de 2026</w:t>
    </w:r>
    <w:r w:rsidR="001D68A5" w:rsidRPr="00E94A28">
      <w:rPr>
        <w:caps/>
        <w:sz w:val="24"/>
        <w:szCs w:val="3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65" type="#_x0000_t75" style="width:20.25pt;height:36.75pt;visibility:visible;mso-wrap-style:square" o:bullet="t">
        <v:imagedata r:id="rId1" o:title="persona-amarilla"/>
      </v:shape>
    </w:pict>
  </w:numPicBullet>
  <w:abstractNum w:abstractNumId="0" w15:restartNumberingAfterBreak="0">
    <w:nsid w:val="FFFFFF7C"/>
    <w:multiLevelType w:val="singleLevel"/>
    <w:tmpl w:val="440CE94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0BC19E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8EC0DAD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4434EED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EF38EAE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6E0DF2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92C154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B2A5F6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D6EF26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E68AAA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C462FB"/>
    <w:multiLevelType w:val="hybridMultilevel"/>
    <w:tmpl w:val="24AC5644"/>
    <w:lvl w:ilvl="0" w:tplc="C84224E4">
      <w:start w:val="1"/>
      <w:numFmt w:val="bullet"/>
      <w:lvlText w:val=""/>
      <w:lvlPicBulletId w:val="0"/>
      <w:lvlJc w:val="left"/>
      <w:pPr>
        <w:tabs>
          <w:tab w:val="num" w:pos="720"/>
        </w:tabs>
        <w:ind w:left="720" w:hanging="360"/>
      </w:pPr>
      <w:rPr>
        <w:rFonts w:ascii="Symbol" w:hAnsi="Symbol" w:hint="default"/>
      </w:rPr>
    </w:lvl>
    <w:lvl w:ilvl="1" w:tplc="A0E6492A" w:tentative="1">
      <w:start w:val="1"/>
      <w:numFmt w:val="bullet"/>
      <w:lvlText w:val=""/>
      <w:lvlJc w:val="left"/>
      <w:pPr>
        <w:tabs>
          <w:tab w:val="num" w:pos="1440"/>
        </w:tabs>
        <w:ind w:left="1440" w:hanging="360"/>
      </w:pPr>
      <w:rPr>
        <w:rFonts w:ascii="Symbol" w:hAnsi="Symbol" w:hint="default"/>
      </w:rPr>
    </w:lvl>
    <w:lvl w:ilvl="2" w:tplc="27902D7C" w:tentative="1">
      <w:start w:val="1"/>
      <w:numFmt w:val="bullet"/>
      <w:lvlText w:val=""/>
      <w:lvlJc w:val="left"/>
      <w:pPr>
        <w:tabs>
          <w:tab w:val="num" w:pos="2160"/>
        </w:tabs>
        <w:ind w:left="2160" w:hanging="360"/>
      </w:pPr>
      <w:rPr>
        <w:rFonts w:ascii="Symbol" w:hAnsi="Symbol" w:hint="default"/>
      </w:rPr>
    </w:lvl>
    <w:lvl w:ilvl="3" w:tplc="7A2C7344" w:tentative="1">
      <w:start w:val="1"/>
      <w:numFmt w:val="bullet"/>
      <w:lvlText w:val=""/>
      <w:lvlJc w:val="left"/>
      <w:pPr>
        <w:tabs>
          <w:tab w:val="num" w:pos="2880"/>
        </w:tabs>
        <w:ind w:left="2880" w:hanging="360"/>
      </w:pPr>
      <w:rPr>
        <w:rFonts w:ascii="Symbol" w:hAnsi="Symbol" w:hint="default"/>
      </w:rPr>
    </w:lvl>
    <w:lvl w:ilvl="4" w:tplc="6BBA4EA2" w:tentative="1">
      <w:start w:val="1"/>
      <w:numFmt w:val="bullet"/>
      <w:lvlText w:val=""/>
      <w:lvlJc w:val="left"/>
      <w:pPr>
        <w:tabs>
          <w:tab w:val="num" w:pos="3600"/>
        </w:tabs>
        <w:ind w:left="3600" w:hanging="360"/>
      </w:pPr>
      <w:rPr>
        <w:rFonts w:ascii="Symbol" w:hAnsi="Symbol" w:hint="default"/>
      </w:rPr>
    </w:lvl>
    <w:lvl w:ilvl="5" w:tplc="275C3DEE" w:tentative="1">
      <w:start w:val="1"/>
      <w:numFmt w:val="bullet"/>
      <w:lvlText w:val=""/>
      <w:lvlJc w:val="left"/>
      <w:pPr>
        <w:tabs>
          <w:tab w:val="num" w:pos="4320"/>
        </w:tabs>
        <w:ind w:left="4320" w:hanging="360"/>
      </w:pPr>
      <w:rPr>
        <w:rFonts w:ascii="Symbol" w:hAnsi="Symbol" w:hint="default"/>
      </w:rPr>
    </w:lvl>
    <w:lvl w:ilvl="6" w:tplc="58088F0E" w:tentative="1">
      <w:start w:val="1"/>
      <w:numFmt w:val="bullet"/>
      <w:lvlText w:val=""/>
      <w:lvlJc w:val="left"/>
      <w:pPr>
        <w:tabs>
          <w:tab w:val="num" w:pos="5040"/>
        </w:tabs>
        <w:ind w:left="5040" w:hanging="360"/>
      </w:pPr>
      <w:rPr>
        <w:rFonts w:ascii="Symbol" w:hAnsi="Symbol" w:hint="default"/>
      </w:rPr>
    </w:lvl>
    <w:lvl w:ilvl="7" w:tplc="89889EFA" w:tentative="1">
      <w:start w:val="1"/>
      <w:numFmt w:val="bullet"/>
      <w:lvlText w:val=""/>
      <w:lvlJc w:val="left"/>
      <w:pPr>
        <w:tabs>
          <w:tab w:val="num" w:pos="5760"/>
        </w:tabs>
        <w:ind w:left="5760" w:hanging="360"/>
      </w:pPr>
      <w:rPr>
        <w:rFonts w:ascii="Symbol" w:hAnsi="Symbol" w:hint="default"/>
      </w:rPr>
    </w:lvl>
    <w:lvl w:ilvl="8" w:tplc="78D2A0B6"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3D971B43"/>
    <w:multiLevelType w:val="hybridMultilevel"/>
    <w:tmpl w:val="1AA6C32E"/>
    <w:lvl w:ilvl="0" w:tplc="5C42C3DE">
      <w:start w:val="1"/>
      <w:numFmt w:val="bullet"/>
      <w:lvlText w:val=""/>
      <w:lvlPicBulletId w:val="0"/>
      <w:lvlJc w:val="left"/>
      <w:pPr>
        <w:tabs>
          <w:tab w:val="num" w:pos="720"/>
        </w:tabs>
        <w:ind w:left="720" w:hanging="360"/>
      </w:pPr>
      <w:rPr>
        <w:rFonts w:ascii="Symbol" w:hAnsi="Symbol" w:hint="default"/>
      </w:rPr>
    </w:lvl>
    <w:lvl w:ilvl="1" w:tplc="BE0A1DEA" w:tentative="1">
      <w:start w:val="1"/>
      <w:numFmt w:val="bullet"/>
      <w:lvlText w:val=""/>
      <w:lvlJc w:val="left"/>
      <w:pPr>
        <w:tabs>
          <w:tab w:val="num" w:pos="1440"/>
        </w:tabs>
        <w:ind w:left="1440" w:hanging="360"/>
      </w:pPr>
      <w:rPr>
        <w:rFonts w:ascii="Symbol" w:hAnsi="Symbol" w:hint="default"/>
      </w:rPr>
    </w:lvl>
    <w:lvl w:ilvl="2" w:tplc="1D72244C" w:tentative="1">
      <w:start w:val="1"/>
      <w:numFmt w:val="bullet"/>
      <w:lvlText w:val=""/>
      <w:lvlJc w:val="left"/>
      <w:pPr>
        <w:tabs>
          <w:tab w:val="num" w:pos="2160"/>
        </w:tabs>
        <w:ind w:left="2160" w:hanging="360"/>
      </w:pPr>
      <w:rPr>
        <w:rFonts w:ascii="Symbol" w:hAnsi="Symbol" w:hint="default"/>
      </w:rPr>
    </w:lvl>
    <w:lvl w:ilvl="3" w:tplc="D916B8BE" w:tentative="1">
      <w:start w:val="1"/>
      <w:numFmt w:val="bullet"/>
      <w:lvlText w:val=""/>
      <w:lvlJc w:val="left"/>
      <w:pPr>
        <w:tabs>
          <w:tab w:val="num" w:pos="2880"/>
        </w:tabs>
        <w:ind w:left="2880" w:hanging="360"/>
      </w:pPr>
      <w:rPr>
        <w:rFonts w:ascii="Symbol" w:hAnsi="Symbol" w:hint="default"/>
      </w:rPr>
    </w:lvl>
    <w:lvl w:ilvl="4" w:tplc="C5A85356" w:tentative="1">
      <w:start w:val="1"/>
      <w:numFmt w:val="bullet"/>
      <w:lvlText w:val=""/>
      <w:lvlJc w:val="left"/>
      <w:pPr>
        <w:tabs>
          <w:tab w:val="num" w:pos="3600"/>
        </w:tabs>
        <w:ind w:left="3600" w:hanging="360"/>
      </w:pPr>
      <w:rPr>
        <w:rFonts w:ascii="Symbol" w:hAnsi="Symbol" w:hint="default"/>
      </w:rPr>
    </w:lvl>
    <w:lvl w:ilvl="5" w:tplc="5B8EAB20" w:tentative="1">
      <w:start w:val="1"/>
      <w:numFmt w:val="bullet"/>
      <w:lvlText w:val=""/>
      <w:lvlJc w:val="left"/>
      <w:pPr>
        <w:tabs>
          <w:tab w:val="num" w:pos="4320"/>
        </w:tabs>
        <w:ind w:left="4320" w:hanging="360"/>
      </w:pPr>
      <w:rPr>
        <w:rFonts w:ascii="Symbol" w:hAnsi="Symbol" w:hint="default"/>
      </w:rPr>
    </w:lvl>
    <w:lvl w:ilvl="6" w:tplc="5D0E5D74" w:tentative="1">
      <w:start w:val="1"/>
      <w:numFmt w:val="bullet"/>
      <w:lvlText w:val=""/>
      <w:lvlJc w:val="left"/>
      <w:pPr>
        <w:tabs>
          <w:tab w:val="num" w:pos="5040"/>
        </w:tabs>
        <w:ind w:left="5040" w:hanging="360"/>
      </w:pPr>
      <w:rPr>
        <w:rFonts w:ascii="Symbol" w:hAnsi="Symbol" w:hint="default"/>
      </w:rPr>
    </w:lvl>
    <w:lvl w:ilvl="7" w:tplc="BAE8C978" w:tentative="1">
      <w:start w:val="1"/>
      <w:numFmt w:val="bullet"/>
      <w:lvlText w:val=""/>
      <w:lvlJc w:val="left"/>
      <w:pPr>
        <w:tabs>
          <w:tab w:val="num" w:pos="5760"/>
        </w:tabs>
        <w:ind w:left="5760" w:hanging="360"/>
      </w:pPr>
      <w:rPr>
        <w:rFonts w:ascii="Symbol" w:hAnsi="Symbol" w:hint="default"/>
      </w:rPr>
    </w:lvl>
    <w:lvl w:ilvl="8" w:tplc="82AC8118"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706F1958"/>
    <w:multiLevelType w:val="hybridMultilevel"/>
    <w:tmpl w:val="18003A62"/>
    <w:lvl w:ilvl="0" w:tplc="22F218D0">
      <w:start w:val="1"/>
      <w:numFmt w:val="bullet"/>
      <w:lvlText w:val=""/>
      <w:lvlPicBulletId w:val="0"/>
      <w:lvlJc w:val="left"/>
      <w:pPr>
        <w:tabs>
          <w:tab w:val="num" w:pos="720"/>
        </w:tabs>
        <w:ind w:left="720" w:hanging="360"/>
      </w:pPr>
      <w:rPr>
        <w:rFonts w:ascii="Symbol" w:hAnsi="Symbol" w:hint="default"/>
      </w:rPr>
    </w:lvl>
    <w:lvl w:ilvl="1" w:tplc="3B6AAB6A" w:tentative="1">
      <w:start w:val="1"/>
      <w:numFmt w:val="bullet"/>
      <w:lvlText w:val=""/>
      <w:lvlJc w:val="left"/>
      <w:pPr>
        <w:tabs>
          <w:tab w:val="num" w:pos="1440"/>
        </w:tabs>
        <w:ind w:left="1440" w:hanging="360"/>
      </w:pPr>
      <w:rPr>
        <w:rFonts w:ascii="Symbol" w:hAnsi="Symbol" w:hint="default"/>
      </w:rPr>
    </w:lvl>
    <w:lvl w:ilvl="2" w:tplc="A7166622" w:tentative="1">
      <w:start w:val="1"/>
      <w:numFmt w:val="bullet"/>
      <w:lvlText w:val=""/>
      <w:lvlJc w:val="left"/>
      <w:pPr>
        <w:tabs>
          <w:tab w:val="num" w:pos="2160"/>
        </w:tabs>
        <w:ind w:left="2160" w:hanging="360"/>
      </w:pPr>
      <w:rPr>
        <w:rFonts w:ascii="Symbol" w:hAnsi="Symbol" w:hint="default"/>
      </w:rPr>
    </w:lvl>
    <w:lvl w:ilvl="3" w:tplc="B108F6B4" w:tentative="1">
      <w:start w:val="1"/>
      <w:numFmt w:val="bullet"/>
      <w:lvlText w:val=""/>
      <w:lvlJc w:val="left"/>
      <w:pPr>
        <w:tabs>
          <w:tab w:val="num" w:pos="2880"/>
        </w:tabs>
        <w:ind w:left="2880" w:hanging="360"/>
      </w:pPr>
      <w:rPr>
        <w:rFonts w:ascii="Symbol" w:hAnsi="Symbol" w:hint="default"/>
      </w:rPr>
    </w:lvl>
    <w:lvl w:ilvl="4" w:tplc="EFD8F246" w:tentative="1">
      <w:start w:val="1"/>
      <w:numFmt w:val="bullet"/>
      <w:lvlText w:val=""/>
      <w:lvlJc w:val="left"/>
      <w:pPr>
        <w:tabs>
          <w:tab w:val="num" w:pos="3600"/>
        </w:tabs>
        <w:ind w:left="3600" w:hanging="360"/>
      </w:pPr>
      <w:rPr>
        <w:rFonts w:ascii="Symbol" w:hAnsi="Symbol" w:hint="default"/>
      </w:rPr>
    </w:lvl>
    <w:lvl w:ilvl="5" w:tplc="0BD6850C" w:tentative="1">
      <w:start w:val="1"/>
      <w:numFmt w:val="bullet"/>
      <w:lvlText w:val=""/>
      <w:lvlJc w:val="left"/>
      <w:pPr>
        <w:tabs>
          <w:tab w:val="num" w:pos="4320"/>
        </w:tabs>
        <w:ind w:left="4320" w:hanging="360"/>
      </w:pPr>
      <w:rPr>
        <w:rFonts w:ascii="Symbol" w:hAnsi="Symbol" w:hint="default"/>
      </w:rPr>
    </w:lvl>
    <w:lvl w:ilvl="6" w:tplc="BDC818B0" w:tentative="1">
      <w:start w:val="1"/>
      <w:numFmt w:val="bullet"/>
      <w:lvlText w:val=""/>
      <w:lvlJc w:val="left"/>
      <w:pPr>
        <w:tabs>
          <w:tab w:val="num" w:pos="5040"/>
        </w:tabs>
        <w:ind w:left="5040" w:hanging="360"/>
      </w:pPr>
      <w:rPr>
        <w:rFonts w:ascii="Symbol" w:hAnsi="Symbol" w:hint="default"/>
      </w:rPr>
    </w:lvl>
    <w:lvl w:ilvl="7" w:tplc="8444C5E2" w:tentative="1">
      <w:start w:val="1"/>
      <w:numFmt w:val="bullet"/>
      <w:lvlText w:val=""/>
      <w:lvlJc w:val="left"/>
      <w:pPr>
        <w:tabs>
          <w:tab w:val="num" w:pos="5760"/>
        </w:tabs>
        <w:ind w:left="5760" w:hanging="360"/>
      </w:pPr>
      <w:rPr>
        <w:rFonts w:ascii="Symbol" w:hAnsi="Symbol" w:hint="default"/>
      </w:rPr>
    </w:lvl>
    <w:lvl w:ilvl="8" w:tplc="141A693C" w:tentative="1">
      <w:start w:val="1"/>
      <w:numFmt w:val="bullet"/>
      <w:lvlText w:val=""/>
      <w:lvlJc w:val="left"/>
      <w:pPr>
        <w:tabs>
          <w:tab w:val="num" w:pos="6480"/>
        </w:tabs>
        <w:ind w:left="6480" w:hanging="360"/>
      </w:pPr>
      <w:rPr>
        <w:rFonts w:ascii="Symbol" w:hAnsi="Symbol" w:hint="default"/>
      </w:rPr>
    </w:lvl>
  </w:abstractNum>
  <w:num w:numId="1">
    <w:abstractNumId w:val="12"/>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attachedTemplate r:id="rId1"/>
  <w:defaultTabStop w:val="709"/>
  <w:autoHyphenation/>
  <w:hyphenationZone w:val="425"/>
  <w:characterSpacingControl w:val="doNotCompress"/>
  <w:hdrShapeDefaults>
    <o:shapedefaults v:ext="edit" spidmax="2052">
      <o:colormru v:ext="edit" colors="#fff1e0,#f9f6ea,#f5efe0"/>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425F"/>
    <w:rsid w:val="0000651B"/>
    <w:rsid w:val="00020F08"/>
    <w:rsid w:val="0002128C"/>
    <w:rsid w:val="000233EB"/>
    <w:rsid w:val="00030B40"/>
    <w:rsid w:val="00030D51"/>
    <w:rsid w:val="000355E7"/>
    <w:rsid w:val="00040240"/>
    <w:rsid w:val="000411D6"/>
    <w:rsid w:val="000569A3"/>
    <w:rsid w:val="000872FB"/>
    <w:rsid w:val="00094984"/>
    <w:rsid w:val="000A2FA8"/>
    <w:rsid w:val="000D5AE8"/>
    <w:rsid w:val="000D77CE"/>
    <w:rsid w:val="000E7B2A"/>
    <w:rsid w:val="00147BDB"/>
    <w:rsid w:val="001518E8"/>
    <w:rsid w:val="00180749"/>
    <w:rsid w:val="00192282"/>
    <w:rsid w:val="001A010D"/>
    <w:rsid w:val="001A23BD"/>
    <w:rsid w:val="001A2B04"/>
    <w:rsid w:val="001D68A5"/>
    <w:rsid w:val="002313D0"/>
    <w:rsid w:val="002353B6"/>
    <w:rsid w:val="00243B0F"/>
    <w:rsid w:val="00284904"/>
    <w:rsid w:val="002B1AE9"/>
    <w:rsid w:val="002B6820"/>
    <w:rsid w:val="002C47FC"/>
    <w:rsid w:val="00310259"/>
    <w:rsid w:val="003560A9"/>
    <w:rsid w:val="00377E91"/>
    <w:rsid w:val="00391C88"/>
    <w:rsid w:val="003C1367"/>
    <w:rsid w:val="003C7A28"/>
    <w:rsid w:val="003F7A8A"/>
    <w:rsid w:val="0046771E"/>
    <w:rsid w:val="004A467B"/>
    <w:rsid w:val="004A7E97"/>
    <w:rsid w:val="00517D63"/>
    <w:rsid w:val="00527224"/>
    <w:rsid w:val="00566875"/>
    <w:rsid w:val="0059693A"/>
    <w:rsid w:val="005D6E32"/>
    <w:rsid w:val="005E3FF2"/>
    <w:rsid w:val="005F2639"/>
    <w:rsid w:val="006220CD"/>
    <w:rsid w:val="006251FA"/>
    <w:rsid w:val="006271E6"/>
    <w:rsid w:val="0068428B"/>
    <w:rsid w:val="006B110E"/>
    <w:rsid w:val="006C152A"/>
    <w:rsid w:val="006C35B0"/>
    <w:rsid w:val="006E14E3"/>
    <w:rsid w:val="00713DFB"/>
    <w:rsid w:val="0072089D"/>
    <w:rsid w:val="007213C9"/>
    <w:rsid w:val="00732080"/>
    <w:rsid w:val="00740E95"/>
    <w:rsid w:val="007570C3"/>
    <w:rsid w:val="00787211"/>
    <w:rsid w:val="0078732D"/>
    <w:rsid w:val="007A7A95"/>
    <w:rsid w:val="007B1429"/>
    <w:rsid w:val="007C76E9"/>
    <w:rsid w:val="007F1EAB"/>
    <w:rsid w:val="00824E63"/>
    <w:rsid w:val="008346DF"/>
    <w:rsid w:val="0086425F"/>
    <w:rsid w:val="00882360"/>
    <w:rsid w:val="008B6813"/>
    <w:rsid w:val="008C32CB"/>
    <w:rsid w:val="008C708B"/>
    <w:rsid w:val="008E5F4C"/>
    <w:rsid w:val="008F3650"/>
    <w:rsid w:val="00931653"/>
    <w:rsid w:val="00947359"/>
    <w:rsid w:val="00947AAE"/>
    <w:rsid w:val="00951D9D"/>
    <w:rsid w:val="00960853"/>
    <w:rsid w:val="00972486"/>
    <w:rsid w:val="00986C56"/>
    <w:rsid w:val="009A16A5"/>
    <w:rsid w:val="009A43BB"/>
    <w:rsid w:val="009A4969"/>
    <w:rsid w:val="009D1444"/>
    <w:rsid w:val="00A30177"/>
    <w:rsid w:val="00A33474"/>
    <w:rsid w:val="00A50AE1"/>
    <w:rsid w:val="00A52FF4"/>
    <w:rsid w:val="00A57665"/>
    <w:rsid w:val="00A65CFE"/>
    <w:rsid w:val="00A76F76"/>
    <w:rsid w:val="00A96ED3"/>
    <w:rsid w:val="00AB5BFA"/>
    <w:rsid w:val="00AB7F93"/>
    <w:rsid w:val="00AE0AC9"/>
    <w:rsid w:val="00AF6CF6"/>
    <w:rsid w:val="00B21345"/>
    <w:rsid w:val="00B25A34"/>
    <w:rsid w:val="00B27F33"/>
    <w:rsid w:val="00B319BE"/>
    <w:rsid w:val="00B512D2"/>
    <w:rsid w:val="00B603DB"/>
    <w:rsid w:val="00B656D2"/>
    <w:rsid w:val="00B7294B"/>
    <w:rsid w:val="00BA0507"/>
    <w:rsid w:val="00BC1A5A"/>
    <w:rsid w:val="00BD26B9"/>
    <w:rsid w:val="00BD3524"/>
    <w:rsid w:val="00BE0020"/>
    <w:rsid w:val="00C1732E"/>
    <w:rsid w:val="00C20654"/>
    <w:rsid w:val="00C20EFB"/>
    <w:rsid w:val="00C348C6"/>
    <w:rsid w:val="00C43C39"/>
    <w:rsid w:val="00C6670C"/>
    <w:rsid w:val="00C74621"/>
    <w:rsid w:val="00C76472"/>
    <w:rsid w:val="00C81851"/>
    <w:rsid w:val="00CB4576"/>
    <w:rsid w:val="00CC465F"/>
    <w:rsid w:val="00CD2315"/>
    <w:rsid w:val="00D03067"/>
    <w:rsid w:val="00D1287F"/>
    <w:rsid w:val="00D14188"/>
    <w:rsid w:val="00D33F4C"/>
    <w:rsid w:val="00D4111F"/>
    <w:rsid w:val="00D570B4"/>
    <w:rsid w:val="00D6348A"/>
    <w:rsid w:val="00D87CC8"/>
    <w:rsid w:val="00D92CF7"/>
    <w:rsid w:val="00DA2E8C"/>
    <w:rsid w:val="00DB1BA1"/>
    <w:rsid w:val="00DD2558"/>
    <w:rsid w:val="00DF0138"/>
    <w:rsid w:val="00DF39A2"/>
    <w:rsid w:val="00DF3E2B"/>
    <w:rsid w:val="00E207CD"/>
    <w:rsid w:val="00E2355F"/>
    <w:rsid w:val="00E3042B"/>
    <w:rsid w:val="00E421B1"/>
    <w:rsid w:val="00E56294"/>
    <w:rsid w:val="00E71AA9"/>
    <w:rsid w:val="00E737DC"/>
    <w:rsid w:val="00E823A0"/>
    <w:rsid w:val="00E94A28"/>
    <w:rsid w:val="00EC2FEF"/>
    <w:rsid w:val="00ED19AA"/>
    <w:rsid w:val="00ED59CF"/>
    <w:rsid w:val="00EE3E44"/>
    <w:rsid w:val="00EF4C59"/>
    <w:rsid w:val="00F02699"/>
    <w:rsid w:val="00F1322B"/>
    <w:rsid w:val="00F224AA"/>
    <w:rsid w:val="00F34946"/>
    <w:rsid w:val="00F34DB4"/>
    <w:rsid w:val="00F43325"/>
    <w:rsid w:val="00F73BA6"/>
    <w:rsid w:val="00FB1A77"/>
    <w:rsid w:val="00FB4216"/>
    <w:rsid w:val="00FB4F1D"/>
    <w:rsid w:val="00FD3F4B"/>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colormru v:ext="edit" colors="#fff1e0,#f9f6ea,#f5efe0"/>
    </o:shapedefaults>
    <o:shapelayout v:ext="edit">
      <o:idmap v:ext="edit" data="1"/>
    </o:shapelayout>
  </w:shapeDefaults>
  <w:decimalSymbol w:val=","/>
  <w:listSeparator w:val=";"/>
  <w14:docId w14:val="2107E229"/>
  <w15:docId w15:val="{D28436DB-0E50-4E23-8AC5-1765C6155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8A5"/>
  </w:style>
  <w:style w:type="paragraph" w:styleId="Heading1">
    <w:name w:val="heading 1"/>
    <w:basedOn w:val="Normal"/>
    <w:next w:val="Normal"/>
    <w:link w:val="Heading1Char"/>
    <w:rsid w:val="00030B40"/>
    <w:pPr>
      <w:keepNext/>
      <w:keepLines/>
      <w:spacing w:before="400" w:after="120"/>
      <w:outlineLvl w:val="0"/>
    </w:pPr>
    <w:rPr>
      <w:rFonts w:ascii="Arial" w:eastAsia="Arial" w:hAnsi="Arial" w:cs="Arial"/>
      <w:sz w:val="40"/>
      <w:szCs w:val="40"/>
      <w:lang w:eastAsia="es-AR"/>
    </w:rPr>
  </w:style>
  <w:style w:type="paragraph" w:styleId="Heading2">
    <w:name w:val="heading 2"/>
    <w:basedOn w:val="Normal"/>
    <w:next w:val="Normal"/>
    <w:link w:val="Heading2Char"/>
    <w:rsid w:val="00030B40"/>
    <w:pPr>
      <w:keepNext/>
      <w:keepLines/>
      <w:shd w:val="clear" w:color="auto" w:fill="FFFFFF"/>
      <w:spacing w:before="200"/>
      <w:jc w:val="both"/>
      <w:outlineLvl w:val="1"/>
    </w:pPr>
    <w:rPr>
      <w:rFonts w:ascii="Open Sans" w:eastAsia="Open Sans" w:hAnsi="Open Sans" w:cs="Open Sans"/>
      <w:i/>
      <w:sz w:val="32"/>
      <w:szCs w:val="32"/>
      <w:lang w:eastAsia="es-AR"/>
    </w:rPr>
  </w:style>
  <w:style w:type="paragraph" w:styleId="Heading3">
    <w:name w:val="heading 3"/>
    <w:basedOn w:val="Normal"/>
    <w:next w:val="Normal"/>
    <w:link w:val="Heading3Char"/>
    <w:rsid w:val="00030B40"/>
    <w:pPr>
      <w:keepNext/>
      <w:keepLines/>
      <w:spacing w:before="320" w:after="80"/>
      <w:outlineLvl w:val="2"/>
    </w:pPr>
    <w:rPr>
      <w:rFonts w:ascii="Arial" w:eastAsia="Arial" w:hAnsi="Arial" w:cs="Arial"/>
      <w:color w:val="434343"/>
      <w:sz w:val="28"/>
      <w:szCs w:val="28"/>
      <w:lang w:eastAsia="es-AR"/>
    </w:rPr>
  </w:style>
  <w:style w:type="paragraph" w:styleId="Heading4">
    <w:name w:val="heading 4"/>
    <w:basedOn w:val="Normal"/>
    <w:next w:val="Normal"/>
    <w:link w:val="Heading4Char"/>
    <w:uiPriority w:val="9"/>
    <w:semiHidden/>
    <w:unhideWhenUsed/>
    <w:qFormat/>
    <w:rsid w:val="00C348C6"/>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348C6"/>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C348C6"/>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C348C6"/>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C348C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348C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E421B1"/>
    <w:pPr>
      <w:tabs>
        <w:tab w:val="center" w:pos="4252"/>
        <w:tab w:val="right" w:pos="8504"/>
      </w:tabs>
      <w:spacing w:after="0" w:line="240" w:lineRule="auto"/>
    </w:pPr>
  </w:style>
  <w:style w:type="character" w:customStyle="1" w:styleId="HeaderChar">
    <w:name w:val="Header Char"/>
    <w:basedOn w:val="DefaultParagraphFont"/>
    <w:link w:val="Header"/>
    <w:uiPriority w:val="99"/>
    <w:qFormat/>
    <w:rsid w:val="00E421B1"/>
  </w:style>
  <w:style w:type="paragraph" w:styleId="Footer">
    <w:name w:val="footer"/>
    <w:basedOn w:val="Normal"/>
    <w:link w:val="FooterChar"/>
    <w:uiPriority w:val="99"/>
    <w:unhideWhenUsed/>
    <w:qFormat/>
    <w:rsid w:val="00E421B1"/>
    <w:pPr>
      <w:tabs>
        <w:tab w:val="center" w:pos="4252"/>
        <w:tab w:val="right" w:pos="8504"/>
      </w:tabs>
      <w:spacing w:after="0" w:line="240" w:lineRule="auto"/>
    </w:pPr>
  </w:style>
  <w:style w:type="character" w:customStyle="1" w:styleId="FooterChar">
    <w:name w:val="Footer Char"/>
    <w:basedOn w:val="DefaultParagraphFont"/>
    <w:link w:val="Footer"/>
    <w:uiPriority w:val="99"/>
    <w:qFormat/>
    <w:rsid w:val="00E421B1"/>
  </w:style>
  <w:style w:type="paragraph" w:styleId="BalloonText">
    <w:name w:val="Balloon Text"/>
    <w:basedOn w:val="Normal"/>
    <w:link w:val="BalloonTextChar"/>
    <w:uiPriority w:val="99"/>
    <w:semiHidden/>
    <w:unhideWhenUsed/>
    <w:rsid w:val="00E421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21B1"/>
    <w:rPr>
      <w:rFonts w:ascii="Tahoma" w:hAnsi="Tahoma" w:cs="Tahoma"/>
      <w:sz w:val="16"/>
      <w:szCs w:val="16"/>
    </w:rPr>
  </w:style>
  <w:style w:type="character" w:customStyle="1" w:styleId="Heading1Char">
    <w:name w:val="Heading 1 Char"/>
    <w:basedOn w:val="DefaultParagraphFont"/>
    <w:link w:val="Heading1"/>
    <w:rsid w:val="00030B40"/>
    <w:rPr>
      <w:rFonts w:ascii="Arial" w:eastAsia="Arial" w:hAnsi="Arial" w:cs="Arial"/>
      <w:sz w:val="40"/>
      <w:szCs w:val="40"/>
      <w:lang w:eastAsia="es-AR"/>
    </w:rPr>
  </w:style>
  <w:style w:type="character" w:customStyle="1" w:styleId="Heading2Char">
    <w:name w:val="Heading 2 Char"/>
    <w:basedOn w:val="DefaultParagraphFont"/>
    <w:link w:val="Heading2"/>
    <w:rsid w:val="00030B40"/>
    <w:rPr>
      <w:rFonts w:ascii="Open Sans" w:eastAsia="Open Sans" w:hAnsi="Open Sans" w:cs="Open Sans"/>
      <w:i/>
      <w:sz w:val="32"/>
      <w:szCs w:val="32"/>
      <w:shd w:val="clear" w:color="auto" w:fill="FFFFFF"/>
      <w:lang w:eastAsia="es-AR"/>
    </w:rPr>
  </w:style>
  <w:style w:type="character" w:customStyle="1" w:styleId="Heading3Char">
    <w:name w:val="Heading 3 Char"/>
    <w:basedOn w:val="DefaultParagraphFont"/>
    <w:link w:val="Heading3"/>
    <w:rsid w:val="00030B40"/>
    <w:rPr>
      <w:rFonts w:ascii="Arial" w:eastAsia="Arial" w:hAnsi="Arial" w:cs="Arial"/>
      <w:color w:val="434343"/>
      <w:sz w:val="28"/>
      <w:szCs w:val="28"/>
      <w:lang w:eastAsia="es-AR"/>
    </w:rPr>
  </w:style>
  <w:style w:type="paragraph" w:styleId="Title">
    <w:name w:val="Title"/>
    <w:basedOn w:val="Normal"/>
    <w:next w:val="Normal"/>
    <w:link w:val="TitleChar"/>
    <w:rsid w:val="00030B40"/>
    <w:pPr>
      <w:keepNext/>
      <w:keepLines/>
      <w:spacing w:after="60"/>
    </w:pPr>
    <w:rPr>
      <w:rFonts w:ascii="Arial" w:eastAsia="Arial" w:hAnsi="Arial" w:cs="Arial"/>
      <w:sz w:val="52"/>
      <w:szCs w:val="52"/>
      <w:lang w:eastAsia="es-AR"/>
    </w:rPr>
  </w:style>
  <w:style w:type="character" w:customStyle="1" w:styleId="TitleChar">
    <w:name w:val="Title Char"/>
    <w:basedOn w:val="DefaultParagraphFont"/>
    <w:link w:val="Title"/>
    <w:rsid w:val="00030B40"/>
    <w:rPr>
      <w:rFonts w:ascii="Arial" w:eastAsia="Arial" w:hAnsi="Arial" w:cs="Arial"/>
      <w:sz w:val="52"/>
      <w:szCs w:val="52"/>
      <w:lang w:eastAsia="es-AR"/>
    </w:rPr>
  </w:style>
  <w:style w:type="paragraph" w:styleId="TOC1">
    <w:name w:val="toc 1"/>
    <w:basedOn w:val="Normal"/>
    <w:next w:val="Normal"/>
    <w:link w:val="TOC1Char"/>
    <w:autoRedefine/>
    <w:uiPriority w:val="39"/>
    <w:unhideWhenUsed/>
    <w:qFormat/>
    <w:rsid w:val="00787211"/>
    <w:pPr>
      <w:tabs>
        <w:tab w:val="right" w:leader="dot" w:pos="4455"/>
      </w:tabs>
      <w:spacing w:after="0"/>
    </w:pPr>
    <w:rPr>
      <w:rFonts w:asciiTheme="majorHAnsi" w:hAnsiTheme="majorHAnsi"/>
      <w:b/>
      <w:bCs/>
      <w:caps/>
      <w:noProof/>
      <w:szCs w:val="24"/>
    </w:rPr>
  </w:style>
  <w:style w:type="character" w:styleId="Hyperlink">
    <w:name w:val="Hyperlink"/>
    <w:basedOn w:val="DefaultParagraphFont"/>
    <w:uiPriority w:val="99"/>
    <w:unhideWhenUsed/>
    <w:rsid w:val="00DA2E8C"/>
    <w:rPr>
      <w:color w:val="0000FF" w:themeColor="hyperlink"/>
      <w:u w:val="single"/>
    </w:rPr>
  </w:style>
  <w:style w:type="paragraph" w:customStyle="1" w:styleId="1VOLA">
    <w:name w:val="@1VOLA"/>
    <w:basedOn w:val="Title"/>
    <w:link w:val="1VOLACar"/>
    <w:qFormat/>
    <w:rsid w:val="00C20EFB"/>
    <w:pPr>
      <w:pageBreakBefore/>
      <w:suppressAutoHyphens/>
      <w:spacing w:after="0"/>
    </w:pPr>
    <w:rPr>
      <w:rFonts w:ascii="Open Sans" w:hAnsi="Open Sans" w:cstheme="minorHAnsi"/>
      <w:b/>
      <w:color w:val="434343"/>
      <w:sz w:val="32"/>
    </w:rPr>
  </w:style>
  <w:style w:type="paragraph" w:customStyle="1" w:styleId="2TITULO">
    <w:name w:val="@2TITULO"/>
    <w:basedOn w:val="Heading1"/>
    <w:link w:val="2TITULOCar"/>
    <w:qFormat/>
    <w:rsid w:val="00C20EFB"/>
    <w:pPr>
      <w:suppressAutoHyphens/>
      <w:spacing w:before="0" w:after="0" w:line="240" w:lineRule="auto"/>
    </w:pPr>
    <w:rPr>
      <w:rFonts w:ascii="Open Sans ExtraBold" w:hAnsi="Open Sans ExtraBold" w:cstheme="minorHAnsi"/>
      <w:b/>
      <w:color w:val="FFFFFF"/>
      <w:sz w:val="64"/>
      <w:szCs w:val="104"/>
      <w:shd w:val="clear" w:color="auto" w:fill="336699"/>
    </w:rPr>
  </w:style>
  <w:style w:type="character" w:customStyle="1" w:styleId="1VOLACar">
    <w:name w:val="@1VOLA Car"/>
    <w:basedOn w:val="Heading1Char"/>
    <w:link w:val="1VOLA"/>
    <w:qFormat/>
    <w:rsid w:val="00DD2558"/>
    <w:rPr>
      <w:rFonts w:ascii="Open Sans" w:eastAsia="Arial" w:hAnsi="Open Sans" w:cstheme="minorHAnsi"/>
      <w:b/>
      <w:color w:val="434343"/>
      <w:sz w:val="32"/>
      <w:szCs w:val="52"/>
      <w:lang w:eastAsia="es-AR"/>
    </w:rPr>
  </w:style>
  <w:style w:type="paragraph" w:customStyle="1" w:styleId="3COPETE">
    <w:name w:val="@3COPETE"/>
    <w:basedOn w:val="Heading2"/>
    <w:link w:val="3COPETECar"/>
    <w:qFormat/>
    <w:rsid w:val="00C20EFB"/>
    <w:pPr>
      <w:keepNext w:val="0"/>
      <w:keepLines w:val="0"/>
      <w:shd w:val="clear" w:color="auto" w:fill="auto"/>
      <w:suppressAutoHyphens/>
      <w:spacing w:line="240" w:lineRule="auto"/>
      <w:jc w:val="left"/>
    </w:pPr>
    <w:rPr>
      <w:rFonts w:cstheme="minorHAnsi"/>
      <w:color w:val="434343"/>
      <w:sz w:val="36"/>
      <w:szCs w:val="52"/>
    </w:rPr>
  </w:style>
  <w:style w:type="character" w:customStyle="1" w:styleId="2TITULOCar">
    <w:name w:val="@2TITULO Car"/>
    <w:basedOn w:val="TitleChar"/>
    <w:link w:val="2TITULO"/>
    <w:qFormat/>
    <w:rsid w:val="00C20EFB"/>
    <w:rPr>
      <w:rFonts w:ascii="Open Sans ExtraBold" w:eastAsia="Arial" w:hAnsi="Open Sans ExtraBold" w:cstheme="minorHAnsi"/>
      <w:b/>
      <w:color w:val="FFFFFF"/>
      <w:sz w:val="64"/>
      <w:szCs w:val="104"/>
      <w:lang w:eastAsia="es-AR"/>
    </w:rPr>
  </w:style>
  <w:style w:type="paragraph" w:customStyle="1" w:styleId="4NOTA">
    <w:name w:val="@4 NOTA"/>
    <w:basedOn w:val="Heading3"/>
    <w:link w:val="4NOTACar"/>
    <w:qFormat/>
    <w:rsid w:val="000D5AE8"/>
    <w:pPr>
      <w:keepNext w:val="0"/>
      <w:keepLines w:val="0"/>
      <w:spacing w:before="240" w:after="0" w:line="264" w:lineRule="auto"/>
    </w:pPr>
    <w:rPr>
      <w:rFonts w:ascii="Open Sans" w:hAnsi="Open Sans" w:cstheme="minorHAnsi"/>
      <w:szCs w:val="36"/>
    </w:rPr>
  </w:style>
  <w:style w:type="character" w:customStyle="1" w:styleId="3COPETECar">
    <w:name w:val="@3COPETE Car"/>
    <w:basedOn w:val="Heading2Char"/>
    <w:link w:val="3COPETE"/>
    <w:qFormat/>
    <w:rsid w:val="00C20EFB"/>
    <w:rPr>
      <w:rFonts w:ascii="Open Sans" w:eastAsia="Open Sans" w:hAnsi="Open Sans" w:cstheme="minorHAnsi"/>
      <w:i/>
      <w:color w:val="434343"/>
      <w:sz w:val="36"/>
      <w:szCs w:val="52"/>
      <w:shd w:val="clear" w:color="auto" w:fill="FFFFFF"/>
      <w:lang w:eastAsia="es-AR"/>
    </w:rPr>
  </w:style>
  <w:style w:type="paragraph" w:customStyle="1" w:styleId="5CITADESTAQ">
    <w:name w:val="@5 CITA DESTAQ"/>
    <w:basedOn w:val="Heading3"/>
    <w:link w:val="5CITADESTAQCar"/>
    <w:qFormat/>
    <w:rsid w:val="00DD2558"/>
    <w:pPr>
      <w:keepNext w:val="0"/>
      <w:keepLines w:val="0"/>
      <w:spacing w:before="0" w:after="40"/>
      <w:jc w:val="right"/>
    </w:pPr>
    <w:rPr>
      <w:rFonts w:ascii="Franklin Gothic Medium Cond" w:hAnsi="Franklin Gothic Medium Cond" w:cstheme="minorHAnsi"/>
      <w:b/>
      <w:sz w:val="20"/>
      <w:szCs w:val="36"/>
    </w:rPr>
  </w:style>
  <w:style w:type="character" w:customStyle="1" w:styleId="4NOTACar">
    <w:name w:val="@4 NOTA Car"/>
    <w:basedOn w:val="Heading3Char"/>
    <w:link w:val="4NOTA"/>
    <w:qFormat/>
    <w:rsid w:val="000D5AE8"/>
    <w:rPr>
      <w:rFonts w:ascii="Open Sans" w:eastAsia="Arial" w:hAnsi="Open Sans" w:cstheme="minorHAnsi"/>
      <w:color w:val="434343"/>
      <w:sz w:val="28"/>
      <w:szCs w:val="36"/>
      <w:lang w:eastAsia="es-AR"/>
    </w:rPr>
  </w:style>
  <w:style w:type="paragraph" w:styleId="TOC2">
    <w:name w:val="toc 2"/>
    <w:basedOn w:val="Normal"/>
    <w:next w:val="Normal"/>
    <w:autoRedefine/>
    <w:uiPriority w:val="39"/>
    <w:unhideWhenUsed/>
    <w:rsid w:val="00DF3E2B"/>
    <w:pPr>
      <w:spacing w:before="240" w:after="0"/>
    </w:pPr>
    <w:rPr>
      <w:rFonts w:cstheme="minorHAnsi"/>
      <w:b/>
      <w:bCs/>
      <w:sz w:val="20"/>
      <w:szCs w:val="20"/>
    </w:rPr>
  </w:style>
  <w:style w:type="character" w:customStyle="1" w:styleId="5CITADESTAQCar">
    <w:name w:val="@5 CITA DESTAQ Car"/>
    <w:basedOn w:val="Heading3Char"/>
    <w:link w:val="5CITADESTAQ"/>
    <w:rsid w:val="00DD2558"/>
    <w:rPr>
      <w:rFonts w:ascii="Franklin Gothic Medium Cond" w:eastAsia="Arial" w:hAnsi="Franklin Gothic Medium Cond" w:cstheme="minorHAnsi"/>
      <w:b/>
      <w:color w:val="434343"/>
      <w:sz w:val="20"/>
      <w:szCs w:val="36"/>
      <w:lang w:eastAsia="es-AR"/>
    </w:rPr>
  </w:style>
  <w:style w:type="paragraph" w:styleId="TOC3">
    <w:name w:val="toc 3"/>
    <w:basedOn w:val="Normal"/>
    <w:next w:val="Normal"/>
    <w:autoRedefine/>
    <w:uiPriority w:val="39"/>
    <w:unhideWhenUsed/>
    <w:rsid w:val="00DF3E2B"/>
    <w:pPr>
      <w:spacing w:after="0"/>
      <w:ind w:left="220"/>
    </w:pPr>
    <w:rPr>
      <w:rFonts w:cstheme="minorHAnsi"/>
      <w:sz w:val="20"/>
      <w:szCs w:val="20"/>
    </w:rPr>
  </w:style>
  <w:style w:type="paragraph" w:styleId="TOC4">
    <w:name w:val="toc 4"/>
    <w:basedOn w:val="Normal"/>
    <w:next w:val="Normal"/>
    <w:autoRedefine/>
    <w:uiPriority w:val="39"/>
    <w:unhideWhenUsed/>
    <w:rsid w:val="00DF3E2B"/>
    <w:pPr>
      <w:spacing w:after="0"/>
      <w:ind w:left="440"/>
    </w:pPr>
    <w:rPr>
      <w:rFonts w:cstheme="minorHAnsi"/>
      <w:sz w:val="20"/>
      <w:szCs w:val="20"/>
    </w:rPr>
  </w:style>
  <w:style w:type="paragraph" w:styleId="TOC5">
    <w:name w:val="toc 5"/>
    <w:basedOn w:val="Normal"/>
    <w:next w:val="Normal"/>
    <w:autoRedefine/>
    <w:uiPriority w:val="39"/>
    <w:unhideWhenUsed/>
    <w:rsid w:val="00DF3E2B"/>
    <w:pPr>
      <w:spacing w:after="0"/>
      <w:ind w:left="660"/>
    </w:pPr>
    <w:rPr>
      <w:rFonts w:cstheme="minorHAnsi"/>
      <w:sz w:val="20"/>
      <w:szCs w:val="20"/>
    </w:rPr>
  </w:style>
  <w:style w:type="paragraph" w:styleId="TOC6">
    <w:name w:val="toc 6"/>
    <w:basedOn w:val="Normal"/>
    <w:next w:val="Normal"/>
    <w:autoRedefine/>
    <w:uiPriority w:val="39"/>
    <w:unhideWhenUsed/>
    <w:rsid w:val="00DF3E2B"/>
    <w:pPr>
      <w:spacing w:after="0"/>
      <w:ind w:left="880"/>
    </w:pPr>
    <w:rPr>
      <w:rFonts w:cstheme="minorHAnsi"/>
      <w:sz w:val="20"/>
      <w:szCs w:val="20"/>
    </w:rPr>
  </w:style>
  <w:style w:type="paragraph" w:styleId="TOC7">
    <w:name w:val="toc 7"/>
    <w:basedOn w:val="Normal"/>
    <w:next w:val="Normal"/>
    <w:autoRedefine/>
    <w:uiPriority w:val="39"/>
    <w:unhideWhenUsed/>
    <w:rsid w:val="00DF3E2B"/>
    <w:pPr>
      <w:spacing w:after="0"/>
      <w:ind w:left="1100"/>
    </w:pPr>
    <w:rPr>
      <w:rFonts w:cstheme="minorHAnsi"/>
      <w:sz w:val="20"/>
      <w:szCs w:val="20"/>
    </w:rPr>
  </w:style>
  <w:style w:type="paragraph" w:styleId="TOC8">
    <w:name w:val="toc 8"/>
    <w:basedOn w:val="Normal"/>
    <w:next w:val="Normal"/>
    <w:autoRedefine/>
    <w:uiPriority w:val="39"/>
    <w:unhideWhenUsed/>
    <w:rsid w:val="00DF3E2B"/>
    <w:pPr>
      <w:spacing w:after="0"/>
      <w:ind w:left="1320"/>
    </w:pPr>
    <w:rPr>
      <w:rFonts w:cstheme="minorHAnsi"/>
      <w:sz w:val="20"/>
      <w:szCs w:val="20"/>
    </w:rPr>
  </w:style>
  <w:style w:type="paragraph" w:styleId="TOC9">
    <w:name w:val="toc 9"/>
    <w:basedOn w:val="Normal"/>
    <w:next w:val="Normal"/>
    <w:autoRedefine/>
    <w:uiPriority w:val="39"/>
    <w:unhideWhenUsed/>
    <w:rsid w:val="00DF3E2B"/>
    <w:pPr>
      <w:spacing w:after="0"/>
      <w:ind w:left="1540"/>
    </w:pPr>
    <w:rPr>
      <w:rFonts w:cstheme="minorHAnsi"/>
      <w:sz w:val="20"/>
      <w:szCs w:val="20"/>
    </w:rPr>
  </w:style>
  <w:style w:type="paragraph" w:customStyle="1" w:styleId="0INDICE">
    <w:name w:val="@0INDICE"/>
    <w:basedOn w:val="0INDICEnv"/>
    <w:link w:val="0INDICECar"/>
    <w:rsid w:val="00787211"/>
  </w:style>
  <w:style w:type="character" w:customStyle="1" w:styleId="0INDICECar">
    <w:name w:val="@0INDICE Car"/>
    <w:basedOn w:val="DefaultParagraphFont"/>
    <w:link w:val="0INDICE"/>
    <w:rsid w:val="00787211"/>
    <w:rPr>
      <w:rFonts w:asciiTheme="majorHAnsi" w:hAnsiTheme="majorHAnsi"/>
      <w:b/>
      <w:bCs/>
      <w:smallCaps/>
      <w:noProof/>
      <w:szCs w:val="24"/>
    </w:rPr>
  </w:style>
  <w:style w:type="paragraph" w:customStyle="1" w:styleId="6VOLANTARECUADRO">
    <w:name w:val="@6 VOLANTA RECUADRO"/>
    <w:basedOn w:val="4NOTA"/>
    <w:link w:val="6VOLANTARECUADROCar"/>
    <w:qFormat/>
    <w:rsid w:val="00C43C39"/>
    <w:pPr>
      <w:spacing w:before="0"/>
    </w:pPr>
    <w:rPr>
      <w:b/>
      <w:color w:val="FFFFFF"/>
      <w:sz w:val="24"/>
    </w:rPr>
  </w:style>
  <w:style w:type="character" w:customStyle="1" w:styleId="6VOLANTARECUADROCar">
    <w:name w:val="@6 VOLANTA RECUADRO Car"/>
    <w:basedOn w:val="4NOTACar"/>
    <w:link w:val="6VOLANTARECUADRO"/>
    <w:rsid w:val="00C43C39"/>
    <w:rPr>
      <w:rFonts w:ascii="Open Sans" w:eastAsia="Arial" w:hAnsi="Open Sans" w:cstheme="minorHAnsi"/>
      <w:b/>
      <w:color w:val="FFFFFF"/>
      <w:sz w:val="24"/>
      <w:szCs w:val="36"/>
      <w:lang w:eastAsia="es-AR"/>
    </w:rPr>
  </w:style>
  <w:style w:type="paragraph" w:customStyle="1" w:styleId="6NOTA-RECUADRO">
    <w:name w:val="@6 NOTA-RECUADRO"/>
    <w:basedOn w:val="4NOTA"/>
    <w:link w:val="6NOTA-RECUADROCar"/>
    <w:qFormat/>
    <w:rsid w:val="000A2FA8"/>
    <w:rPr>
      <w:color w:val="FFFFFF"/>
    </w:rPr>
  </w:style>
  <w:style w:type="character" w:customStyle="1" w:styleId="6NOTA-RECUADROCar">
    <w:name w:val="@6 NOTA-RECUADRO Car"/>
    <w:basedOn w:val="4NOTACar"/>
    <w:link w:val="6NOTA-RECUADRO"/>
    <w:rsid w:val="000A2FA8"/>
    <w:rPr>
      <w:rFonts w:ascii="Open Sans" w:eastAsia="Arial" w:hAnsi="Open Sans" w:cstheme="minorHAnsi"/>
      <w:color w:val="FFFFFF"/>
      <w:sz w:val="28"/>
      <w:szCs w:val="36"/>
      <w:lang w:eastAsia="es-AR"/>
    </w:rPr>
  </w:style>
  <w:style w:type="character" w:customStyle="1" w:styleId="Estilo3">
    <w:name w:val="Estilo3"/>
    <w:basedOn w:val="DefaultParagraphFont"/>
    <w:uiPriority w:val="1"/>
    <w:rsid w:val="001518E8"/>
    <w:rPr>
      <w:rFonts w:ascii="Berlin Sans FB" w:hAnsi="Berlin Sans FB"/>
      <w:color w:val="FFFFFF" w:themeColor="background1"/>
      <w:sz w:val="52"/>
      <w:bdr w:val="single" w:sz="4" w:space="0" w:color="auto"/>
      <w:shd w:val="clear" w:color="auto" w:fill="1F497D" w:themeFill="text2"/>
    </w:rPr>
  </w:style>
  <w:style w:type="paragraph" w:styleId="NormalWeb">
    <w:name w:val="Normal (Web)"/>
    <w:basedOn w:val="Normal"/>
    <w:uiPriority w:val="99"/>
    <w:semiHidden/>
    <w:unhideWhenUsed/>
    <w:rsid w:val="000355E7"/>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7TITULORECUADRO">
    <w:name w:val="@7TITULO RECUADRO"/>
    <w:basedOn w:val="2TITULO"/>
    <w:link w:val="7TITULORECUADROCar"/>
    <w:qFormat/>
    <w:rsid w:val="006220CD"/>
    <w:rPr>
      <w:shd w:val="clear" w:color="auto" w:fill="auto"/>
    </w:rPr>
  </w:style>
  <w:style w:type="character" w:customStyle="1" w:styleId="7TITULORECUADROCar">
    <w:name w:val="@7TITULO RECUADRO Car"/>
    <w:basedOn w:val="2TITULOCar"/>
    <w:link w:val="7TITULORECUADRO"/>
    <w:qFormat/>
    <w:rsid w:val="006220CD"/>
    <w:rPr>
      <w:rFonts w:ascii="Open Sans ExtraBold" w:eastAsia="Arial" w:hAnsi="Open Sans ExtraBold" w:cstheme="minorHAnsi"/>
      <w:b/>
      <w:color w:val="FFFFFF"/>
      <w:sz w:val="64"/>
      <w:szCs w:val="104"/>
      <w:lang w:eastAsia="es-AR"/>
    </w:rPr>
  </w:style>
  <w:style w:type="paragraph" w:customStyle="1" w:styleId="0INDICEnv">
    <w:name w:val="@0INDICEnv"/>
    <w:basedOn w:val="TOC1"/>
    <w:link w:val="0INDICEnvCar"/>
    <w:qFormat/>
    <w:rsid w:val="00B21345"/>
    <w:pPr>
      <w:tabs>
        <w:tab w:val="clear" w:pos="4455"/>
        <w:tab w:val="right" w:leader="dot" w:pos="4706"/>
      </w:tabs>
    </w:pPr>
    <w:rPr>
      <w:rFonts w:ascii="Open Sans" w:hAnsi="Open Sans"/>
      <w:caps w:val="0"/>
      <w:smallCaps/>
    </w:rPr>
  </w:style>
  <w:style w:type="character" w:customStyle="1" w:styleId="TOC1Char">
    <w:name w:val="TOC 1 Char"/>
    <w:basedOn w:val="DefaultParagraphFont"/>
    <w:link w:val="TOC1"/>
    <w:uiPriority w:val="39"/>
    <w:rsid w:val="00787211"/>
    <w:rPr>
      <w:rFonts w:asciiTheme="majorHAnsi" w:hAnsiTheme="majorHAnsi"/>
      <w:b/>
      <w:bCs/>
      <w:caps/>
      <w:noProof/>
      <w:szCs w:val="24"/>
    </w:rPr>
  </w:style>
  <w:style w:type="character" w:customStyle="1" w:styleId="0INDICEnvCar">
    <w:name w:val="@0INDICEnv Car"/>
    <w:basedOn w:val="TOC1Char"/>
    <w:link w:val="0INDICEnv"/>
    <w:rsid w:val="00B21345"/>
    <w:rPr>
      <w:rFonts w:ascii="Open Sans" w:hAnsi="Open Sans"/>
      <w:b/>
      <w:bCs/>
      <w:caps w:val="0"/>
      <w:smallCaps/>
      <w:noProof/>
      <w:szCs w:val="24"/>
    </w:rPr>
  </w:style>
  <w:style w:type="paragraph" w:styleId="CommentText">
    <w:name w:val="annotation text"/>
    <w:basedOn w:val="Normal"/>
    <w:link w:val="CommentTextChar"/>
    <w:uiPriority w:val="99"/>
    <w:semiHidden/>
    <w:unhideWhenUsed/>
    <w:rsid w:val="00C348C6"/>
    <w:pPr>
      <w:spacing w:line="240" w:lineRule="auto"/>
    </w:pPr>
    <w:rPr>
      <w:sz w:val="20"/>
      <w:szCs w:val="20"/>
    </w:rPr>
  </w:style>
  <w:style w:type="character" w:customStyle="1" w:styleId="CommentTextChar">
    <w:name w:val="Comment Text Char"/>
    <w:basedOn w:val="DefaultParagraphFont"/>
    <w:link w:val="CommentText"/>
    <w:uiPriority w:val="99"/>
    <w:semiHidden/>
    <w:rsid w:val="00C348C6"/>
    <w:rPr>
      <w:sz w:val="20"/>
      <w:szCs w:val="20"/>
    </w:rPr>
  </w:style>
  <w:style w:type="paragraph" w:styleId="CommentSubject">
    <w:name w:val="annotation subject"/>
    <w:basedOn w:val="CommentText"/>
    <w:next w:val="CommentText"/>
    <w:link w:val="CommentSubjectChar"/>
    <w:uiPriority w:val="99"/>
    <w:semiHidden/>
    <w:unhideWhenUsed/>
    <w:rsid w:val="00C348C6"/>
    <w:rPr>
      <w:b/>
      <w:bCs/>
    </w:rPr>
  </w:style>
  <w:style w:type="character" w:customStyle="1" w:styleId="CommentSubjectChar">
    <w:name w:val="Comment Subject Char"/>
    <w:basedOn w:val="CommentTextChar"/>
    <w:link w:val="CommentSubject"/>
    <w:uiPriority w:val="99"/>
    <w:semiHidden/>
    <w:rsid w:val="00C348C6"/>
    <w:rPr>
      <w:b/>
      <w:bCs/>
      <w:sz w:val="20"/>
      <w:szCs w:val="20"/>
    </w:rPr>
  </w:style>
  <w:style w:type="paragraph" w:styleId="Bibliography">
    <w:name w:val="Bibliography"/>
    <w:basedOn w:val="Normal"/>
    <w:next w:val="Normal"/>
    <w:uiPriority w:val="37"/>
    <w:semiHidden/>
    <w:unhideWhenUsed/>
    <w:rsid w:val="00C348C6"/>
  </w:style>
  <w:style w:type="paragraph" w:styleId="Closing">
    <w:name w:val="Closing"/>
    <w:basedOn w:val="Normal"/>
    <w:link w:val="ClosingChar"/>
    <w:uiPriority w:val="99"/>
    <w:semiHidden/>
    <w:unhideWhenUsed/>
    <w:rsid w:val="00C348C6"/>
    <w:pPr>
      <w:spacing w:after="0" w:line="240" w:lineRule="auto"/>
      <w:ind w:left="4252"/>
    </w:pPr>
  </w:style>
  <w:style w:type="character" w:customStyle="1" w:styleId="ClosingChar">
    <w:name w:val="Closing Char"/>
    <w:basedOn w:val="DefaultParagraphFont"/>
    <w:link w:val="Closing"/>
    <w:uiPriority w:val="99"/>
    <w:semiHidden/>
    <w:rsid w:val="00C348C6"/>
  </w:style>
  <w:style w:type="paragraph" w:styleId="Quote">
    <w:name w:val="Quote"/>
    <w:basedOn w:val="Normal"/>
    <w:next w:val="Normal"/>
    <w:link w:val="QuoteChar"/>
    <w:uiPriority w:val="29"/>
    <w:qFormat/>
    <w:rsid w:val="00C348C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348C6"/>
    <w:rPr>
      <w:i/>
      <w:iCs/>
      <w:color w:val="404040" w:themeColor="text1" w:themeTint="BF"/>
    </w:rPr>
  </w:style>
  <w:style w:type="paragraph" w:styleId="IntenseQuote">
    <w:name w:val="Intense Quote"/>
    <w:basedOn w:val="Normal"/>
    <w:next w:val="Normal"/>
    <w:link w:val="IntenseQuoteChar"/>
    <w:uiPriority w:val="30"/>
    <w:qFormat/>
    <w:rsid w:val="00C348C6"/>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C348C6"/>
    <w:rPr>
      <w:i/>
      <w:iCs/>
      <w:color w:val="4F81BD" w:themeColor="accent1"/>
    </w:rPr>
  </w:style>
  <w:style w:type="paragraph" w:styleId="ListContinue">
    <w:name w:val="List Continue"/>
    <w:basedOn w:val="Normal"/>
    <w:uiPriority w:val="99"/>
    <w:semiHidden/>
    <w:unhideWhenUsed/>
    <w:rsid w:val="00C348C6"/>
    <w:pPr>
      <w:spacing w:after="120"/>
      <w:ind w:left="283"/>
      <w:contextualSpacing/>
    </w:pPr>
  </w:style>
  <w:style w:type="paragraph" w:styleId="ListContinue2">
    <w:name w:val="List Continue 2"/>
    <w:basedOn w:val="Normal"/>
    <w:uiPriority w:val="99"/>
    <w:semiHidden/>
    <w:unhideWhenUsed/>
    <w:rsid w:val="00C348C6"/>
    <w:pPr>
      <w:spacing w:after="120"/>
      <w:ind w:left="566"/>
      <w:contextualSpacing/>
    </w:pPr>
  </w:style>
  <w:style w:type="paragraph" w:styleId="ListContinue3">
    <w:name w:val="List Continue 3"/>
    <w:basedOn w:val="Normal"/>
    <w:uiPriority w:val="99"/>
    <w:semiHidden/>
    <w:unhideWhenUsed/>
    <w:rsid w:val="00C348C6"/>
    <w:pPr>
      <w:spacing w:after="120"/>
      <w:ind w:left="849"/>
      <w:contextualSpacing/>
    </w:pPr>
  </w:style>
  <w:style w:type="paragraph" w:styleId="ListContinue4">
    <w:name w:val="List Continue 4"/>
    <w:basedOn w:val="Normal"/>
    <w:uiPriority w:val="99"/>
    <w:semiHidden/>
    <w:unhideWhenUsed/>
    <w:rsid w:val="00C348C6"/>
    <w:pPr>
      <w:spacing w:after="120"/>
      <w:ind w:left="1132"/>
      <w:contextualSpacing/>
    </w:pPr>
  </w:style>
  <w:style w:type="paragraph" w:styleId="ListContinue5">
    <w:name w:val="List Continue 5"/>
    <w:basedOn w:val="Normal"/>
    <w:uiPriority w:val="99"/>
    <w:semiHidden/>
    <w:unhideWhenUsed/>
    <w:rsid w:val="00C348C6"/>
    <w:pPr>
      <w:spacing w:after="120"/>
      <w:ind w:left="1415"/>
      <w:contextualSpacing/>
    </w:pPr>
  </w:style>
  <w:style w:type="paragraph" w:styleId="Caption">
    <w:name w:val="caption"/>
    <w:basedOn w:val="Normal"/>
    <w:next w:val="Normal"/>
    <w:uiPriority w:val="35"/>
    <w:semiHidden/>
    <w:unhideWhenUsed/>
    <w:qFormat/>
    <w:rsid w:val="00C348C6"/>
    <w:pPr>
      <w:spacing w:line="240" w:lineRule="auto"/>
    </w:pPr>
    <w:rPr>
      <w:i/>
      <w:iCs/>
      <w:color w:val="1F497D" w:themeColor="text2"/>
      <w:sz w:val="18"/>
      <w:szCs w:val="18"/>
    </w:rPr>
  </w:style>
  <w:style w:type="paragraph" w:styleId="HTMLAddress">
    <w:name w:val="HTML Address"/>
    <w:basedOn w:val="Normal"/>
    <w:link w:val="HTMLAddressChar"/>
    <w:uiPriority w:val="99"/>
    <w:semiHidden/>
    <w:unhideWhenUsed/>
    <w:rsid w:val="00C348C6"/>
    <w:pPr>
      <w:spacing w:after="0" w:line="240" w:lineRule="auto"/>
    </w:pPr>
    <w:rPr>
      <w:i/>
      <w:iCs/>
    </w:rPr>
  </w:style>
  <w:style w:type="character" w:customStyle="1" w:styleId="HTMLAddressChar">
    <w:name w:val="HTML Address Char"/>
    <w:basedOn w:val="DefaultParagraphFont"/>
    <w:link w:val="HTMLAddress"/>
    <w:uiPriority w:val="99"/>
    <w:semiHidden/>
    <w:rsid w:val="00C348C6"/>
    <w:rPr>
      <w:i/>
      <w:iCs/>
    </w:rPr>
  </w:style>
  <w:style w:type="paragraph" w:styleId="EnvelopeAddress">
    <w:name w:val="envelope address"/>
    <w:basedOn w:val="Normal"/>
    <w:uiPriority w:val="99"/>
    <w:semiHidden/>
    <w:unhideWhenUsed/>
    <w:rsid w:val="00C348C6"/>
    <w:pPr>
      <w:framePr w:w="7920" w:h="1980" w:hRule="exact" w:hSpace="141"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TOAHeading">
    <w:name w:val="toa heading"/>
    <w:basedOn w:val="Normal"/>
    <w:next w:val="Normal"/>
    <w:uiPriority w:val="99"/>
    <w:semiHidden/>
    <w:unhideWhenUsed/>
    <w:rsid w:val="00C348C6"/>
    <w:pPr>
      <w:spacing w:before="120"/>
    </w:pPr>
    <w:rPr>
      <w:rFonts w:asciiTheme="majorHAnsi" w:eastAsiaTheme="majorEastAsia" w:hAnsiTheme="majorHAnsi" w:cstheme="majorBidi"/>
      <w:b/>
      <w:bCs/>
      <w:sz w:val="24"/>
      <w:szCs w:val="24"/>
    </w:rPr>
  </w:style>
  <w:style w:type="paragraph" w:styleId="MessageHeader">
    <w:name w:val="Message Header"/>
    <w:basedOn w:val="Normal"/>
    <w:link w:val="MessageHeaderChar"/>
    <w:uiPriority w:val="99"/>
    <w:semiHidden/>
    <w:unhideWhenUsed/>
    <w:rsid w:val="00C348C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348C6"/>
    <w:rPr>
      <w:rFonts w:asciiTheme="majorHAnsi" w:eastAsiaTheme="majorEastAsia" w:hAnsiTheme="majorHAnsi" w:cstheme="majorBidi"/>
      <w:sz w:val="24"/>
      <w:szCs w:val="24"/>
      <w:shd w:val="pct20" w:color="auto" w:fill="auto"/>
    </w:rPr>
  </w:style>
  <w:style w:type="paragraph" w:styleId="NoteHeading">
    <w:name w:val="Note Heading"/>
    <w:basedOn w:val="Normal"/>
    <w:next w:val="Normal"/>
    <w:link w:val="NoteHeadingChar"/>
    <w:uiPriority w:val="99"/>
    <w:semiHidden/>
    <w:unhideWhenUsed/>
    <w:rsid w:val="00C348C6"/>
    <w:pPr>
      <w:spacing w:after="0" w:line="240" w:lineRule="auto"/>
    </w:pPr>
  </w:style>
  <w:style w:type="character" w:customStyle="1" w:styleId="NoteHeadingChar">
    <w:name w:val="Note Heading Char"/>
    <w:basedOn w:val="DefaultParagraphFont"/>
    <w:link w:val="NoteHeading"/>
    <w:uiPriority w:val="99"/>
    <w:semiHidden/>
    <w:rsid w:val="00C348C6"/>
  </w:style>
  <w:style w:type="paragraph" w:styleId="Date">
    <w:name w:val="Date"/>
    <w:basedOn w:val="Normal"/>
    <w:next w:val="Normal"/>
    <w:link w:val="DateChar"/>
    <w:uiPriority w:val="99"/>
    <w:semiHidden/>
    <w:unhideWhenUsed/>
    <w:rsid w:val="00C348C6"/>
  </w:style>
  <w:style w:type="character" w:customStyle="1" w:styleId="DateChar">
    <w:name w:val="Date Char"/>
    <w:basedOn w:val="DefaultParagraphFont"/>
    <w:link w:val="Date"/>
    <w:uiPriority w:val="99"/>
    <w:semiHidden/>
    <w:rsid w:val="00C348C6"/>
  </w:style>
  <w:style w:type="paragraph" w:styleId="Signature">
    <w:name w:val="Signature"/>
    <w:basedOn w:val="Normal"/>
    <w:link w:val="SignatureChar"/>
    <w:uiPriority w:val="99"/>
    <w:semiHidden/>
    <w:unhideWhenUsed/>
    <w:rsid w:val="00C348C6"/>
    <w:pPr>
      <w:spacing w:after="0" w:line="240" w:lineRule="auto"/>
      <w:ind w:left="4252"/>
    </w:pPr>
  </w:style>
  <w:style w:type="character" w:customStyle="1" w:styleId="SignatureChar">
    <w:name w:val="Signature Char"/>
    <w:basedOn w:val="DefaultParagraphFont"/>
    <w:link w:val="Signature"/>
    <w:uiPriority w:val="99"/>
    <w:semiHidden/>
    <w:rsid w:val="00C348C6"/>
  </w:style>
  <w:style w:type="paragraph" w:styleId="E-mailSignature">
    <w:name w:val="E-mail Signature"/>
    <w:basedOn w:val="Normal"/>
    <w:link w:val="E-mailSignatureChar"/>
    <w:uiPriority w:val="99"/>
    <w:semiHidden/>
    <w:unhideWhenUsed/>
    <w:rsid w:val="00C348C6"/>
    <w:pPr>
      <w:spacing w:after="0" w:line="240" w:lineRule="auto"/>
    </w:pPr>
  </w:style>
  <w:style w:type="character" w:customStyle="1" w:styleId="E-mailSignatureChar">
    <w:name w:val="E-mail Signature Char"/>
    <w:basedOn w:val="DefaultParagraphFont"/>
    <w:link w:val="E-mailSignature"/>
    <w:uiPriority w:val="99"/>
    <w:semiHidden/>
    <w:rsid w:val="00C348C6"/>
  </w:style>
  <w:style w:type="paragraph" w:styleId="HTMLPreformatted">
    <w:name w:val="HTML Preformatted"/>
    <w:basedOn w:val="Normal"/>
    <w:link w:val="HTMLPreformattedChar"/>
    <w:uiPriority w:val="99"/>
    <w:semiHidden/>
    <w:unhideWhenUsed/>
    <w:rsid w:val="00C348C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348C6"/>
    <w:rPr>
      <w:rFonts w:ascii="Consolas" w:hAnsi="Consolas"/>
      <w:sz w:val="20"/>
      <w:szCs w:val="20"/>
    </w:rPr>
  </w:style>
  <w:style w:type="paragraph" w:styleId="Index1">
    <w:name w:val="index 1"/>
    <w:basedOn w:val="Normal"/>
    <w:next w:val="Normal"/>
    <w:autoRedefine/>
    <w:uiPriority w:val="99"/>
    <w:semiHidden/>
    <w:unhideWhenUsed/>
    <w:rsid w:val="00C348C6"/>
    <w:pPr>
      <w:spacing w:after="0" w:line="240" w:lineRule="auto"/>
      <w:ind w:left="220" w:hanging="220"/>
    </w:pPr>
  </w:style>
  <w:style w:type="paragraph" w:styleId="Index2">
    <w:name w:val="index 2"/>
    <w:basedOn w:val="Normal"/>
    <w:next w:val="Normal"/>
    <w:autoRedefine/>
    <w:uiPriority w:val="99"/>
    <w:semiHidden/>
    <w:unhideWhenUsed/>
    <w:rsid w:val="00C348C6"/>
    <w:pPr>
      <w:spacing w:after="0" w:line="240" w:lineRule="auto"/>
      <w:ind w:left="440" w:hanging="220"/>
    </w:pPr>
  </w:style>
  <w:style w:type="paragraph" w:styleId="Index3">
    <w:name w:val="index 3"/>
    <w:basedOn w:val="Normal"/>
    <w:next w:val="Normal"/>
    <w:autoRedefine/>
    <w:uiPriority w:val="99"/>
    <w:semiHidden/>
    <w:unhideWhenUsed/>
    <w:rsid w:val="00C348C6"/>
    <w:pPr>
      <w:spacing w:after="0" w:line="240" w:lineRule="auto"/>
      <w:ind w:left="660" w:hanging="220"/>
    </w:pPr>
  </w:style>
  <w:style w:type="paragraph" w:styleId="Index4">
    <w:name w:val="index 4"/>
    <w:basedOn w:val="Normal"/>
    <w:next w:val="Normal"/>
    <w:autoRedefine/>
    <w:uiPriority w:val="99"/>
    <w:semiHidden/>
    <w:unhideWhenUsed/>
    <w:rsid w:val="00C348C6"/>
    <w:pPr>
      <w:spacing w:after="0" w:line="240" w:lineRule="auto"/>
      <w:ind w:left="880" w:hanging="220"/>
    </w:pPr>
  </w:style>
  <w:style w:type="paragraph" w:styleId="Index5">
    <w:name w:val="index 5"/>
    <w:basedOn w:val="Normal"/>
    <w:next w:val="Normal"/>
    <w:autoRedefine/>
    <w:uiPriority w:val="99"/>
    <w:semiHidden/>
    <w:unhideWhenUsed/>
    <w:rsid w:val="00C348C6"/>
    <w:pPr>
      <w:spacing w:after="0" w:line="240" w:lineRule="auto"/>
      <w:ind w:left="1100" w:hanging="220"/>
    </w:pPr>
  </w:style>
  <w:style w:type="paragraph" w:styleId="Index6">
    <w:name w:val="index 6"/>
    <w:basedOn w:val="Normal"/>
    <w:next w:val="Normal"/>
    <w:autoRedefine/>
    <w:uiPriority w:val="99"/>
    <w:semiHidden/>
    <w:unhideWhenUsed/>
    <w:rsid w:val="00C348C6"/>
    <w:pPr>
      <w:spacing w:after="0" w:line="240" w:lineRule="auto"/>
      <w:ind w:left="1320" w:hanging="220"/>
    </w:pPr>
  </w:style>
  <w:style w:type="paragraph" w:styleId="Index7">
    <w:name w:val="index 7"/>
    <w:basedOn w:val="Normal"/>
    <w:next w:val="Normal"/>
    <w:autoRedefine/>
    <w:uiPriority w:val="99"/>
    <w:semiHidden/>
    <w:unhideWhenUsed/>
    <w:rsid w:val="00C348C6"/>
    <w:pPr>
      <w:spacing w:after="0" w:line="240" w:lineRule="auto"/>
      <w:ind w:left="1540" w:hanging="220"/>
    </w:pPr>
  </w:style>
  <w:style w:type="paragraph" w:styleId="Index8">
    <w:name w:val="index 8"/>
    <w:basedOn w:val="Normal"/>
    <w:next w:val="Normal"/>
    <w:autoRedefine/>
    <w:uiPriority w:val="99"/>
    <w:semiHidden/>
    <w:unhideWhenUsed/>
    <w:rsid w:val="00C348C6"/>
    <w:pPr>
      <w:spacing w:after="0" w:line="240" w:lineRule="auto"/>
      <w:ind w:left="1760" w:hanging="220"/>
    </w:pPr>
  </w:style>
  <w:style w:type="paragraph" w:styleId="Index9">
    <w:name w:val="index 9"/>
    <w:basedOn w:val="Normal"/>
    <w:next w:val="Normal"/>
    <w:autoRedefine/>
    <w:uiPriority w:val="99"/>
    <w:semiHidden/>
    <w:unhideWhenUsed/>
    <w:rsid w:val="00C348C6"/>
    <w:pPr>
      <w:spacing w:after="0" w:line="240" w:lineRule="auto"/>
      <w:ind w:left="1980" w:hanging="220"/>
    </w:pPr>
  </w:style>
  <w:style w:type="paragraph" w:styleId="List">
    <w:name w:val="List"/>
    <w:basedOn w:val="Normal"/>
    <w:uiPriority w:val="99"/>
    <w:semiHidden/>
    <w:unhideWhenUsed/>
    <w:rsid w:val="00C348C6"/>
    <w:pPr>
      <w:ind w:left="283" w:hanging="283"/>
      <w:contextualSpacing/>
    </w:pPr>
  </w:style>
  <w:style w:type="paragraph" w:styleId="List2">
    <w:name w:val="List 2"/>
    <w:basedOn w:val="Normal"/>
    <w:uiPriority w:val="99"/>
    <w:semiHidden/>
    <w:unhideWhenUsed/>
    <w:rsid w:val="00C348C6"/>
    <w:pPr>
      <w:ind w:left="566" w:hanging="283"/>
      <w:contextualSpacing/>
    </w:pPr>
  </w:style>
  <w:style w:type="paragraph" w:styleId="List3">
    <w:name w:val="List 3"/>
    <w:basedOn w:val="Normal"/>
    <w:uiPriority w:val="99"/>
    <w:semiHidden/>
    <w:unhideWhenUsed/>
    <w:rsid w:val="00C348C6"/>
    <w:pPr>
      <w:ind w:left="849" w:hanging="283"/>
      <w:contextualSpacing/>
    </w:pPr>
  </w:style>
  <w:style w:type="paragraph" w:styleId="List4">
    <w:name w:val="List 4"/>
    <w:basedOn w:val="Normal"/>
    <w:uiPriority w:val="99"/>
    <w:semiHidden/>
    <w:unhideWhenUsed/>
    <w:rsid w:val="00C348C6"/>
    <w:pPr>
      <w:ind w:left="1132" w:hanging="283"/>
      <w:contextualSpacing/>
    </w:pPr>
  </w:style>
  <w:style w:type="paragraph" w:styleId="List5">
    <w:name w:val="List 5"/>
    <w:basedOn w:val="Normal"/>
    <w:uiPriority w:val="99"/>
    <w:semiHidden/>
    <w:unhideWhenUsed/>
    <w:rsid w:val="00C348C6"/>
    <w:pPr>
      <w:ind w:left="1415" w:hanging="283"/>
      <w:contextualSpacing/>
    </w:pPr>
  </w:style>
  <w:style w:type="paragraph" w:styleId="ListNumber">
    <w:name w:val="List Number"/>
    <w:basedOn w:val="Normal"/>
    <w:uiPriority w:val="99"/>
    <w:semiHidden/>
    <w:unhideWhenUsed/>
    <w:rsid w:val="00C348C6"/>
    <w:pPr>
      <w:numPr>
        <w:numId w:val="4"/>
      </w:numPr>
      <w:contextualSpacing/>
    </w:pPr>
  </w:style>
  <w:style w:type="paragraph" w:styleId="ListNumber2">
    <w:name w:val="List Number 2"/>
    <w:basedOn w:val="Normal"/>
    <w:uiPriority w:val="99"/>
    <w:semiHidden/>
    <w:unhideWhenUsed/>
    <w:rsid w:val="00C348C6"/>
    <w:pPr>
      <w:numPr>
        <w:numId w:val="5"/>
      </w:numPr>
      <w:contextualSpacing/>
    </w:pPr>
  </w:style>
  <w:style w:type="paragraph" w:styleId="ListNumber3">
    <w:name w:val="List Number 3"/>
    <w:basedOn w:val="Normal"/>
    <w:uiPriority w:val="99"/>
    <w:semiHidden/>
    <w:unhideWhenUsed/>
    <w:rsid w:val="00C348C6"/>
    <w:pPr>
      <w:numPr>
        <w:numId w:val="6"/>
      </w:numPr>
      <w:contextualSpacing/>
    </w:pPr>
  </w:style>
  <w:style w:type="paragraph" w:styleId="ListNumber4">
    <w:name w:val="List Number 4"/>
    <w:basedOn w:val="Normal"/>
    <w:uiPriority w:val="99"/>
    <w:semiHidden/>
    <w:unhideWhenUsed/>
    <w:rsid w:val="00C348C6"/>
    <w:pPr>
      <w:numPr>
        <w:numId w:val="7"/>
      </w:numPr>
      <w:contextualSpacing/>
    </w:pPr>
  </w:style>
  <w:style w:type="paragraph" w:styleId="ListNumber5">
    <w:name w:val="List Number 5"/>
    <w:basedOn w:val="Normal"/>
    <w:uiPriority w:val="99"/>
    <w:semiHidden/>
    <w:unhideWhenUsed/>
    <w:rsid w:val="00C348C6"/>
    <w:pPr>
      <w:numPr>
        <w:numId w:val="8"/>
      </w:numPr>
      <w:contextualSpacing/>
    </w:pPr>
  </w:style>
  <w:style w:type="paragraph" w:styleId="ListBullet">
    <w:name w:val="List Bullet"/>
    <w:basedOn w:val="Normal"/>
    <w:uiPriority w:val="99"/>
    <w:semiHidden/>
    <w:unhideWhenUsed/>
    <w:rsid w:val="00C348C6"/>
    <w:pPr>
      <w:numPr>
        <w:numId w:val="9"/>
      </w:numPr>
      <w:contextualSpacing/>
    </w:pPr>
  </w:style>
  <w:style w:type="paragraph" w:styleId="ListBullet2">
    <w:name w:val="List Bullet 2"/>
    <w:basedOn w:val="Normal"/>
    <w:uiPriority w:val="99"/>
    <w:semiHidden/>
    <w:unhideWhenUsed/>
    <w:rsid w:val="00C348C6"/>
    <w:pPr>
      <w:numPr>
        <w:numId w:val="10"/>
      </w:numPr>
      <w:contextualSpacing/>
    </w:pPr>
  </w:style>
  <w:style w:type="paragraph" w:styleId="ListBullet3">
    <w:name w:val="List Bullet 3"/>
    <w:basedOn w:val="Normal"/>
    <w:uiPriority w:val="99"/>
    <w:semiHidden/>
    <w:unhideWhenUsed/>
    <w:rsid w:val="00C348C6"/>
    <w:pPr>
      <w:numPr>
        <w:numId w:val="11"/>
      </w:numPr>
      <w:contextualSpacing/>
    </w:pPr>
  </w:style>
  <w:style w:type="paragraph" w:styleId="ListBullet4">
    <w:name w:val="List Bullet 4"/>
    <w:basedOn w:val="Normal"/>
    <w:uiPriority w:val="99"/>
    <w:semiHidden/>
    <w:unhideWhenUsed/>
    <w:rsid w:val="00C348C6"/>
    <w:pPr>
      <w:numPr>
        <w:numId w:val="12"/>
      </w:numPr>
      <w:contextualSpacing/>
    </w:pPr>
  </w:style>
  <w:style w:type="paragraph" w:styleId="ListBullet5">
    <w:name w:val="List Bullet 5"/>
    <w:basedOn w:val="Normal"/>
    <w:uiPriority w:val="99"/>
    <w:semiHidden/>
    <w:unhideWhenUsed/>
    <w:rsid w:val="00C348C6"/>
    <w:pPr>
      <w:numPr>
        <w:numId w:val="13"/>
      </w:numPr>
      <w:contextualSpacing/>
    </w:pPr>
  </w:style>
  <w:style w:type="paragraph" w:styleId="DocumentMap">
    <w:name w:val="Document Map"/>
    <w:basedOn w:val="Normal"/>
    <w:link w:val="DocumentMapChar"/>
    <w:uiPriority w:val="99"/>
    <w:semiHidden/>
    <w:unhideWhenUsed/>
    <w:rsid w:val="00C348C6"/>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C348C6"/>
    <w:rPr>
      <w:rFonts w:ascii="Segoe UI" w:hAnsi="Segoe UI" w:cs="Segoe UI"/>
      <w:sz w:val="16"/>
      <w:szCs w:val="16"/>
    </w:rPr>
  </w:style>
  <w:style w:type="paragraph" w:styleId="ListParagraph">
    <w:name w:val="List Paragraph"/>
    <w:basedOn w:val="Normal"/>
    <w:uiPriority w:val="34"/>
    <w:qFormat/>
    <w:rsid w:val="00C348C6"/>
    <w:pPr>
      <w:ind w:left="720"/>
      <w:contextualSpacing/>
    </w:pPr>
  </w:style>
  <w:style w:type="paragraph" w:styleId="EnvelopeReturn">
    <w:name w:val="envelope return"/>
    <w:basedOn w:val="Normal"/>
    <w:uiPriority w:val="99"/>
    <w:semiHidden/>
    <w:unhideWhenUsed/>
    <w:rsid w:val="00C348C6"/>
    <w:pPr>
      <w:spacing w:after="0" w:line="240" w:lineRule="auto"/>
    </w:pPr>
    <w:rPr>
      <w:rFonts w:asciiTheme="majorHAnsi" w:eastAsiaTheme="majorEastAsia" w:hAnsiTheme="majorHAnsi" w:cstheme="majorBidi"/>
      <w:sz w:val="20"/>
      <w:szCs w:val="20"/>
    </w:rPr>
  </w:style>
  <w:style w:type="paragraph" w:styleId="Salutation">
    <w:name w:val="Salutation"/>
    <w:basedOn w:val="Normal"/>
    <w:next w:val="Normal"/>
    <w:link w:val="SalutationChar"/>
    <w:uiPriority w:val="99"/>
    <w:semiHidden/>
    <w:unhideWhenUsed/>
    <w:rsid w:val="00C348C6"/>
  </w:style>
  <w:style w:type="character" w:customStyle="1" w:styleId="SalutationChar">
    <w:name w:val="Salutation Char"/>
    <w:basedOn w:val="DefaultParagraphFont"/>
    <w:link w:val="Salutation"/>
    <w:uiPriority w:val="99"/>
    <w:semiHidden/>
    <w:rsid w:val="00C348C6"/>
  </w:style>
  <w:style w:type="paragraph" w:styleId="BodyTextIndent2">
    <w:name w:val="Body Text Indent 2"/>
    <w:basedOn w:val="Normal"/>
    <w:link w:val="BodyTextIndent2Char"/>
    <w:uiPriority w:val="99"/>
    <w:semiHidden/>
    <w:unhideWhenUsed/>
    <w:rsid w:val="00C348C6"/>
    <w:pPr>
      <w:spacing w:after="120" w:line="480" w:lineRule="auto"/>
      <w:ind w:left="283"/>
    </w:pPr>
  </w:style>
  <w:style w:type="character" w:customStyle="1" w:styleId="BodyTextIndent2Char">
    <w:name w:val="Body Text Indent 2 Char"/>
    <w:basedOn w:val="DefaultParagraphFont"/>
    <w:link w:val="BodyTextIndent2"/>
    <w:uiPriority w:val="99"/>
    <w:semiHidden/>
    <w:rsid w:val="00C348C6"/>
  </w:style>
  <w:style w:type="paragraph" w:styleId="BodyTextIndent3">
    <w:name w:val="Body Text Indent 3"/>
    <w:basedOn w:val="Normal"/>
    <w:link w:val="BodyTextIndent3Char"/>
    <w:uiPriority w:val="99"/>
    <w:semiHidden/>
    <w:unhideWhenUsed/>
    <w:rsid w:val="00C348C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C348C6"/>
    <w:rPr>
      <w:sz w:val="16"/>
      <w:szCs w:val="16"/>
    </w:rPr>
  </w:style>
  <w:style w:type="paragraph" w:styleId="BodyTextIndent">
    <w:name w:val="Body Text Indent"/>
    <w:basedOn w:val="Normal"/>
    <w:link w:val="BodyTextIndentChar"/>
    <w:uiPriority w:val="99"/>
    <w:semiHidden/>
    <w:unhideWhenUsed/>
    <w:rsid w:val="00C348C6"/>
    <w:pPr>
      <w:spacing w:after="120"/>
      <w:ind w:left="283"/>
    </w:pPr>
  </w:style>
  <w:style w:type="character" w:customStyle="1" w:styleId="BodyTextIndentChar">
    <w:name w:val="Body Text Indent Char"/>
    <w:basedOn w:val="DefaultParagraphFont"/>
    <w:link w:val="BodyTextIndent"/>
    <w:uiPriority w:val="99"/>
    <w:semiHidden/>
    <w:rsid w:val="00C348C6"/>
  </w:style>
  <w:style w:type="paragraph" w:styleId="NormalIndent">
    <w:name w:val="Normal Indent"/>
    <w:basedOn w:val="Normal"/>
    <w:uiPriority w:val="99"/>
    <w:semiHidden/>
    <w:unhideWhenUsed/>
    <w:rsid w:val="00C348C6"/>
    <w:pPr>
      <w:ind w:left="708"/>
    </w:pPr>
  </w:style>
  <w:style w:type="paragraph" w:styleId="NoSpacing">
    <w:name w:val="No Spacing"/>
    <w:uiPriority w:val="1"/>
    <w:qFormat/>
    <w:rsid w:val="00C348C6"/>
    <w:pPr>
      <w:spacing w:after="0" w:line="240" w:lineRule="auto"/>
    </w:pPr>
  </w:style>
  <w:style w:type="paragraph" w:styleId="Subtitle">
    <w:name w:val="Subtitle"/>
    <w:basedOn w:val="Normal"/>
    <w:next w:val="Normal"/>
    <w:link w:val="SubtitleChar"/>
    <w:uiPriority w:val="11"/>
    <w:qFormat/>
    <w:rsid w:val="00C348C6"/>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348C6"/>
    <w:rPr>
      <w:rFonts w:eastAsiaTheme="minorEastAsia"/>
      <w:color w:val="5A5A5A" w:themeColor="text1" w:themeTint="A5"/>
      <w:spacing w:val="15"/>
    </w:rPr>
  </w:style>
  <w:style w:type="paragraph" w:styleId="TableofFigures">
    <w:name w:val="table of figures"/>
    <w:basedOn w:val="Normal"/>
    <w:next w:val="Normal"/>
    <w:uiPriority w:val="99"/>
    <w:semiHidden/>
    <w:unhideWhenUsed/>
    <w:rsid w:val="00C348C6"/>
    <w:pPr>
      <w:spacing w:after="0"/>
    </w:pPr>
  </w:style>
  <w:style w:type="paragraph" w:styleId="TableofAuthorities">
    <w:name w:val="table of authorities"/>
    <w:basedOn w:val="Normal"/>
    <w:next w:val="Normal"/>
    <w:uiPriority w:val="99"/>
    <w:semiHidden/>
    <w:unhideWhenUsed/>
    <w:rsid w:val="00C348C6"/>
    <w:pPr>
      <w:spacing w:after="0"/>
      <w:ind w:left="220" w:hanging="220"/>
    </w:pPr>
  </w:style>
  <w:style w:type="paragraph" w:styleId="BlockText">
    <w:name w:val="Block Text"/>
    <w:basedOn w:val="Normal"/>
    <w:uiPriority w:val="99"/>
    <w:semiHidden/>
    <w:unhideWhenUsed/>
    <w:rsid w:val="00C348C6"/>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eastAsiaTheme="minorEastAsia"/>
      <w:i/>
      <w:iCs/>
      <w:color w:val="4F81BD" w:themeColor="accent1"/>
    </w:rPr>
  </w:style>
  <w:style w:type="paragraph" w:styleId="BodyText">
    <w:name w:val="Body Text"/>
    <w:basedOn w:val="Normal"/>
    <w:link w:val="BodyTextChar"/>
    <w:uiPriority w:val="99"/>
    <w:semiHidden/>
    <w:unhideWhenUsed/>
    <w:rsid w:val="00C348C6"/>
    <w:pPr>
      <w:spacing w:after="120"/>
    </w:pPr>
  </w:style>
  <w:style w:type="character" w:customStyle="1" w:styleId="BodyTextChar">
    <w:name w:val="Body Text Char"/>
    <w:basedOn w:val="DefaultParagraphFont"/>
    <w:link w:val="BodyText"/>
    <w:uiPriority w:val="99"/>
    <w:semiHidden/>
    <w:rsid w:val="00C348C6"/>
  </w:style>
  <w:style w:type="paragraph" w:styleId="BodyText2">
    <w:name w:val="Body Text 2"/>
    <w:basedOn w:val="Normal"/>
    <w:link w:val="BodyText2Char"/>
    <w:uiPriority w:val="99"/>
    <w:semiHidden/>
    <w:unhideWhenUsed/>
    <w:rsid w:val="00C348C6"/>
    <w:pPr>
      <w:spacing w:after="120" w:line="480" w:lineRule="auto"/>
    </w:pPr>
  </w:style>
  <w:style w:type="character" w:customStyle="1" w:styleId="BodyText2Char">
    <w:name w:val="Body Text 2 Char"/>
    <w:basedOn w:val="DefaultParagraphFont"/>
    <w:link w:val="BodyText2"/>
    <w:uiPriority w:val="99"/>
    <w:semiHidden/>
    <w:rsid w:val="00C348C6"/>
  </w:style>
  <w:style w:type="paragraph" w:styleId="BodyText3">
    <w:name w:val="Body Text 3"/>
    <w:basedOn w:val="Normal"/>
    <w:link w:val="BodyText3Char"/>
    <w:uiPriority w:val="99"/>
    <w:semiHidden/>
    <w:unhideWhenUsed/>
    <w:rsid w:val="00C348C6"/>
    <w:pPr>
      <w:spacing w:after="120"/>
    </w:pPr>
    <w:rPr>
      <w:sz w:val="16"/>
      <w:szCs w:val="16"/>
    </w:rPr>
  </w:style>
  <w:style w:type="character" w:customStyle="1" w:styleId="BodyText3Char">
    <w:name w:val="Body Text 3 Char"/>
    <w:basedOn w:val="DefaultParagraphFont"/>
    <w:link w:val="BodyText3"/>
    <w:uiPriority w:val="99"/>
    <w:semiHidden/>
    <w:rsid w:val="00C348C6"/>
    <w:rPr>
      <w:sz w:val="16"/>
      <w:szCs w:val="16"/>
    </w:rPr>
  </w:style>
  <w:style w:type="paragraph" w:styleId="BodyTextFirstIndent">
    <w:name w:val="Body Text First Indent"/>
    <w:basedOn w:val="BodyText"/>
    <w:link w:val="BodyTextFirstIndentChar"/>
    <w:uiPriority w:val="99"/>
    <w:semiHidden/>
    <w:unhideWhenUsed/>
    <w:rsid w:val="00C348C6"/>
    <w:pPr>
      <w:spacing w:after="200"/>
      <w:ind w:firstLine="360"/>
    </w:pPr>
  </w:style>
  <w:style w:type="character" w:customStyle="1" w:styleId="BodyTextFirstIndentChar">
    <w:name w:val="Body Text First Indent Char"/>
    <w:basedOn w:val="BodyTextChar"/>
    <w:link w:val="BodyTextFirstIndent"/>
    <w:uiPriority w:val="99"/>
    <w:semiHidden/>
    <w:rsid w:val="00C348C6"/>
  </w:style>
  <w:style w:type="paragraph" w:styleId="BodyTextFirstIndent2">
    <w:name w:val="Body Text First Indent 2"/>
    <w:basedOn w:val="BodyTextIndent"/>
    <w:link w:val="BodyTextFirstIndent2Char"/>
    <w:uiPriority w:val="99"/>
    <w:semiHidden/>
    <w:unhideWhenUsed/>
    <w:rsid w:val="00C348C6"/>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C348C6"/>
  </w:style>
  <w:style w:type="paragraph" w:styleId="MacroText">
    <w:name w:val="macro"/>
    <w:link w:val="MacroTextChar"/>
    <w:uiPriority w:val="99"/>
    <w:semiHidden/>
    <w:unhideWhenUsed/>
    <w:rsid w:val="00C348C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C348C6"/>
    <w:rPr>
      <w:rFonts w:ascii="Consolas" w:hAnsi="Consolas"/>
      <w:sz w:val="20"/>
      <w:szCs w:val="20"/>
    </w:rPr>
  </w:style>
  <w:style w:type="paragraph" w:styleId="EndnoteText">
    <w:name w:val="endnote text"/>
    <w:basedOn w:val="Normal"/>
    <w:link w:val="EndnoteTextChar"/>
    <w:uiPriority w:val="99"/>
    <w:semiHidden/>
    <w:unhideWhenUsed/>
    <w:rsid w:val="00C348C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348C6"/>
    <w:rPr>
      <w:sz w:val="20"/>
      <w:szCs w:val="20"/>
    </w:rPr>
  </w:style>
  <w:style w:type="paragraph" w:styleId="FootnoteText">
    <w:name w:val="footnote text"/>
    <w:basedOn w:val="Normal"/>
    <w:link w:val="FootnoteTextChar"/>
    <w:uiPriority w:val="99"/>
    <w:semiHidden/>
    <w:unhideWhenUsed/>
    <w:rsid w:val="00C348C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348C6"/>
    <w:rPr>
      <w:sz w:val="20"/>
      <w:szCs w:val="20"/>
    </w:rPr>
  </w:style>
  <w:style w:type="paragraph" w:styleId="PlainText">
    <w:name w:val="Plain Text"/>
    <w:basedOn w:val="Normal"/>
    <w:link w:val="PlainTextChar"/>
    <w:uiPriority w:val="99"/>
    <w:semiHidden/>
    <w:unhideWhenUsed/>
    <w:rsid w:val="00C348C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C348C6"/>
    <w:rPr>
      <w:rFonts w:ascii="Consolas" w:hAnsi="Consolas"/>
      <w:sz w:val="21"/>
      <w:szCs w:val="21"/>
    </w:rPr>
  </w:style>
  <w:style w:type="character" w:customStyle="1" w:styleId="Heading4Char">
    <w:name w:val="Heading 4 Char"/>
    <w:basedOn w:val="DefaultParagraphFont"/>
    <w:link w:val="Heading4"/>
    <w:uiPriority w:val="9"/>
    <w:semiHidden/>
    <w:rsid w:val="00C348C6"/>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C348C6"/>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C348C6"/>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C348C6"/>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C348C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348C6"/>
    <w:rPr>
      <w:rFonts w:asciiTheme="majorHAnsi" w:eastAsiaTheme="majorEastAsia" w:hAnsiTheme="majorHAnsi" w:cstheme="majorBidi"/>
      <w:i/>
      <w:iCs/>
      <w:color w:val="272727" w:themeColor="text1" w:themeTint="D8"/>
      <w:sz w:val="21"/>
      <w:szCs w:val="21"/>
    </w:rPr>
  </w:style>
  <w:style w:type="paragraph" w:styleId="IndexHeading">
    <w:name w:val="index heading"/>
    <w:basedOn w:val="Normal"/>
    <w:next w:val="Index1"/>
    <w:uiPriority w:val="99"/>
    <w:semiHidden/>
    <w:unhideWhenUsed/>
    <w:rsid w:val="00C348C6"/>
    <w:rPr>
      <w:rFonts w:asciiTheme="majorHAnsi" w:eastAsiaTheme="majorEastAsia" w:hAnsiTheme="majorHAnsi" w:cstheme="majorBidi"/>
      <w:b/>
      <w:bCs/>
    </w:rPr>
  </w:style>
  <w:style w:type="paragraph" w:styleId="TOCHeading">
    <w:name w:val="TOC Heading"/>
    <w:basedOn w:val="Heading1"/>
    <w:next w:val="Normal"/>
    <w:uiPriority w:val="39"/>
    <w:semiHidden/>
    <w:unhideWhenUsed/>
    <w:qFormat/>
    <w:rsid w:val="00C348C6"/>
    <w:pPr>
      <w:spacing w:before="240" w:after="0"/>
      <w:outlineLvl w:val="9"/>
    </w:pPr>
    <w:rPr>
      <w:rFonts w:asciiTheme="majorHAnsi" w:eastAsiaTheme="majorEastAsia" w:hAnsiTheme="majorHAnsi" w:cstheme="majorBidi"/>
      <w:color w:val="365F91" w:themeColor="accent1" w:themeShade="BF"/>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1899142">
      <w:bodyDiv w:val="1"/>
      <w:marLeft w:val="0"/>
      <w:marRight w:val="0"/>
      <w:marTop w:val="0"/>
      <w:marBottom w:val="0"/>
      <w:divBdr>
        <w:top w:val="none" w:sz="0" w:space="0" w:color="auto"/>
        <w:left w:val="none" w:sz="0" w:space="0" w:color="auto"/>
        <w:bottom w:val="none" w:sz="0" w:space="0" w:color="auto"/>
        <w:right w:val="none" w:sz="0" w:space="0" w:color="auto"/>
      </w:divBdr>
    </w:div>
    <w:div w:id="1051079268">
      <w:bodyDiv w:val="1"/>
      <w:marLeft w:val="0"/>
      <w:marRight w:val="0"/>
      <w:marTop w:val="0"/>
      <w:marBottom w:val="0"/>
      <w:divBdr>
        <w:top w:val="none" w:sz="0" w:space="0" w:color="auto"/>
        <w:left w:val="none" w:sz="0" w:space="0" w:color="auto"/>
        <w:bottom w:val="none" w:sz="0" w:space="0" w:color="auto"/>
        <w:right w:val="none" w:sz="0" w:space="0" w:color="auto"/>
      </w:divBdr>
    </w:div>
    <w:div w:id="1404060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header" Target="header2.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1.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file:///C:\Users\docen\Desktop\260711%20Ejes%20del%20Mundo%20en%20la%20Patria%20-%20Edicion%201780.docx" TargetMode="External"/><Relationship Id="rId14" Type="http://schemas.openxmlformats.org/officeDocument/2006/relationships/image" Target="media/image5.jpeg"/><Relationship Id="rId22" Type="http://schemas.openxmlformats.org/officeDocument/2006/relationships/header" Target="header3.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SL\Downloads\241102%20PLANTILLA%20EDM.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74B15B-DEF6-44A8-9181-8CDED70BC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241102 PLANTILLA EDM.dotx</Template>
  <TotalTime>34</TotalTime>
  <Pages>33</Pages>
  <Words>5613</Words>
  <Characters>30875</Characters>
  <Application>Microsoft Office Word</Application>
  <DocSecurity>0</DocSecurity>
  <Lines>257</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CSL</dc:creator>
  <cp:lastModifiedBy>brian</cp:lastModifiedBy>
  <cp:revision>7</cp:revision>
  <cp:lastPrinted>2026-07-10T04:21:00Z</cp:lastPrinted>
  <dcterms:created xsi:type="dcterms:W3CDTF">2026-07-11T03:39:00Z</dcterms:created>
  <dcterms:modified xsi:type="dcterms:W3CDTF">2026-07-14T19:13:00Z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585617</vt:lpwstr>
  </property>
  <property fmtid="{D5CDD505-2E9C-101B-9397-08002B2CF9AE}" pid="3" name="NXPowerLiteSettings">
    <vt:lpwstr>E7000400038000</vt:lpwstr>
  </property>
  <property fmtid="{D5CDD505-2E9C-101B-9397-08002B2CF9AE}" pid="4" name="NXPowerLiteVersion">
    <vt:lpwstr>S11.0.1</vt:lpwstr>
  </property>
</Properties>
</file>