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8D683" w14:textId="77777777" w:rsidR="000A1113" w:rsidRDefault="000A1113" w:rsidP="000A1113">
      <w:pPr>
        <w:keepNext/>
      </w:pPr>
      <w:r w:rsidRPr="00D17B67">
        <w:rPr>
          <w:noProof/>
        </w:rPr>
        <w:drawing>
          <wp:inline distT="0" distB="0" distL="0" distR="0" wp14:anchorId="0B6BDF59" wp14:editId="44640684">
            <wp:extent cx="5724525" cy="2409071"/>
            <wp:effectExtent l="19050" t="19050" r="9525" b="10795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6B6E19FD-3439-FF40-2D17-E73D8851FF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6B6E19FD-3439-FF40-2D17-E73D8851FF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8693" cy="242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2ED717" w14:textId="081DF182" w:rsidR="00752572" w:rsidRDefault="000A1113" w:rsidP="000A1113">
      <w:pPr>
        <w:pStyle w:val="Caption"/>
      </w:pPr>
      <w:bookmarkStart w:id="0" w:name="_Ref12623754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0"/>
      <w:r>
        <w:t>:</w:t>
      </w:r>
      <w:r w:rsidRPr="00D17B67">
        <w:t xml:space="preserve"> </w:t>
      </w:r>
      <w:r>
        <w:t>Edit within the template window for ‘</w:t>
      </w:r>
      <w:proofErr w:type="spellStart"/>
      <w:r>
        <w:t>AbdPelv_Gyn</w:t>
      </w:r>
      <w:proofErr w:type="spellEnd"/>
      <w:r>
        <w:t>’. The user can add targets, and see the presented ROIs listed below. Here, the ‘PTV’ is about to be added.</w:t>
      </w:r>
    </w:p>
    <w:sectPr w:rsidR="00752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13"/>
    <w:rsid w:val="000A1113"/>
    <w:rsid w:val="00752572"/>
    <w:rsid w:val="0075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A6D20"/>
  <w15:chartTrackingRefBased/>
  <w15:docId w15:val="{A54238F5-0B38-4E3D-A6FE-0484EC26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11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A111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Brian</dc:creator>
  <cp:keywords/>
  <dc:description/>
  <cp:lastModifiedBy>Anderson, Brian</cp:lastModifiedBy>
  <cp:revision>1</cp:revision>
  <dcterms:created xsi:type="dcterms:W3CDTF">2023-02-24T22:22:00Z</dcterms:created>
  <dcterms:modified xsi:type="dcterms:W3CDTF">2023-02-24T22:22:00Z</dcterms:modified>
</cp:coreProperties>
</file>