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4C120BC4" w:rsidR="003D0BBB" w:rsidRPr="003D0BBB" w:rsidRDefault="003D0BBB" w:rsidP="003D0BBB">
      <w:r>
        <w:t>Some title</w:t>
      </w:r>
    </w:p>
    <w:p w14:paraId="2C997B25" w14:textId="26CB23C8" w:rsidR="00AA1C3D" w:rsidRDefault="00421163" w:rsidP="00421163">
      <w:pPr>
        <w:pStyle w:val="Heading1"/>
      </w:pPr>
      <w:r>
        <w:t>Abstract</w:t>
      </w:r>
    </w:p>
    <w:p w14:paraId="248C28B7" w14:textId="620AC515"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proofErr w:type="spellStart"/>
      <w:r w:rsidR="002B611C">
        <w:t>c#</w:t>
      </w:r>
      <w:proofErr w:type="spellEnd"/>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7E5BBDC8" w:rsidR="00691A2F" w:rsidRDefault="00C53E81" w:rsidP="00421163">
      <w:r>
        <w:t xml:space="preserve">In the creation of a treatment plan within radiation oncology, regions of interest (ROIs) must be defined. These ROIs can be the target of radiation therapy, </w:t>
      </w:r>
      <w:r w:rsidR="007F3FF8">
        <w:t>organs at risk (OARs), or contrast agents, etc. While the Digital Imaging and Communications in Medicine (DICOM) provides a standard for communicating these generated structures (RT-Structures) in treatment planning systems, the creation of the RT-Structures is often left to the treatment planning system.</w:t>
      </w:r>
    </w:p>
    <w:p w14:paraId="13A5148B" w14:textId="6A46545A"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 xml:space="preserve">be of interest. Depending on the treatment planning system, the user will then be required to manually create each ROI, individually labeling the structures involved (‘Brain’,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 xml:space="preserve">While several treatment planning systems provide a method of creating templates to automatically create the desired ROIs based on the treatment site[ref for </w:t>
      </w:r>
      <w:proofErr w:type="spellStart"/>
      <w:r w:rsidR="009100C1">
        <w:t>varian</w:t>
      </w:r>
      <w:proofErr w:type="spellEnd"/>
      <w:r w:rsidR="009100C1">
        <w:t>, others?], these templates must be created manually.</w:t>
      </w:r>
    </w:p>
    <w:p w14:paraId="39A0624B" w14:textId="2A33E759" w:rsidR="000958C1" w:rsidRDefault="00C41ADA" w:rsidP="00421163">
      <w:r>
        <w:t xml:space="preserve">The American Association of Physics in Medicine (AAPM) has created Report 263 titled ‘Standardizing Nomenclatures in Radiation Oncology’, whose purpose is to provide guidance on naming of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 For respondents who had not yet adopted the new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 With this work, we hope to provide a simple, server based system that will automatically create the desired RT-Structure files</w:t>
      </w:r>
      <w:r w:rsidR="00320E66">
        <w:t>, and provide several ‘standard’ templates for commonly treated sites.</w:t>
      </w:r>
    </w:p>
    <w:p w14:paraId="08F6E50E" w14:textId="62C13E07" w:rsidR="00BE2C15" w:rsidRDefault="00BE2C15" w:rsidP="00BE2C15">
      <w:pPr>
        <w:pStyle w:val="Heading1"/>
      </w:pPr>
      <w:r>
        <w:lastRenderedPageBreak/>
        <w:t>Methods</w:t>
      </w:r>
    </w:p>
    <w:p w14:paraId="2A758BB4" w14:textId="54061AD5" w:rsidR="00BE2C15" w:rsidRPr="00BE2C15" w:rsidRDefault="008E0581" w:rsidP="00BE2C15">
      <w:r>
        <w:t xml:space="preserve">The program </w:t>
      </w:r>
    </w:p>
    <w:sectPr w:rsidR="00BE2C15" w:rsidRPr="00BE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958C1"/>
    <w:rsid w:val="001F4ECB"/>
    <w:rsid w:val="002A3D89"/>
    <w:rsid w:val="002B611C"/>
    <w:rsid w:val="00320E66"/>
    <w:rsid w:val="003D0BBB"/>
    <w:rsid w:val="00421163"/>
    <w:rsid w:val="00541877"/>
    <w:rsid w:val="00556C7B"/>
    <w:rsid w:val="00560F1F"/>
    <w:rsid w:val="00591E50"/>
    <w:rsid w:val="00691A2F"/>
    <w:rsid w:val="007F3FF8"/>
    <w:rsid w:val="008E0581"/>
    <w:rsid w:val="009100C1"/>
    <w:rsid w:val="00982F5A"/>
    <w:rsid w:val="00A3783D"/>
    <w:rsid w:val="00AA1C3D"/>
    <w:rsid w:val="00B223E6"/>
    <w:rsid w:val="00BE2C15"/>
    <w:rsid w:val="00BE3908"/>
    <w:rsid w:val="00C41ADA"/>
    <w:rsid w:val="00C53E81"/>
    <w:rsid w:val="00C61471"/>
    <w:rsid w:val="00D65047"/>
    <w:rsid w:val="00DD09CD"/>
    <w:rsid w:val="00E07932"/>
    <w:rsid w:val="00F2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18</cp:revision>
  <dcterms:created xsi:type="dcterms:W3CDTF">2022-07-21T21:24:00Z</dcterms:created>
  <dcterms:modified xsi:type="dcterms:W3CDTF">2022-07-22T17:37:00Z</dcterms:modified>
</cp:coreProperties>
</file>