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A55" w:rsidRPr="00871F6B" w:rsidRDefault="00D46A55" w:rsidP="00D46A55">
      <w:pPr>
        <w:pStyle w:val="Caption"/>
        <w:keepNext/>
        <w:spacing w:line="360" w:lineRule="auto"/>
        <w:rPr>
          <w:rFonts w:ascii="Times New Roman" w:hAnsi="Times New Roman"/>
          <w:i w:val="0"/>
          <w:color w:val="auto"/>
          <w:sz w:val="24"/>
          <w:szCs w:val="24"/>
        </w:rPr>
      </w:pPr>
      <w:bookmarkStart w:id="0" w:name="_Ref9607805"/>
      <w:bookmarkStart w:id="1" w:name="_Ref9607800"/>
      <w:r w:rsidRPr="00871F6B">
        <w:rPr>
          <w:rFonts w:ascii="Times New Roman" w:hAnsi="Times New Roman"/>
          <w:i w:val="0"/>
          <w:color w:val="auto"/>
          <w:sz w:val="24"/>
          <w:szCs w:val="24"/>
        </w:rPr>
        <w:t>Table</w:t>
      </w:r>
      <w:bookmarkEnd w:id="0"/>
      <w:r w:rsidR="00AC284C">
        <w:rPr>
          <w:rFonts w:ascii="Times New Roman" w:hAnsi="Times New Roman"/>
          <w:i w:val="0"/>
          <w:color w:val="auto"/>
          <w:sz w:val="24"/>
          <w:szCs w:val="24"/>
        </w:rPr>
        <w:t xml:space="preserve"> 1</w:t>
      </w:r>
      <w:bookmarkStart w:id="2" w:name="_GoBack"/>
      <w:bookmarkEnd w:id="2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: </w:t>
      </w:r>
      <w:bookmarkEnd w:id="1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Patient Characteristics.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3046"/>
        <w:gridCol w:w="2875"/>
      </w:tblGrid>
      <w:tr w:rsidR="00D46A55" w:rsidRPr="00871F6B" w:rsidTr="00A41C4F">
        <w:trPr>
          <w:trHeight w:val="300"/>
          <w:jc w:val="center"/>
        </w:trPr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Characteristic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Local Recurrence (N = 14)</w:t>
            </w:r>
          </w:p>
        </w:tc>
        <w:tc>
          <w:tcPr>
            <w:tcW w:w="287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Local Control (N = 16)</w:t>
            </w:r>
          </w:p>
        </w:tc>
      </w:tr>
      <w:tr w:rsidR="00D46A55" w:rsidRPr="00871F6B" w:rsidTr="00A41C4F">
        <w:trPr>
          <w:trHeight w:val="300"/>
          <w:jc w:val="center"/>
        </w:trPr>
        <w:tc>
          <w:tcPr>
            <w:tcW w:w="2605" w:type="dxa"/>
            <w:tcBorders>
              <w:top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3046" w:type="dxa"/>
            <w:tcBorders>
              <w:top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top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6A55" w:rsidRPr="00871F6B" w:rsidTr="00A41C4F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ind w:left="2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Male </w:t>
            </w:r>
          </w:p>
        </w:tc>
        <w:tc>
          <w:tcPr>
            <w:tcW w:w="3046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75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D46A55" w:rsidRPr="00871F6B" w:rsidTr="00A41C4F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ind w:left="2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046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75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46A55" w:rsidRPr="00871F6B" w:rsidTr="00A41C4F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Age, y, mean (range)</w:t>
            </w:r>
          </w:p>
        </w:tc>
        <w:tc>
          <w:tcPr>
            <w:tcW w:w="3046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60 (33-78)</w:t>
            </w:r>
          </w:p>
        </w:tc>
        <w:tc>
          <w:tcPr>
            <w:tcW w:w="2875" w:type="dxa"/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57 (36-78)</w:t>
            </w:r>
          </w:p>
        </w:tc>
      </w:tr>
      <w:tr w:rsidR="00D46A55" w:rsidRPr="00871F6B" w:rsidTr="00A41C4F">
        <w:trPr>
          <w:trHeight w:val="300"/>
          <w:jc w:val="center"/>
        </w:trPr>
        <w:tc>
          <w:tcPr>
            <w:tcW w:w="2605" w:type="dxa"/>
            <w:tcBorders>
              <w:bottom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Follow-up/recurrence*, d, mean (median, range)</w:t>
            </w:r>
          </w:p>
        </w:tc>
        <w:tc>
          <w:tcPr>
            <w:tcW w:w="3046" w:type="dxa"/>
            <w:tcBorders>
              <w:bottom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209 (178, 64-554)</w:t>
            </w:r>
          </w:p>
        </w:tc>
        <w:tc>
          <w:tcPr>
            <w:tcW w:w="2875" w:type="dxa"/>
            <w:tcBorders>
              <w:bottom w:val="single" w:sz="4" w:space="0" w:color="auto"/>
            </w:tcBorders>
            <w:noWrap/>
            <w:vAlign w:val="center"/>
          </w:tcPr>
          <w:p w:rsidR="00D46A55" w:rsidRPr="00871F6B" w:rsidRDefault="00D46A55" w:rsidP="00A41C4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888 (660, 76-2501)</w:t>
            </w:r>
          </w:p>
        </w:tc>
      </w:tr>
    </w:tbl>
    <w:p w:rsidR="00D46A55" w:rsidRPr="00871F6B" w:rsidRDefault="00D46A55" w:rsidP="00D46A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sz w:val="24"/>
          <w:szCs w:val="24"/>
        </w:rPr>
        <w:t>* Follow-up is the time from the procedure to recurrence or the last disease-free scan.</w:t>
      </w:r>
    </w:p>
    <w:p w:rsidR="00037588" w:rsidRDefault="00037588"/>
    <w:sectPr w:rsidR="00037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A55"/>
    <w:rsid w:val="00037588"/>
    <w:rsid w:val="00AC284C"/>
    <w:rsid w:val="00D4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91E5"/>
  <w15:chartTrackingRefBased/>
  <w15:docId w15:val="{0C354065-967D-4DE0-B26D-9009CB3F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6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46A55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2</cp:revision>
  <dcterms:created xsi:type="dcterms:W3CDTF">2021-07-26T17:45:00Z</dcterms:created>
  <dcterms:modified xsi:type="dcterms:W3CDTF">2021-07-26T17:55:00Z</dcterms:modified>
</cp:coreProperties>
</file>