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81189" w14:textId="7A334ED5" w:rsidR="003164CC" w:rsidRPr="00D055C7" w:rsidRDefault="004C4F7D" w:rsidP="003164CC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Supplementary 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Table </w:t>
      </w:r>
      <w:r w:rsidR="000B41E6">
        <w:rPr>
          <w:rFonts w:ascii="Arial" w:hAnsi="Arial" w:cs="Arial"/>
          <w:b/>
          <w:i w:val="0"/>
          <w:color w:val="auto"/>
          <w:sz w:val="16"/>
          <w:szCs w:val="16"/>
        </w:rPr>
        <w:t>2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: Breakdown of Likert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core (1-5) for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Predicted Contours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of CLM and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Ablation Sites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by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Each Reviewer</w:t>
      </w:r>
    </w:p>
    <w:tbl>
      <w:tblPr>
        <w:tblStyle w:val="TableGrid"/>
        <w:tblW w:w="540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1080"/>
        <w:gridCol w:w="1080"/>
        <w:gridCol w:w="1080"/>
        <w:gridCol w:w="1260"/>
      </w:tblGrid>
      <w:tr w:rsidR="003164CC" w:rsidRPr="00427F10" w14:paraId="0FDA6486" w14:textId="77777777" w:rsidTr="00C5708D">
        <w:trPr>
          <w:trHeight w:val="20"/>
        </w:trPr>
        <w:tc>
          <w:tcPr>
            <w:tcW w:w="900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0DA59A27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0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17746E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CRLM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coring (n = 24)</w:t>
            </w:r>
          </w:p>
        </w:tc>
      </w:tr>
      <w:tr w:rsidR="003164CC" w:rsidRPr="00427F10" w14:paraId="539B518C" w14:textId="77777777" w:rsidTr="00C5708D">
        <w:trPr>
          <w:trHeight w:val="2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84F23DF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F200EE3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BE7CB05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6644D43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0F50A5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Majority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V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ote</w:t>
            </w:r>
          </w:p>
        </w:tc>
      </w:tr>
      <w:tr w:rsidR="003164CC" w:rsidRPr="00427F10" w14:paraId="2D7E0C94" w14:textId="77777777" w:rsidTr="00C5708D">
        <w:trPr>
          <w:trHeight w:val="20"/>
        </w:trPr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89457CF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Mean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DF94703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4.9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F261B61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4.7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3F51130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4.6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BA113B6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4.8</w:t>
            </w:r>
          </w:p>
        </w:tc>
      </w:tr>
      <w:tr w:rsidR="003164CC" w:rsidRPr="00427F10" w14:paraId="6B2611C1" w14:textId="77777777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14:paraId="57B54CFA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Min</w:t>
            </w:r>
          </w:p>
        </w:tc>
        <w:tc>
          <w:tcPr>
            <w:tcW w:w="1080" w:type="dxa"/>
            <w:noWrap/>
            <w:vAlign w:val="center"/>
            <w:hideMark/>
          </w:tcPr>
          <w:p w14:paraId="6156EA09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noWrap/>
            <w:vAlign w:val="center"/>
            <w:hideMark/>
          </w:tcPr>
          <w:p w14:paraId="5E5D4597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noWrap/>
            <w:vAlign w:val="center"/>
            <w:hideMark/>
          </w:tcPr>
          <w:p w14:paraId="3B43A865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260" w:type="dxa"/>
            <w:noWrap/>
            <w:vAlign w:val="center"/>
            <w:hideMark/>
          </w:tcPr>
          <w:p w14:paraId="2D9FEBCE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3164CC" w:rsidRPr="00427F10" w14:paraId="49E2734F" w14:textId="77777777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14:paraId="2E8403BD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Max</w:t>
            </w:r>
          </w:p>
        </w:tc>
        <w:tc>
          <w:tcPr>
            <w:tcW w:w="1080" w:type="dxa"/>
            <w:noWrap/>
            <w:vAlign w:val="center"/>
            <w:hideMark/>
          </w:tcPr>
          <w:p w14:paraId="19902F6C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14:paraId="4B77F9D5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14:paraId="54B831A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260" w:type="dxa"/>
            <w:noWrap/>
            <w:vAlign w:val="center"/>
            <w:hideMark/>
          </w:tcPr>
          <w:p w14:paraId="395696C2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3164CC" w:rsidRPr="00427F10" w14:paraId="53204CB1" w14:textId="77777777" w:rsidTr="00C5708D">
        <w:trPr>
          <w:trHeight w:val="20"/>
        </w:trPr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F6E6795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% ≥ 4</w:t>
            </w:r>
          </w:p>
        </w:tc>
        <w:tc>
          <w:tcPr>
            <w:tcW w:w="1080" w:type="dxa"/>
            <w:noWrap/>
            <w:vAlign w:val="center"/>
            <w:hideMark/>
          </w:tcPr>
          <w:p w14:paraId="1988765B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080" w:type="dxa"/>
            <w:noWrap/>
            <w:vAlign w:val="center"/>
            <w:hideMark/>
          </w:tcPr>
          <w:p w14:paraId="23312F84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080" w:type="dxa"/>
            <w:noWrap/>
            <w:vAlign w:val="center"/>
            <w:hideMark/>
          </w:tcPr>
          <w:p w14:paraId="30F8A61C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260" w:type="dxa"/>
            <w:noWrap/>
            <w:vAlign w:val="center"/>
            <w:hideMark/>
          </w:tcPr>
          <w:p w14:paraId="4E093AC4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</w:tr>
      <w:tr w:rsidR="003164CC" w:rsidRPr="00427F10" w14:paraId="570F2F46" w14:textId="77777777" w:rsidTr="00C5708D">
        <w:trPr>
          <w:trHeight w:val="20"/>
        </w:trPr>
        <w:tc>
          <w:tcPr>
            <w:tcW w:w="9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2AF3D3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0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D8B11C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Ablation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coring (n = 19)</w:t>
            </w:r>
          </w:p>
        </w:tc>
      </w:tr>
      <w:tr w:rsidR="003164CC" w:rsidRPr="00427F10" w14:paraId="7B0E1381" w14:textId="77777777" w:rsidTr="00C5708D">
        <w:trPr>
          <w:trHeight w:val="20"/>
        </w:trPr>
        <w:tc>
          <w:tcPr>
            <w:tcW w:w="90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9581CB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EA14222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B72CFB7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E97969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879FDE4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Majority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V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ote</w:t>
            </w:r>
          </w:p>
        </w:tc>
      </w:tr>
      <w:tr w:rsidR="003164CC" w:rsidRPr="00427F10" w14:paraId="6E3DE718" w14:textId="77777777" w:rsidTr="00C5708D">
        <w:trPr>
          <w:trHeight w:val="20"/>
        </w:trPr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60F297B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Mean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EB749FE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89E8E36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5C267B0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3.8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E109C02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</w:tr>
      <w:tr w:rsidR="003164CC" w:rsidRPr="00427F10" w14:paraId="3509E682" w14:textId="77777777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14:paraId="57D772E9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Min</w:t>
            </w:r>
          </w:p>
        </w:tc>
        <w:tc>
          <w:tcPr>
            <w:tcW w:w="1080" w:type="dxa"/>
            <w:noWrap/>
            <w:vAlign w:val="center"/>
            <w:hideMark/>
          </w:tcPr>
          <w:p w14:paraId="7F6043C2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80" w:type="dxa"/>
            <w:noWrap/>
            <w:vAlign w:val="center"/>
            <w:hideMark/>
          </w:tcPr>
          <w:p w14:paraId="2B1477FE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14:paraId="4B4C1155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vAlign w:val="center"/>
            <w:hideMark/>
          </w:tcPr>
          <w:p w14:paraId="4041BD59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3164CC" w:rsidRPr="00427F10" w14:paraId="528978E8" w14:textId="77777777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14:paraId="57DCE7A3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Max</w:t>
            </w:r>
          </w:p>
        </w:tc>
        <w:tc>
          <w:tcPr>
            <w:tcW w:w="1080" w:type="dxa"/>
            <w:noWrap/>
            <w:vAlign w:val="center"/>
            <w:hideMark/>
          </w:tcPr>
          <w:p w14:paraId="50AF2CF5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14:paraId="6B5C9D8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14:paraId="5B150F4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260" w:type="dxa"/>
            <w:noWrap/>
            <w:vAlign w:val="center"/>
            <w:hideMark/>
          </w:tcPr>
          <w:p w14:paraId="51F8D829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3164CC" w:rsidRPr="00427F10" w14:paraId="6356C57D" w14:textId="77777777" w:rsidTr="00C5708D">
        <w:trPr>
          <w:trHeight w:val="20"/>
        </w:trPr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EF03837" w14:textId="77777777"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% ≥ 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0A99150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95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438834D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712079F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74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9BB591F" w14:textId="77777777"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84</w:t>
            </w:r>
          </w:p>
        </w:tc>
      </w:tr>
    </w:tbl>
    <w:p w14:paraId="12E33457" w14:textId="77777777" w:rsidR="003164CC" w:rsidRPr="00D055C7" w:rsidRDefault="003164CC" w:rsidP="003164CC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sz w:val="16"/>
          <w:szCs w:val="16"/>
        </w:rPr>
        <w:t xml:space="preserve">% ≥ 4 </w:t>
      </w:r>
      <w:r w:rsidRPr="00122F25">
        <w:rPr>
          <w:rFonts w:ascii="Arial" w:hAnsi="Arial" w:cs="Arial"/>
          <w:sz w:val="16"/>
          <w:szCs w:val="16"/>
        </w:rPr>
        <w:t>is the percentage of cases with a Likert score of ≥ 4</w:t>
      </w:r>
      <w:r>
        <w:rPr>
          <w:rFonts w:ascii="Arial" w:hAnsi="Arial" w:cs="Arial"/>
          <w:sz w:val="16"/>
          <w:szCs w:val="16"/>
        </w:rPr>
        <w:t>.</w:t>
      </w:r>
    </w:p>
    <w:sectPr w:rsidR="003164CC" w:rsidRPr="00D05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4CC"/>
    <w:rsid w:val="000B41E6"/>
    <w:rsid w:val="003164CC"/>
    <w:rsid w:val="004C4F7D"/>
    <w:rsid w:val="004D7BB8"/>
    <w:rsid w:val="007761AD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9892"/>
  <w15:chartTrackingRefBased/>
  <w15:docId w15:val="{6E2A984F-7F6D-4B91-9574-CF0ECAF3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164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363</Characters>
  <Application>Microsoft Office Word</Application>
  <DocSecurity>0</DocSecurity>
  <Lines>60</Lines>
  <Paragraphs>67</Paragraphs>
  <ScaleCrop>false</ScaleCrop>
  <Company>M. D. Anderson Cancer Center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 Brian</cp:lastModifiedBy>
  <cp:revision>2</cp:revision>
  <dcterms:created xsi:type="dcterms:W3CDTF">2022-07-18T15:20:00Z</dcterms:created>
  <dcterms:modified xsi:type="dcterms:W3CDTF">2022-07-18T15:20:00Z</dcterms:modified>
</cp:coreProperties>
</file>