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F9E" w:rsidRPr="00D055C7" w:rsidRDefault="00BB4F9E" w:rsidP="00BB4F9E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1E45BE08" wp14:editId="7497EE41">
            <wp:extent cx="4661206" cy="2743200"/>
            <wp:effectExtent l="0" t="0" r="635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206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4F9E" w:rsidRPr="00D055C7" w:rsidRDefault="00BB4F9E" w:rsidP="00BB4F9E">
      <w:pPr>
        <w:pStyle w:val="Caption"/>
        <w:spacing w:after="0"/>
        <w:contextualSpacing/>
        <w:rPr>
          <w:rFonts w:ascii="Arial" w:hAnsi="Arial" w:cs="Arial"/>
          <w:i w:val="0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Figure 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fldChar w:fldCharType="begin"/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instrText xml:space="preserve"> SEQ Figure \* ARABIC </w:instrTex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fldChar w:fldCharType="separate"/>
      </w:r>
      <w:r>
        <w:rPr>
          <w:rFonts w:ascii="Arial" w:hAnsi="Arial" w:cs="Arial"/>
          <w:b/>
          <w:i w:val="0"/>
          <w:noProof/>
          <w:color w:val="auto"/>
          <w:sz w:val="16"/>
          <w:szCs w:val="16"/>
        </w:rPr>
        <w:t>1</w:t>
      </w:r>
      <w:r w:rsidRPr="00D055C7">
        <w:rPr>
          <w:rFonts w:ascii="Arial" w:hAnsi="Arial" w:cs="Arial"/>
          <w:b/>
          <w:i w:val="0"/>
          <w:noProof/>
          <w:color w:val="auto"/>
          <w:sz w:val="16"/>
          <w:szCs w:val="16"/>
        </w:rPr>
        <w:fldChar w:fldCharType="end"/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: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 Liver distributed into individual cubes of 32x120x120. Disease </w:t>
      </w:r>
      <w:proofErr w:type="gramStart"/>
      <w:r>
        <w:rPr>
          <w:rFonts w:ascii="Arial" w:hAnsi="Arial" w:cs="Arial"/>
          <w:i w:val="0"/>
          <w:color w:val="auto"/>
          <w:sz w:val="16"/>
          <w:szCs w:val="16"/>
        </w:rPr>
        <w:t>was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 labeled</w:t>
      </w:r>
      <w:proofErr w:type="gramEnd"/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 as disease, regardless of the center of the cube. The validation and test set were not broken into cubes; our architectures accept</w:t>
      </w:r>
      <w:r>
        <w:rPr>
          <w:rFonts w:ascii="Arial" w:hAnsi="Arial" w:cs="Arial"/>
          <w:i w:val="0"/>
          <w:color w:val="auto"/>
          <w:sz w:val="16"/>
          <w:szCs w:val="16"/>
        </w:rPr>
        <w:t>ed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 variable input sizes, with the entire liver being passed at once for evaluation and testing.</w:t>
      </w:r>
    </w:p>
    <w:p w:rsidR="00BB4F9E" w:rsidRPr="00D055C7" w:rsidRDefault="00BB4F9E" w:rsidP="00BB4F9E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039C1A0B" wp14:editId="169FD72A">
            <wp:extent cx="6455430" cy="5081237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937" cy="5087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4F9E" w:rsidRDefault="00BB4F9E" w:rsidP="00BB4F9E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 xml:space="preserve">Figure </w:t>
      </w:r>
      <w:r w:rsidRPr="00D055C7">
        <w:rPr>
          <w:rFonts w:ascii="Arial" w:hAnsi="Arial" w:cs="Arial"/>
          <w:b/>
          <w:sz w:val="16"/>
          <w:szCs w:val="16"/>
        </w:rPr>
        <w:fldChar w:fldCharType="begin"/>
      </w:r>
      <w:r w:rsidRPr="00D055C7">
        <w:rPr>
          <w:rFonts w:ascii="Arial" w:hAnsi="Arial" w:cs="Arial"/>
          <w:b/>
          <w:sz w:val="16"/>
          <w:szCs w:val="16"/>
        </w:rPr>
        <w:instrText xml:space="preserve"> SEQ Figure \* ARABIC </w:instrText>
      </w:r>
      <w:r w:rsidRPr="00D055C7">
        <w:rPr>
          <w:rFonts w:ascii="Arial" w:hAnsi="Arial" w:cs="Arial"/>
          <w:b/>
          <w:sz w:val="16"/>
          <w:szCs w:val="16"/>
        </w:rPr>
        <w:fldChar w:fldCharType="separate"/>
      </w:r>
      <w:r>
        <w:rPr>
          <w:rFonts w:ascii="Arial" w:hAnsi="Arial" w:cs="Arial"/>
          <w:b/>
          <w:noProof/>
          <w:sz w:val="16"/>
          <w:szCs w:val="16"/>
        </w:rPr>
        <w:t>2</w:t>
      </w:r>
      <w:r w:rsidRPr="00D055C7">
        <w:rPr>
          <w:rFonts w:ascii="Arial" w:hAnsi="Arial" w:cs="Arial"/>
          <w:b/>
          <w:noProof/>
          <w:sz w:val="16"/>
          <w:szCs w:val="16"/>
        </w:rPr>
        <w:fldChar w:fldCharType="end"/>
      </w:r>
      <w:r w:rsidRPr="00D055C7">
        <w:rPr>
          <w:rFonts w:ascii="Arial" w:hAnsi="Arial" w:cs="Arial"/>
          <w:b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Top (A): Basic architecture</w:t>
      </w:r>
      <w:r w:rsidRPr="004C780F">
        <w:rPr>
          <w:rFonts w:ascii="Arial" w:hAnsi="Arial" w:cs="Arial"/>
          <w:sz w:val="16"/>
          <w:szCs w:val="16"/>
        </w:rPr>
        <w:t xml:space="preserve"> </w:t>
      </w:r>
      <w:r w:rsidRPr="00E61DE0">
        <w:rPr>
          <w:rFonts w:ascii="Arial" w:hAnsi="Arial" w:cs="Arial"/>
          <w:sz w:val="16"/>
          <w:szCs w:val="16"/>
        </w:rPr>
        <w:t>framework</w:t>
      </w:r>
      <w:r w:rsidRPr="00D055C7">
        <w:rPr>
          <w:rFonts w:ascii="Arial" w:hAnsi="Arial" w:cs="Arial"/>
          <w:sz w:val="16"/>
          <w:szCs w:val="16"/>
        </w:rPr>
        <w:t xml:space="preserve">. Bottom (B): Difference in convolution blocks, surrounded by green to indicate the same region in (A). Standard: previous feature maps are convolved and activated. Residual: previous feature maps </w:t>
      </w:r>
      <w:proofErr w:type="gramStart"/>
      <w:r w:rsidRPr="00D055C7">
        <w:rPr>
          <w:rFonts w:ascii="Arial" w:hAnsi="Arial" w:cs="Arial"/>
          <w:sz w:val="16"/>
          <w:szCs w:val="16"/>
        </w:rPr>
        <w:t>are directly added</w:t>
      </w:r>
      <w:proofErr w:type="gramEnd"/>
      <w:r w:rsidRPr="00D055C7">
        <w:rPr>
          <w:rFonts w:ascii="Arial" w:hAnsi="Arial" w:cs="Arial"/>
          <w:sz w:val="16"/>
          <w:szCs w:val="16"/>
        </w:rPr>
        <w:t xml:space="preserve"> to convolutional output in a skip</w:t>
      </w:r>
      <w:r>
        <w:rPr>
          <w:rFonts w:ascii="Arial" w:hAnsi="Arial" w:cs="Arial"/>
          <w:sz w:val="16"/>
          <w:szCs w:val="16"/>
        </w:rPr>
        <w:t>-</w:t>
      </w:r>
      <w:r w:rsidRPr="00D055C7">
        <w:rPr>
          <w:rFonts w:ascii="Arial" w:hAnsi="Arial" w:cs="Arial"/>
          <w:sz w:val="16"/>
          <w:szCs w:val="16"/>
        </w:rPr>
        <w:t xml:space="preserve">connection before activation. Dense: previous feature maps </w:t>
      </w:r>
      <w:proofErr w:type="gramStart"/>
      <w:r w:rsidRPr="00D055C7">
        <w:rPr>
          <w:rFonts w:ascii="Arial" w:hAnsi="Arial" w:cs="Arial"/>
          <w:sz w:val="16"/>
          <w:szCs w:val="16"/>
        </w:rPr>
        <w:t>are continually concatenated</w:t>
      </w:r>
      <w:proofErr w:type="gramEnd"/>
      <w:r w:rsidRPr="00D055C7">
        <w:rPr>
          <w:rFonts w:ascii="Arial" w:hAnsi="Arial" w:cs="Arial"/>
          <w:sz w:val="16"/>
          <w:szCs w:val="16"/>
        </w:rPr>
        <w:t xml:space="preserve"> together before activation and convolution. BN: batch normalization. </w:t>
      </w:r>
    </w:p>
    <w:p w:rsidR="00BB4F9E" w:rsidRPr="00D055C7" w:rsidRDefault="00BB4F9E" w:rsidP="00BB4F9E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sz w:val="16"/>
          <w:szCs w:val="16"/>
        </w:rPr>
        <w:br w:type="page"/>
      </w:r>
      <w:r w:rsidRPr="00D055C7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0D0E1E75" wp14:editId="71B32AD2">
            <wp:extent cx="6239866" cy="20806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074" cy="2091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4F9E" w:rsidRDefault="00BB4F9E" w:rsidP="00BB4F9E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>Figure</w:t>
      </w:r>
      <w:r>
        <w:rPr>
          <w:rFonts w:ascii="Arial" w:hAnsi="Arial" w:cs="Arial"/>
          <w:b/>
          <w:sz w:val="16"/>
          <w:szCs w:val="16"/>
        </w:rPr>
        <w:t xml:space="preserve"> 3</w:t>
      </w:r>
      <w:r w:rsidRPr="00D055C7">
        <w:rPr>
          <w:rFonts w:ascii="Arial" w:hAnsi="Arial" w:cs="Arial"/>
          <w:b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Hybrid</w:t>
      </w:r>
      <w:r>
        <w:rPr>
          <w:rFonts w:ascii="Arial" w:hAnsi="Arial" w:cs="Arial"/>
          <w:sz w:val="16"/>
          <w:szCs w:val="16"/>
        </w:rPr>
        <w:t>-</w:t>
      </w:r>
      <w:proofErr w:type="spellStart"/>
      <w:r w:rsidRPr="00D055C7">
        <w:rPr>
          <w:rFonts w:ascii="Arial" w:hAnsi="Arial" w:cs="Arial"/>
          <w:sz w:val="16"/>
          <w:szCs w:val="16"/>
        </w:rPr>
        <w:t>WNet</w:t>
      </w:r>
      <w:proofErr w:type="spellEnd"/>
      <w:r w:rsidRPr="00D055C7">
        <w:rPr>
          <w:rFonts w:ascii="Arial" w:hAnsi="Arial" w:cs="Arial"/>
          <w:sz w:val="16"/>
          <w:szCs w:val="16"/>
        </w:rPr>
        <w:t xml:space="preserve">. (Left) Pre-trained 2D </w:t>
      </w:r>
      <w:proofErr w:type="spellStart"/>
      <w:r w:rsidRPr="00D055C7">
        <w:rPr>
          <w:rFonts w:ascii="Arial" w:hAnsi="Arial" w:cs="Arial"/>
          <w:sz w:val="16"/>
          <w:szCs w:val="16"/>
        </w:rPr>
        <w:t>DenseNet</w:t>
      </w:r>
      <w:proofErr w:type="spellEnd"/>
      <w:r w:rsidRPr="00D055C7">
        <w:rPr>
          <w:rFonts w:ascii="Arial" w:hAnsi="Arial" w:cs="Arial"/>
          <w:sz w:val="16"/>
          <w:szCs w:val="16"/>
        </w:rPr>
        <w:t xml:space="preserve"> 121 converted into </w:t>
      </w:r>
      <w:proofErr w:type="spellStart"/>
      <w:r w:rsidRPr="00D055C7">
        <w:rPr>
          <w:rFonts w:ascii="Arial" w:hAnsi="Arial" w:cs="Arial"/>
          <w:sz w:val="16"/>
          <w:szCs w:val="16"/>
        </w:rPr>
        <w:t>UNet</w:t>
      </w:r>
      <w:proofErr w:type="spellEnd"/>
      <w:r w:rsidRPr="00D055C7">
        <w:rPr>
          <w:rFonts w:ascii="Arial" w:hAnsi="Arial" w:cs="Arial"/>
          <w:sz w:val="16"/>
          <w:szCs w:val="16"/>
        </w:rPr>
        <w:t xml:space="preserve">, where final features </w:t>
      </w:r>
      <w:proofErr w:type="gramStart"/>
      <w:r>
        <w:rPr>
          <w:rFonts w:ascii="Arial" w:hAnsi="Arial" w:cs="Arial"/>
          <w:sz w:val="16"/>
          <w:szCs w:val="16"/>
        </w:rPr>
        <w:t>were</w:t>
      </w:r>
      <w:r w:rsidRPr="00D055C7">
        <w:rPr>
          <w:rFonts w:ascii="Arial" w:hAnsi="Arial" w:cs="Arial"/>
          <w:sz w:val="16"/>
          <w:szCs w:val="16"/>
        </w:rPr>
        <w:t xml:space="preserve"> concatenated</w:t>
      </w:r>
      <w:proofErr w:type="gramEnd"/>
      <w:r w:rsidRPr="00D055C7">
        <w:rPr>
          <w:rFonts w:ascii="Arial" w:hAnsi="Arial" w:cs="Arial"/>
          <w:sz w:val="16"/>
          <w:szCs w:val="16"/>
        </w:rPr>
        <w:t xml:space="preserve"> into 3D </w:t>
      </w:r>
      <w:proofErr w:type="spellStart"/>
      <w:r w:rsidRPr="00D055C7">
        <w:rPr>
          <w:rFonts w:ascii="Arial" w:hAnsi="Arial" w:cs="Arial"/>
          <w:sz w:val="16"/>
          <w:szCs w:val="16"/>
        </w:rPr>
        <w:t>DenseNet</w:t>
      </w:r>
      <w:proofErr w:type="spellEnd"/>
      <w:r w:rsidRPr="00D055C7">
        <w:rPr>
          <w:rFonts w:ascii="Arial" w:hAnsi="Arial" w:cs="Arial"/>
          <w:sz w:val="16"/>
          <w:szCs w:val="16"/>
        </w:rPr>
        <w:t xml:space="preserve">. (Right) 3D </w:t>
      </w:r>
      <w:proofErr w:type="spellStart"/>
      <w:r w:rsidRPr="00D055C7">
        <w:rPr>
          <w:rFonts w:ascii="Arial" w:hAnsi="Arial" w:cs="Arial"/>
          <w:sz w:val="16"/>
          <w:szCs w:val="16"/>
        </w:rPr>
        <w:t>DenseNet</w:t>
      </w:r>
      <w:proofErr w:type="spellEnd"/>
      <w:r w:rsidRPr="00D055C7">
        <w:rPr>
          <w:rFonts w:ascii="Arial" w:hAnsi="Arial" w:cs="Arial"/>
          <w:sz w:val="16"/>
          <w:szCs w:val="16"/>
        </w:rPr>
        <w:t xml:space="preserve"> architecture </w:t>
      </w:r>
      <w:proofErr w:type="gramStart"/>
      <w:r>
        <w:rPr>
          <w:rFonts w:ascii="Arial" w:hAnsi="Arial" w:cs="Arial"/>
          <w:sz w:val="16"/>
          <w:szCs w:val="16"/>
        </w:rPr>
        <w:t xml:space="preserve">was </w:t>
      </w:r>
      <w:r w:rsidRPr="00D055C7">
        <w:rPr>
          <w:rFonts w:ascii="Arial" w:hAnsi="Arial" w:cs="Arial"/>
          <w:sz w:val="16"/>
          <w:szCs w:val="16"/>
        </w:rPr>
        <w:t>defined</w:t>
      </w:r>
      <w:proofErr w:type="gramEnd"/>
      <w:r w:rsidRPr="00D055C7">
        <w:rPr>
          <w:rFonts w:ascii="Arial" w:hAnsi="Arial" w:cs="Arial"/>
          <w:sz w:val="16"/>
          <w:szCs w:val="16"/>
        </w:rPr>
        <w:t xml:space="preserve"> as two layers, two convolution blocks in layer 0, three convolution blocks in layer 1, and eight initial filters.</w:t>
      </w:r>
      <w:r>
        <w:rPr>
          <w:rFonts w:ascii="Arial" w:hAnsi="Arial" w:cs="Arial"/>
          <w:sz w:val="16"/>
          <w:szCs w:val="16"/>
        </w:rPr>
        <w:t xml:space="preserve"> BN: Batch Normalization</w:t>
      </w:r>
    </w:p>
    <w:p w:rsidR="00BB4F9E" w:rsidRDefault="00BB4F9E" w:rsidP="00BB4F9E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</w:p>
    <w:p w:rsidR="00BB4F9E" w:rsidRPr="00D055C7" w:rsidRDefault="00BB4F9E" w:rsidP="00BB4F9E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sz w:val="16"/>
          <w:szCs w:val="16"/>
        </w:rPr>
        <w:br w:type="page"/>
      </w:r>
    </w:p>
    <w:p w:rsidR="00BB4F9E" w:rsidRPr="00D055C7" w:rsidRDefault="00BB4F9E" w:rsidP="00BB4F9E">
      <w:pPr>
        <w:keepNext/>
        <w:keepLines/>
        <w:widowControl w:val="0"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017E9C99" wp14:editId="714A590B">
            <wp:extent cx="5810250" cy="50539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05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4F9E" w:rsidRDefault="00BB4F9E" w:rsidP="00BB4F9E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>Figure</w:t>
      </w:r>
      <w:r>
        <w:rPr>
          <w:rFonts w:ascii="Arial" w:hAnsi="Arial" w:cs="Arial"/>
          <w:b/>
          <w:sz w:val="16"/>
          <w:szCs w:val="16"/>
        </w:rPr>
        <w:t xml:space="preserve"> 4</w:t>
      </w:r>
      <w:r w:rsidRPr="00D055C7">
        <w:rPr>
          <w:rFonts w:ascii="Arial" w:hAnsi="Arial" w:cs="Arial"/>
          <w:b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Example of visualization of prediction on validation data during training. Top row: Image </w:t>
      </w:r>
      <w:proofErr w:type="gramStart"/>
      <w:r w:rsidRPr="00D055C7">
        <w:rPr>
          <w:rFonts w:ascii="Arial" w:hAnsi="Arial" w:cs="Arial"/>
          <w:sz w:val="16"/>
          <w:szCs w:val="16"/>
        </w:rPr>
        <w:t>being fed</w:t>
      </w:r>
      <w:proofErr w:type="gramEnd"/>
      <w:r w:rsidRPr="00D055C7">
        <w:rPr>
          <w:rFonts w:ascii="Arial" w:hAnsi="Arial" w:cs="Arial"/>
          <w:sz w:val="16"/>
          <w:szCs w:val="16"/>
        </w:rPr>
        <w:t xml:space="preserve"> into the model, masked by the liver segmentation. Middle row: Ground truth of disease contours. Bottom row: Prediction of disease contours, set with a threshold of 0.5 to the binary mask.</w:t>
      </w:r>
    </w:p>
    <w:p w:rsidR="00BB4F9E" w:rsidRPr="00D055C7" w:rsidRDefault="00BB4F9E" w:rsidP="00BB4F9E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4C46F56E" wp14:editId="59425AB2">
            <wp:extent cx="5939790" cy="280924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F9E" w:rsidRPr="00D055C7" w:rsidRDefault="00BB4F9E" w:rsidP="00BB4F9E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>Figure</w:t>
      </w:r>
      <w:r>
        <w:rPr>
          <w:rFonts w:ascii="Arial" w:hAnsi="Arial" w:cs="Arial"/>
          <w:b/>
          <w:sz w:val="16"/>
          <w:szCs w:val="16"/>
        </w:rPr>
        <w:t xml:space="preserve"> 5</w:t>
      </w:r>
      <w:r w:rsidRPr="00D055C7">
        <w:rPr>
          <w:rFonts w:ascii="Arial" w:hAnsi="Arial" w:cs="Arial"/>
          <w:b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(Left) Overlay between predicted (white) and ground truth (red) disease segmentations. (Right) Subtraction of the predicted and ground truth disease segmentation</w:t>
      </w:r>
      <w:r>
        <w:rPr>
          <w:rFonts w:ascii="Arial" w:hAnsi="Arial" w:cs="Arial"/>
          <w:sz w:val="16"/>
          <w:szCs w:val="16"/>
        </w:rPr>
        <w:t xml:space="preserve"> and</w:t>
      </w:r>
      <w:r w:rsidRPr="00D055C7">
        <w:rPr>
          <w:rFonts w:ascii="Arial" w:hAnsi="Arial" w:cs="Arial"/>
          <w:sz w:val="16"/>
          <w:szCs w:val="16"/>
        </w:rPr>
        <w:t xml:space="preserve"> over-segmentation of the disease volume (blue) and unconnected erroneous false-positive region (green). The sum of blue and green is a false-positive volume.</w:t>
      </w:r>
    </w:p>
    <w:p w:rsidR="00BB4F9E" w:rsidRPr="00D055C7" w:rsidRDefault="00BB4F9E" w:rsidP="00BB4F9E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</w:p>
    <w:p w:rsidR="00BB4F9E" w:rsidRPr="00D055C7" w:rsidRDefault="00BB4F9E" w:rsidP="00BB4F9E">
      <w:pPr>
        <w:keepNext/>
        <w:pageBreakBefore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619E416B" wp14:editId="0F408F26">
            <wp:extent cx="6542312" cy="5749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045" cy="575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57F9" w:rsidRPr="009B71DA" w:rsidRDefault="00BB4F9E" w:rsidP="009B71DA">
      <w:pPr>
        <w:pStyle w:val="Caption"/>
        <w:spacing w:after="0"/>
        <w:contextualSpacing/>
        <w:rPr>
          <w:rFonts w:ascii="Arial" w:hAnsi="Arial" w:cs="Arial"/>
          <w:i w:val="0"/>
          <w:iCs w:val="0"/>
          <w:color w:val="auto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Figure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 6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: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 (Top) Likert score by each reviewer for each disease site. (Bottom) Likert score by each reviewer for each ablation site. A higher value is associated with higher quality.</w:t>
      </w:r>
      <w:bookmarkStart w:id="0" w:name="_GoBack"/>
      <w:bookmarkEnd w:id="0"/>
    </w:p>
    <w:sectPr w:rsidR="003A57F9" w:rsidRPr="009B7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ADC"/>
    <w:rsid w:val="004D7BB8"/>
    <w:rsid w:val="00510E51"/>
    <w:rsid w:val="009B71DA"/>
    <w:rsid w:val="00BB4F9E"/>
    <w:rsid w:val="00C14ADC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6C46"/>
  <w15:chartTrackingRefBased/>
  <w15:docId w15:val="{9BCDF964-00A2-4256-8B31-3C55DF10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A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4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14AD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293</Words>
  <Characters>1673</Characters>
  <Application>Microsoft Office Word</Application>
  <DocSecurity>0</DocSecurity>
  <Lines>13</Lines>
  <Paragraphs>3</Paragraphs>
  <ScaleCrop>false</ScaleCrop>
  <Company>M. D. Anderson Cancer Center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4</cp:revision>
  <dcterms:created xsi:type="dcterms:W3CDTF">2020-11-05T16:28:00Z</dcterms:created>
  <dcterms:modified xsi:type="dcterms:W3CDTF">2020-11-05T18:29:00Z</dcterms:modified>
</cp:coreProperties>
</file>