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43E" w:rsidRPr="00D055C7" w:rsidRDefault="00C871C5" w:rsidP="00A9343E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Supplementary </w:t>
      </w:r>
      <w:r w:rsidR="00A9343E" w:rsidRPr="00D055C7">
        <w:rPr>
          <w:rFonts w:ascii="Arial" w:hAnsi="Arial" w:cs="Arial"/>
          <w:b/>
          <w:i w:val="0"/>
          <w:color w:val="auto"/>
          <w:sz w:val="16"/>
          <w:szCs w:val="16"/>
        </w:rPr>
        <w:t>Table</w:t>
      </w:r>
      <w:r w:rsidR="00E4200D">
        <w:rPr>
          <w:rFonts w:ascii="Arial" w:hAnsi="Arial" w:cs="Arial"/>
          <w:b/>
          <w:i w:val="0"/>
          <w:color w:val="auto"/>
          <w:sz w:val="16"/>
          <w:szCs w:val="16"/>
        </w:rPr>
        <w:t xml:space="preserve"> </w:t>
      </w:r>
      <w:r w:rsidR="00523C47">
        <w:rPr>
          <w:rFonts w:ascii="Arial" w:hAnsi="Arial" w:cs="Arial"/>
          <w:b/>
          <w:i w:val="0"/>
          <w:color w:val="auto"/>
          <w:sz w:val="16"/>
          <w:szCs w:val="16"/>
        </w:rPr>
        <w:t>1</w:t>
      </w:r>
      <w:bookmarkStart w:id="0" w:name="_GoBack"/>
      <w:bookmarkEnd w:id="0"/>
      <w:r w:rsidR="00A9343E" w:rsidRPr="00D055C7">
        <w:rPr>
          <w:rFonts w:ascii="Arial" w:hAnsi="Arial" w:cs="Arial"/>
          <w:b/>
          <w:i w:val="0"/>
          <w:color w:val="auto"/>
          <w:sz w:val="16"/>
          <w:szCs w:val="16"/>
        </w:rPr>
        <w:t>: Likert Scoring for Assessment of Colorectal Liver Metastasis (CRLM) and Ablation Contours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1718"/>
        <w:gridCol w:w="7060"/>
      </w:tblGrid>
      <w:tr w:rsidR="00A9343E" w:rsidRPr="00427F10" w:rsidTr="00C5708D">
        <w:trPr>
          <w:trHeight w:val="300"/>
        </w:trPr>
        <w:tc>
          <w:tcPr>
            <w:tcW w:w="2163" w:type="dxa"/>
            <w:gridSpan w:val="2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ind w:left="-113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Score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  <w:t>Criteria</w:t>
            </w:r>
          </w:p>
        </w:tc>
      </w:tr>
      <w:tr w:rsidR="00A9343E" w:rsidRPr="00427F10" w:rsidTr="00C5708D">
        <w:trPr>
          <w:trHeight w:val="300"/>
        </w:trPr>
        <w:tc>
          <w:tcPr>
            <w:tcW w:w="445" w:type="dxa"/>
            <w:shd w:val="clear" w:color="000000" w:fill="63BE7B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Excellent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Negligible changes, could be used clinically without edits</w:t>
            </w:r>
          </w:p>
        </w:tc>
      </w:tr>
      <w:tr w:rsidR="00A9343E" w:rsidRPr="00427F10" w:rsidTr="00C5708D">
        <w:trPr>
          <w:trHeight w:val="300"/>
        </w:trPr>
        <w:tc>
          <w:tcPr>
            <w:tcW w:w="445" w:type="dxa"/>
            <w:shd w:val="clear" w:color="000000" w:fill="B1D580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Minor changes on &lt; 4 slices or changes that would take &lt; 10 seconds to fix</w:t>
            </w:r>
          </w:p>
        </w:tc>
      </w:tr>
      <w:tr w:rsidR="00A9343E" w:rsidRPr="00427F10" w:rsidTr="00C5708D">
        <w:trPr>
          <w:trHeight w:val="300"/>
        </w:trPr>
        <w:tc>
          <w:tcPr>
            <w:tcW w:w="445" w:type="dxa"/>
            <w:shd w:val="clear" w:color="000000" w:fill="FFEB84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Fair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Edits needed on multiple slices, but &lt; 50%</w:t>
            </w:r>
          </w:p>
        </w:tc>
      </w:tr>
      <w:tr w:rsidR="00A9343E" w:rsidRPr="00427F10" w:rsidTr="00C5708D">
        <w:trPr>
          <w:trHeight w:val="300"/>
        </w:trPr>
        <w:tc>
          <w:tcPr>
            <w:tcW w:w="445" w:type="dxa"/>
            <w:shd w:val="clear" w:color="000000" w:fill="FBAA77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Poor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Edits needed on &gt; 50% of slices </w:t>
            </w:r>
          </w:p>
        </w:tc>
      </w:tr>
      <w:tr w:rsidR="00A9343E" w:rsidRPr="00427F10" w:rsidTr="00C5708D">
        <w:trPr>
          <w:trHeight w:val="300"/>
        </w:trPr>
        <w:tc>
          <w:tcPr>
            <w:tcW w:w="445" w:type="dxa"/>
            <w:shd w:val="clear" w:color="000000" w:fill="F8696B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18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Very poor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A9343E" w:rsidRPr="00D055C7" w:rsidRDefault="00A9343E" w:rsidP="00C5708D">
            <w:pPr>
              <w:keepNext/>
              <w:keepLines/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55C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Contours are poorly predicted, missed disease</w:t>
            </w:r>
          </w:p>
        </w:tc>
      </w:tr>
    </w:tbl>
    <w:p w:rsidR="003A57F9" w:rsidRDefault="00523C47"/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43E"/>
    <w:rsid w:val="00002EFF"/>
    <w:rsid w:val="004D7BB8"/>
    <w:rsid w:val="00523C47"/>
    <w:rsid w:val="00702419"/>
    <w:rsid w:val="00A9343E"/>
    <w:rsid w:val="00C871C5"/>
    <w:rsid w:val="00E4200D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8EF1"/>
  <w15:chartTrackingRefBased/>
  <w15:docId w15:val="{92F246DC-E5FC-4543-9ADF-68CC284B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4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9343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3</cp:revision>
  <dcterms:created xsi:type="dcterms:W3CDTF">2021-03-22T15:39:00Z</dcterms:created>
  <dcterms:modified xsi:type="dcterms:W3CDTF">2021-03-22T15:39:00Z</dcterms:modified>
</cp:coreProperties>
</file>