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DD3" w:rsidRPr="00D055C7" w:rsidRDefault="003B5DD3" w:rsidP="003B5DD3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Table</w:t>
      </w:r>
      <w:r w:rsidR="00425205">
        <w:rPr>
          <w:rFonts w:ascii="Arial" w:hAnsi="Arial" w:cs="Arial"/>
          <w:b/>
          <w:i w:val="0"/>
          <w:color w:val="auto"/>
          <w:sz w:val="16"/>
          <w:szCs w:val="16"/>
        </w:rPr>
        <w:t xml:space="preserve"> 3</w:t>
      </w:r>
      <w:bookmarkStart w:id="0" w:name="_GoBack"/>
      <w:bookmarkEnd w:id="0"/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: Mean, Min, and Max Dice Similarity Coefficient and Median Surface Distance and Sensitivity for Individual Disease Sites by Differing Size Criteria of the 3D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>-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IRCADb Dataset</w:t>
      </w:r>
    </w:p>
    <w:tbl>
      <w:tblPr>
        <w:tblStyle w:val="TableGrid"/>
        <w:tblW w:w="9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0"/>
        <w:gridCol w:w="740"/>
        <w:gridCol w:w="536"/>
        <w:gridCol w:w="974"/>
        <w:gridCol w:w="810"/>
        <w:gridCol w:w="540"/>
        <w:gridCol w:w="1260"/>
        <w:gridCol w:w="1440"/>
      </w:tblGrid>
      <w:tr w:rsidR="003B5DD3" w:rsidRPr="00427F10" w:rsidTr="00C5708D">
        <w:trPr>
          <w:trHeight w:val="20"/>
          <w:jc w:val="center"/>
        </w:trPr>
        <w:tc>
          <w:tcPr>
            <w:tcW w:w="198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Disease Site Diameter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# Sites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Dice Similarity Coefficient</w:t>
            </w:r>
          </w:p>
        </w:tc>
        <w:tc>
          <w:tcPr>
            <w:tcW w:w="261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 Surface Distance (mm)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Sensitivity</w:t>
            </w:r>
          </w:p>
        </w:tc>
      </w:tr>
      <w:tr w:rsidR="003B5DD3" w:rsidRPr="00427F10" w:rsidTr="00C5708D">
        <w:trPr>
          <w:trHeight w:val="20"/>
          <w:jc w:val="center"/>
        </w:trPr>
        <w:tc>
          <w:tcPr>
            <w:tcW w:w="198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440" w:type="dxa"/>
            <w:vMerge/>
            <w:tcBorders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B5DD3" w:rsidRPr="00427F10" w:rsidTr="00C5708D">
        <w:trPr>
          <w:trHeight w:val="20"/>
          <w:jc w:val="center"/>
        </w:trPr>
        <w:tc>
          <w:tcPr>
            <w:tcW w:w="19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&lt; 15 mm</w:t>
            </w:r>
          </w:p>
        </w:tc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73</w:t>
            </w:r>
          </w:p>
        </w:tc>
        <w:tc>
          <w:tcPr>
            <w:tcW w:w="740" w:type="dxa"/>
            <w:tcBorders>
              <w:top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0.16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74" w:type="dxa"/>
            <w:tcBorders>
              <w:top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0.89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28.25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0.67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108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23% (15 of 73)</w:t>
            </w:r>
          </w:p>
        </w:tc>
      </w:tr>
      <w:tr w:rsidR="003B5DD3" w:rsidRPr="00427F10" w:rsidTr="00C5708D">
        <w:trPr>
          <w:trHeight w:val="20"/>
          <w:jc w:val="center"/>
        </w:trPr>
        <w:tc>
          <w:tcPr>
            <w:tcW w:w="19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≥</w:t>
            </w:r>
            <w:r w:rsidRPr="00D055C7">
              <w:rPr>
                <w:rFonts w:ascii="Arial" w:hAnsi="Arial" w:cs="Arial"/>
                <w:sz w:val="16"/>
                <w:szCs w:val="16"/>
              </w:rPr>
              <w:t xml:space="preserve"> 15 mm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48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0.74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74" w:type="dxa"/>
            <w:tcBorders>
              <w:bottom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0.94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1.23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0.28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19.4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3B5DD3" w:rsidRPr="00D055C7" w:rsidDel="00A15ADB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98% (47 of 48)</w:t>
            </w:r>
          </w:p>
        </w:tc>
      </w:tr>
    </w:tbl>
    <w:p w:rsidR="003A57F9" w:rsidRPr="003B5DD3" w:rsidRDefault="00425205" w:rsidP="003B5DD3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</w:p>
    <w:sectPr w:rsidR="003A57F9" w:rsidRPr="003B5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DD3"/>
    <w:rsid w:val="003B5DD3"/>
    <w:rsid w:val="00425205"/>
    <w:rsid w:val="004D7BB8"/>
    <w:rsid w:val="0091351D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CE87"/>
  <w15:chartTrackingRefBased/>
  <w15:docId w15:val="{C1DA65C2-C1C4-44CE-924E-F9DC6F8A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5D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B5DD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365</Characters>
  <Application>Microsoft Office Word</Application>
  <DocSecurity>0</DocSecurity>
  <Lines>3</Lines>
  <Paragraphs>1</Paragraphs>
  <ScaleCrop>false</ScaleCrop>
  <Company>M. D. Anderson Cancer Center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3</cp:revision>
  <dcterms:created xsi:type="dcterms:W3CDTF">2020-11-05T16:31:00Z</dcterms:created>
  <dcterms:modified xsi:type="dcterms:W3CDTF">2021-04-06T19:19:00Z</dcterms:modified>
</cp:coreProperties>
</file>