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F06B65" w14:textId="048DFD40" w:rsidR="009266EE" w:rsidRPr="00FA0526" w:rsidRDefault="00656A06" w:rsidP="003978AC">
      <w:pPr>
        <w:rPr>
          <w:rFonts w:ascii="Times New Roman" w:hAnsi="Times New Roman"/>
        </w:rPr>
      </w:pPr>
      <w:bookmarkStart w:id="0" w:name="OLE_LINK140"/>
      <w:bookmarkStart w:id="1" w:name="OLE_LINK141"/>
      <w:r>
        <w:rPr>
          <w:rFonts w:ascii="Times New Roman" w:hAnsi="Times New Roman"/>
          <w:color w:val="000000"/>
        </w:rPr>
        <w:t>April 14</w:t>
      </w:r>
      <w:r w:rsidRPr="00656A06">
        <w:rPr>
          <w:rFonts w:ascii="Times New Roman" w:hAnsi="Times New Roman"/>
          <w:color w:val="000000"/>
          <w:vertAlign w:val="superscript"/>
        </w:rPr>
        <w:t>th</w:t>
      </w:r>
      <w:r>
        <w:rPr>
          <w:rFonts w:ascii="Times New Roman" w:hAnsi="Times New Roman"/>
          <w:color w:val="000000"/>
        </w:rPr>
        <w:t xml:space="preserve">, </w:t>
      </w:r>
      <w:r w:rsidR="00D135C7">
        <w:rPr>
          <w:rFonts w:ascii="Times New Roman" w:hAnsi="Times New Roman"/>
          <w:color w:val="000000"/>
        </w:rPr>
        <w:t>2021</w:t>
      </w:r>
    </w:p>
    <w:p w14:paraId="244C216D" w14:textId="55E4C0D1" w:rsidR="003978AC" w:rsidRPr="003978AC" w:rsidRDefault="009266EE" w:rsidP="003978AC">
      <w:pPr>
        <w:rPr>
          <w:rFonts w:ascii="Times New Roman" w:hAnsi="Times New Roman"/>
          <w:color w:val="000000"/>
        </w:rPr>
      </w:pPr>
      <w:r w:rsidRPr="00FA0526">
        <w:rPr>
          <w:rFonts w:ascii="Times New Roman" w:hAnsi="Times New Roman"/>
          <w:color w:val="000000"/>
        </w:rPr>
        <w:t xml:space="preserve">Dear </w:t>
      </w:r>
      <w:r w:rsidR="00326A46">
        <w:rPr>
          <w:rFonts w:ascii="Times New Roman" w:hAnsi="Times New Roman"/>
          <w:color w:val="000000"/>
        </w:rPr>
        <w:t>Editor</w:t>
      </w:r>
      <w:r w:rsidR="001E7CE0">
        <w:rPr>
          <w:rFonts w:ascii="Times New Roman" w:hAnsi="Times New Roman"/>
          <w:color w:val="000000"/>
        </w:rPr>
        <w:t>,</w:t>
      </w:r>
    </w:p>
    <w:p w14:paraId="19007BEC" w14:textId="6DCBA316" w:rsidR="00E776B8" w:rsidRDefault="009266EE" w:rsidP="00326A46">
      <w:pPr>
        <w:spacing w:before="120"/>
        <w:ind w:firstLine="720"/>
        <w:rPr>
          <w:rFonts w:ascii="Times New Roman" w:hAnsi="Times New Roman"/>
          <w:color w:val="000000"/>
        </w:rPr>
      </w:pPr>
      <w:r w:rsidRPr="00FA0526">
        <w:rPr>
          <w:rFonts w:ascii="Times New Roman" w:hAnsi="Times New Roman"/>
          <w:color w:val="000000"/>
        </w:rPr>
        <w:t>I am pleased to present our paper entitled “</w:t>
      </w:r>
      <w:r w:rsidR="00BB5B49" w:rsidRPr="00BB5B49">
        <w:rPr>
          <w:rFonts w:ascii="Times New Roman" w:hAnsi="Times New Roman"/>
          <w:color w:val="000000"/>
        </w:rPr>
        <w:t>Use of a novel biomechanical model based deformable image registration (DIR) for assessing colorectal liver metastases ablation outcomes</w:t>
      </w:r>
      <w:r w:rsidRPr="00FA0526">
        <w:rPr>
          <w:rFonts w:ascii="Times New Roman" w:hAnsi="Times New Roman"/>
          <w:color w:val="000000"/>
        </w:rPr>
        <w:t>.”</w:t>
      </w:r>
      <w:bookmarkEnd w:id="0"/>
      <w:bookmarkEnd w:id="1"/>
    </w:p>
    <w:p w14:paraId="3A442E90" w14:textId="77777777" w:rsidR="00326A46" w:rsidRDefault="00537B58" w:rsidP="00326A46">
      <w:pPr>
        <w:spacing w:before="120"/>
        <w:ind w:firstLine="720"/>
        <w:rPr>
          <w:rFonts w:ascii="Times New Roman" w:hAnsi="Times New Roman"/>
          <w:color w:val="000000"/>
        </w:rPr>
      </w:pPr>
      <w:r>
        <w:rPr>
          <w:rFonts w:ascii="Times New Roman" w:hAnsi="Times New Roman"/>
          <w:color w:val="000000"/>
        </w:rPr>
        <w:t>With respect to the major contributions of this work, we feel that it deserves consideration within t</w:t>
      </w:r>
      <w:r w:rsidR="00BB5B49">
        <w:rPr>
          <w:rFonts w:ascii="Times New Roman" w:hAnsi="Times New Roman"/>
          <w:color w:val="000000"/>
        </w:rPr>
        <w:t xml:space="preserve">his journal for several reasons. First, our paper shows the importance of consideration of the deformation in the liver, </w:t>
      </w:r>
      <w:r w:rsidR="00326A46">
        <w:rPr>
          <w:rFonts w:ascii="Times New Roman" w:hAnsi="Times New Roman"/>
          <w:color w:val="000000"/>
        </w:rPr>
        <w:t xml:space="preserve">and especially </w:t>
      </w:r>
      <w:r w:rsidR="00BB5B49">
        <w:rPr>
          <w:rFonts w:ascii="Times New Roman" w:hAnsi="Times New Roman"/>
          <w:color w:val="000000"/>
        </w:rPr>
        <w:t xml:space="preserve">how rigid registration can lead to a false sense of </w:t>
      </w:r>
      <w:r w:rsidR="00FF56EF">
        <w:rPr>
          <w:rFonts w:ascii="Times New Roman" w:hAnsi="Times New Roman"/>
          <w:color w:val="000000"/>
        </w:rPr>
        <w:t xml:space="preserve">achieving sufficient ablation margins in </w:t>
      </w:r>
      <w:r w:rsidR="00BB5B49">
        <w:rPr>
          <w:rFonts w:ascii="Times New Roman" w:hAnsi="Times New Roman"/>
          <w:color w:val="000000"/>
        </w:rPr>
        <w:t>certain cases</w:t>
      </w:r>
      <w:r w:rsidR="0072415A">
        <w:rPr>
          <w:rFonts w:ascii="Times New Roman" w:hAnsi="Times New Roman"/>
          <w:color w:val="000000"/>
        </w:rPr>
        <w:t>, Figure 1</w:t>
      </w:r>
      <w:r w:rsidR="00BB5B49">
        <w:rPr>
          <w:rFonts w:ascii="Times New Roman" w:hAnsi="Times New Roman"/>
          <w:color w:val="000000"/>
        </w:rPr>
        <w:t>.</w:t>
      </w:r>
      <w:r w:rsidR="00326A46">
        <w:rPr>
          <w:rFonts w:ascii="Times New Roman" w:hAnsi="Times New Roman"/>
          <w:color w:val="000000"/>
        </w:rPr>
        <w:t xml:space="preserve"> </w:t>
      </w:r>
      <w:r w:rsidR="00BB5B49">
        <w:rPr>
          <w:rFonts w:ascii="Times New Roman" w:hAnsi="Times New Roman"/>
          <w:color w:val="000000"/>
        </w:rPr>
        <w:t>Second, we demonstrate how our clinical workflow</w:t>
      </w:r>
      <w:r w:rsidR="0072415A">
        <w:rPr>
          <w:rFonts w:ascii="Times New Roman" w:hAnsi="Times New Roman"/>
          <w:color w:val="000000"/>
        </w:rPr>
        <w:t xml:space="preserve"> with a novel biomechanical registration, which has previously demonstrated accuracy in deforming homogenous structures in CT,</w:t>
      </w:r>
      <w:r w:rsidR="00BB5B49">
        <w:rPr>
          <w:rFonts w:ascii="Times New Roman" w:hAnsi="Times New Roman"/>
          <w:color w:val="000000"/>
        </w:rPr>
        <w:t xml:space="preserve"> can </w:t>
      </w:r>
      <w:r w:rsidR="00FF56EF">
        <w:rPr>
          <w:rFonts w:ascii="Times New Roman" w:hAnsi="Times New Roman"/>
          <w:color w:val="000000"/>
        </w:rPr>
        <w:t xml:space="preserve">provide </w:t>
      </w:r>
      <w:r w:rsidR="00A947BC">
        <w:rPr>
          <w:rFonts w:ascii="Times New Roman" w:hAnsi="Times New Roman"/>
          <w:color w:val="000000"/>
        </w:rPr>
        <w:t>actionable</w:t>
      </w:r>
      <w:r w:rsidR="00FF56EF">
        <w:rPr>
          <w:rFonts w:ascii="Times New Roman" w:hAnsi="Times New Roman"/>
          <w:color w:val="000000"/>
        </w:rPr>
        <w:t xml:space="preserve"> intra-procedural information that might ass</w:t>
      </w:r>
      <w:r w:rsidR="00526F79">
        <w:rPr>
          <w:rFonts w:ascii="Times New Roman" w:hAnsi="Times New Roman"/>
          <w:color w:val="000000"/>
        </w:rPr>
        <w:t>ist the interventional radiologist</w:t>
      </w:r>
      <w:r w:rsidR="00DA22DF">
        <w:rPr>
          <w:rFonts w:ascii="Times New Roman" w:hAnsi="Times New Roman"/>
          <w:color w:val="000000"/>
        </w:rPr>
        <w:t xml:space="preserve"> to assess treatment endpoints</w:t>
      </w:r>
      <w:r w:rsidR="00BB5B49">
        <w:rPr>
          <w:rFonts w:ascii="Times New Roman" w:hAnsi="Times New Roman"/>
          <w:color w:val="000000"/>
        </w:rPr>
        <w:t>.</w:t>
      </w:r>
      <w:r w:rsidR="00326A46">
        <w:rPr>
          <w:rFonts w:ascii="Times New Roman" w:hAnsi="Times New Roman"/>
          <w:color w:val="000000"/>
        </w:rPr>
        <w:t xml:space="preserve"> </w:t>
      </w:r>
      <w:r w:rsidR="005B3EBE">
        <w:rPr>
          <w:rFonts w:ascii="Times New Roman" w:hAnsi="Times New Roman"/>
          <w:color w:val="000000"/>
        </w:rPr>
        <w:t>Third</w:t>
      </w:r>
      <w:r w:rsidR="00FF56EF">
        <w:rPr>
          <w:rFonts w:ascii="Times New Roman" w:hAnsi="Times New Roman"/>
          <w:color w:val="000000"/>
        </w:rPr>
        <w:t xml:space="preserve">, the </w:t>
      </w:r>
      <w:r w:rsidR="00DA22DF">
        <w:rPr>
          <w:rFonts w:ascii="Times New Roman" w:hAnsi="Times New Roman"/>
          <w:color w:val="000000"/>
        </w:rPr>
        <w:t xml:space="preserve">prospective </w:t>
      </w:r>
      <w:r w:rsidR="00FF56EF">
        <w:rPr>
          <w:rFonts w:ascii="Times New Roman" w:hAnsi="Times New Roman"/>
          <w:color w:val="000000"/>
        </w:rPr>
        <w:t>application of such method</w:t>
      </w:r>
      <w:r w:rsidR="00DA22DF">
        <w:rPr>
          <w:rFonts w:ascii="Times New Roman" w:hAnsi="Times New Roman"/>
          <w:color w:val="000000"/>
        </w:rPr>
        <w:t>s</w:t>
      </w:r>
      <w:r w:rsidR="00FF56EF">
        <w:rPr>
          <w:rFonts w:ascii="Times New Roman" w:hAnsi="Times New Roman"/>
          <w:color w:val="000000"/>
        </w:rPr>
        <w:t xml:space="preserve"> has the potential to positively impact the local outcomes of colore</w:t>
      </w:r>
      <w:r w:rsidR="00526F79">
        <w:rPr>
          <w:rFonts w:ascii="Times New Roman" w:hAnsi="Times New Roman"/>
          <w:color w:val="000000"/>
        </w:rPr>
        <w:t>ctal liver metastasis ablation.</w:t>
      </w:r>
    </w:p>
    <w:p w14:paraId="3A930785" w14:textId="5F096CED" w:rsidR="00236600" w:rsidRDefault="00236600" w:rsidP="00326A46">
      <w:pPr>
        <w:spacing w:before="120"/>
        <w:ind w:firstLine="720"/>
        <w:rPr>
          <w:rFonts w:ascii="Times New Roman" w:hAnsi="Times New Roman"/>
          <w:color w:val="000000"/>
        </w:rPr>
      </w:pPr>
      <w:r w:rsidRPr="00236600">
        <w:rPr>
          <w:rFonts w:ascii="Times New Roman" w:hAnsi="Times New Roman"/>
          <w:color w:val="000000"/>
        </w:rPr>
        <w:t>Dr. Brock</w:t>
      </w:r>
      <w:r>
        <w:rPr>
          <w:rFonts w:ascii="Times New Roman" w:hAnsi="Times New Roman"/>
          <w:color w:val="000000"/>
        </w:rPr>
        <w:t xml:space="preserve"> and </w:t>
      </w:r>
      <w:proofErr w:type="spellStart"/>
      <w:r>
        <w:rPr>
          <w:rFonts w:ascii="Times New Roman" w:hAnsi="Times New Roman"/>
          <w:color w:val="000000"/>
        </w:rPr>
        <w:t>Cazoulat</w:t>
      </w:r>
      <w:proofErr w:type="spellEnd"/>
      <w:r w:rsidRPr="00236600">
        <w:rPr>
          <w:rFonts w:ascii="Times New Roman" w:hAnsi="Times New Roman"/>
          <w:color w:val="000000"/>
        </w:rPr>
        <w:t xml:space="preserve"> reports grants from National Institutes of Health R01CA235564, grants</w:t>
      </w:r>
      <w:r w:rsidR="000418E5">
        <w:rPr>
          <w:rFonts w:ascii="Times New Roman" w:hAnsi="Times New Roman"/>
          <w:color w:val="000000"/>
        </w:rPr>
        <w:t xml:space="preserve"> and licensing agreement</w:t>
      </w:r>
      <w:r w:rsidRPr="00236600">
        <w:rPr>
          <w:rFonts w:ascii="Times New Roman" w:hAnsi="Times New Roman"/>
          <w:color w:val="000000"/>
        </w:rPr>
        <w:t xml:space="preserve"> from </w:t>
      </w:r>
      <w:proofErr w:type="spellStart"/>
      <w:r w:rsidRPr="00236600">
        <w:rPr>
          <w:rFonts w:ascii="Times New Roman" w:hAnsi="Times New Roman"/>
          <w:color w:val="000000"/>
        </w:rPr>
        <w:t>RaySearch</w:t>
      </w:r>
      <w:proofErr w:type="spellEnd"/>
      <w:r w:rsidRPr="00236600">
        <w:rPr>
          <w:rFonts w:ascii="Times New Roman" w:hAnsi="Times New Roman"/>
          <w:color w:val="000000"/>
        </w:rPr>
        <w:t xml:space="preserve"> Laboratories, outside the submitted work. Dr. Odisio reports grants from NIH,</w:t>
      </w:r>
      <w:r>
        <w:rPr>
          <w:rFonts w:ascii="Times New Roman" w:hAnsi="Times New Roman"/>
          <w:color w:val="000000"/>
        </w:rPr>
        <w:t xml:space="preserve"> him and Mr. Anderson report</w:t>
      </w:r>
      <w:r w:rsidRPr="00236600">
        <w:rPr>
          <w:rFonts w:ascii="Times New Roman" w:hAnsi="Times New Roman"/>
          <w:color w:val="000000"/>
        </w:rPr>
        <w:t xml:space="preserve"> grants from Soci</w:t>
      </w:r>
      <w:r>
        <w:rPr>
          <w:rFonts w:ascii="Times New Roman" w:hAnsi="Times New Roman"/>
          <w:color w:val="000000"/>
        </w:rPr>
        <w:t>ety of Interventional Radiology</w:t>
      </w:r>
      <w:r w:rsidRPr="00236600">
        <w:rPr>
          <w:rFonts w:ascii="Times New Roman" w:hAnsi="Times New Roman"/>
          <w:color w:val="000000"/>
        </w:rPr>
        <w:t>.</w:t>
      </w:r>
      <w:r>
        <w:rPr>
          <w:rFonts w:ascii="Times New Roman" w:hAnsi="Times New Roman"/>
          <w:color w:val="000000"/>
        </w:rPr>
        <w:t xml:space="preserve"> </w:t>
      </w:r>
      <w:bookmarkStart w:id="2" w:name="_GoBack"/>
      <w:bookmarkEnd w:id="2"/>
    </w:p>
    <w:p w14:paraId="18ED4319" w14:textId="5F9A393F" w:rsidR="00326A46" w:rsidRDefault="00537B58" w:rsidP="00326A46">
      <w:pPr>
        <w:spacing w:before="120"/>
        <w:ind w:firstLine="720"/>
        <w:rPr>
          <w:rFonts w:ascii="Times New Roman" w:hAnsi="Times New Roman"/>
          <w:color w:val="000000"/>
        </w:rPr>
      </w:pPr>
      <w:r>
        <w:rPr>
          <w:rFonts w:ascii="Times New Roman" w:hAnsi="Times New Roman"/>
          <w:color w:val="000000"/>
        </w:rPr>
        <w:t xml:space="preserve">We hope this work will be found appropriate for </w:t>
      </w:r>
      <w:r w:rsidR="00326A46">
        <w:rPr>
          <w:rFonts w:ascii="Times New Roman" w:hAnsi="Times New Roman"/>
          <w:color w:val="000000"/>
        </w:rPr>
        <w:t>The International Journal of Medical Physics Research and Practice</w:t>
      </w:r>
      <w:r>
        <w:rPr>
          <w:rFonts w:ascii="Times New Roman" w:hAnsi="Times New Roman"/>
          <w:color w:val="000000"/>
        </w:rPr>
        <w:t>.</w:t>
      </w:r>
    </w:p>
    <w:p w14:paraId="54F3DE1F" w14:textId="4FCD7ACF" w:rsidR="0072415A" w:rsidRPr="00326A46" w:rsidRDefault="00582DBF" w:rsidP="00326A46">
      <w:pPr>
        <w:spacing w:before="120"/>
        <w:ind w:firstLine="720"/>
        <w:rPr>
          <w:rFonts w:ascii="Times New Roman" w:hAnsi="Times New Roman"/>
          <w:color w:val="000000"/>
        </w:rPr>
      </w:pPr>
      <w:r>
        <w:rPr>
          <w:rFonts w:ascii="Times New Roman" w:hAnsi="Times New Roman"/>
          <w:color w:val="000000"/>
        </w:rPr>
        <w:br/>
      </w:r>
      <w:r w:rsidR="00537B58" w:rsidRPr="00FA0526">
        <w:rPr>
          <w:rFonts w:ascii="Times New Roman" w:hAnsi="Times New Roman"/>
          <w:color w:val="000000"/>
        </w:rPr>
        <w:t>Sincerely,</w:t>
      </w:r>
      <w:r w:rsidR="0072415A" w:rsidRPr="0072415A">
        <w:rPr>
          <w:noProof/>
        </w:rPr>
        <w:t xml:space="preserve"> </w:t>
      </w:r>
    </w:p>
    <w:p w14:paraId="76111FC1" w14:textId="54E0F3C0" w:rsidR="00537B58" w:rsidRDefault="0072415A" w:rsidP="003978AC">
      <w:pPr>
        <w:spacing w:after="240"/>
        <w:rPr>
          <w:rFonts w:ascii="Times New Roman" w:hAnsi="Times New Roman"/>
          <w:b/>
          <w:color w:val="000000"/>
        </w:rPr>
      </w:pPr>
      <w:r>
        <w:rPr>
          <w:noProof/>
        </w:rPr>
        <w:drawing>
          <wp:inline distT="0" distB="0" distL="0" distR="0" wp14:anchorId="7E99C16D" wp14:editId="1BC40682">
            <wp:extent cx="1526650" cy="435534"/>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587081" cy="452774"/>
                    </a:xfrm>
                    <a:prstGeom prst="rect">
                      <a:avLst/>
                    </a:prstGeom>
                  </pic:spPr>
                </pic:pic>
              </a:graphicData>
            </a:graphic>
          </wp:inline>
        </w:drawing>
      </w:r>
      <w:r w:rsidR="00582DBF">
        <w:rPr>
          <w:rFonts w:ascii="Times New Roman" w:hAnsi="Times New Roman"/>
        </w:rPr>
        <w:br/>
      </w:r>
      <w:r w:rsidR="00537B58">
        <w:rPr>
          <w:rFonts w:ascii="Times New Roman" w:hAnsi="Times New Roman"/>
          <w:b/>
          <w:color w:val="000000"/>
        </w:rPr>
        <w:t>Brian M Anderson</w:t>
      </w:r>
      <w:r w:rsidR="00FF56EF">
        <w:rPr>
          <w:rFonts w:ascii="Times New Roman" w:hAnsi="Times New Roman"/>
          <w:b/>
          <w:color w:val="000000"/>
        </w:rPr>
        <w:t>, on behalf of all authors</w:t>
      </w:r>
    </w:p>
    <w:p w14:paraId="4A261241" w14:textId="27DCF427" w:rsidR="0072415A" w:rsidRPr="00582DBF" w:rsidRDefault="00897165" w:rsidP="003978AC">
      <w:pPr>
        <w:spacing w:after="240"/>
        <w:ind w:firstLine="720"/>
        <w:rPr>
          <w:rFonts w:ascii="Times New Roman" w:hAnsi="Times New Roman"/>
        </w:rPr>
      </w:pPr>
      <w:r>
        <w:rPr>
          <w:rFonts w:ascii="Arial" w:hAnsi="Arial" w:cs="Arial"/>
          <w:noProof/>
          <w:szCs w:val="22"/>
        </w:rPr>
        <w:drawing>
          <wp:anchor distT="0" distB="0" distL="114300" distR="114300" simplePos="0" relativeHeight="251661312" behindDoc="0" locked="0" layoutInCell="1" allowOverlap="1" wp14:anchorId="13880AE2" wp14:editId="617B6B60">
            <wp:simplePos x="0" y="0"/>
            <wp:positionH relativeFrom="margin">
              <wp:posOffset>457200</wp:posOffset>
            </wp:positionH>
            <wp:positionV relativeFrom="paragraph">
              <wp:posOffset>-2539</wp:posOffset>
            </wp:positionV>
            <wp:extent cx="5807075" cy="2247900"/>
            <wp:effectExtent l="0" t="0" r="317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7075" cy="2247900"/>
                    </a:xfrm>
                    <a:prstGeom prst="rect">
                      <a:avLst/>
                    </a:prstGeom>
                    <a:noFill/>
                  </pic:spPr>
                </pic:pic>
              </a:graphicData>
            </a:graphic>
            <wp14:sizeRelH relativeFrom="margin">
              <wp14:pctWidth>0</wp14:pctWidth>
            </wp14:sizeRelH>
            <wp14:sizeRelV relativeFrom="margin">
              <wp14:pctHeight>0</wp14:pctHeight>
            </wp14:sizeRelV>
          </wp:anchor>
        </w:drawing>
      </w:r>
    </w:p>
    <w:p w14:paraId="09FC237B" w14:textId="628F4296" w:rsidR="00065B99" w:rsidRPr="009A14DF" w:rsidRDefault="00897165" w:rsidP="003978AC">
      <w:pPr>
        <w:rPr>
          <w:rFonts w:ascii="Arial" w:hAnsi="Arial" w:cs="Arial"/>
          <w:szCs w:val="22"/>
        </w:rPr>
      </w:pPr>
      <w:r>
        <w:rPr>
          <w:noProof/>
        </w:rPr>
        <mc:AlternateContent>
          <mc:Choice Requires="wps">
            <w:drawing>
              <wp:anchor distT="0" distB="0" distL="114300" distR="114300" simplePos="0" relativeHeight="251660288" behindDoc="0" locked="0" layoutInCell="1" allowOverlap="1" wp14:anchorId="340D26B4" wp14:editId="1566A64F">
                <wp:simplePos x="0" y="0"/>
                <wp:positionH relativeFrom="column">
                  <wp:posOffset>514985</wp:posOffset>
                </wp:positionH>
                <wp:positionV relativeFrom="paragraph">
                  <wp:posOffset>1903730</wp:posOffset>
                </wp:positionV>
                <wp:extent cx="5902960" cy="635"/>
                <wp:effectExtent l="0" t="0" r="0" b="0"/>
                <wp:wrapNone/>
                <wp:docPr id="5" name="Text Box 5"/>
                <wp:cNvGraphicFramePr/>
                <a:graphic xmlns:a="http://schemas.openxmlformats.org/drawingml/2006/main">
                  <a:graphicData uri="http://schemas.microsoft.com/office/word/2010/wordprocessingShape">
                    <wps:wsp>
                      <wps:cNvSpPr txBox="1"/>
                      <wps:spPr>
                        <a:xfrm>
                          <a:off x="0" y="0"/>
                          <a:ext cx="5902960" cy="635"/>
                        </a:xfrm>
                        <a:prstGeom prst="rect">
                          <a:avLst/>
                        </a:prstGeom>
                        <a:solidFill>
                          <a:prstClr val="white"/>
                        </a:solidFill>
                        <a:ln>
                          <a:noFill/>
                        </a:ln>
                      </wps:spPr>
                      <wps:txbx>
                        <w:txbxContent>
                          <w:p w14:paraId="7316DF83" w14:textId="618178AB" w:rsidR="00897165" w:rsidRPr="00897165" w:rsidRDefault="00897165" w:rsidP="00897165">
                            <w:pPr>
                              <w:pStyle w:val="Caption"/>
                            </w:pPr>
                            <w:r>
                              <w:t xml:space="preserve">Figure </w:t>
                            </w:r>
                            <w:r w:rsidR="00CC66F3">
                              <w:fldChar w:fldCharType="begin"/>
                            </w:r>
                            <w:r w:rsidR="00CC66F3">
                              <w:instrText xml:space="preserve"> SEQ Figure \* ARABIC </w:instrText>
                            </w:r>
                            <w:r w:rsidR="00CC66F3">
                              <w:fldChar w:fldCharType="separate"/>
                            </w:r>
                            <w:r>
                              <w:rPr>
                                <w:noProof/>
                              </w:rPr>
                              <w:t>1</w:t>
                            </w:r>
                            <w:r w:rsidR="00CC66F3">
                              <w:rPr>
                                <w:noProof/>
                              </w:rPr>
                              <w:fldChar w:fldCharType="end"/>
                            </w:r>
                            <w:r>
                              <w:t xml:space="preserve">: (B) Rigidly propagated gross tumor volume (Rigid GTV, yellow) appears to have sufficient ablation margin. However, deformed GTV (red) shows the disease proximal to caudal aspect of the ablation zone (green). (C) Local tumor progression (LTP, teal) corresponds </w:t>
                            </w:r>
                            <w:r w:rsidR="000D1FF6">
                              <w:t>geographically with</w:t>
                            </w:r>
                            <w:r>
                              <w:t xml:space="preserve"> insufficient ablation margin shown by the deformed GTV.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40D26B4" id="_x0000_t202" coordsize="21600,21600" o:spt="202" path="m,l,21600r21600,l21600,xe">
                <v:stroke joinstyle="miter"/>
                <v:path gradientshapeok="t" o:connecttype="rect"/>
              </v:shapetype>
              <v:shape id="Text Box 5" o:spid="_x0000_s1026" type="#_x0000_t202" style="position:absolute;margin-left:40.55pt;margin-top:149.9pt;width:464.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" stroked="f">
                <v:textbox style="mso-fit-shape-to-text:t" inset="0,0,0,0">
                  <w:txbxContent>
                    <w:p w14:paraId="7316DF83" w14:textId="618178AB" w:rsidR="00897165" w:rsidRPr="00897165" w:rsidRDefault="00897165" w:rsidP="00897165">
                      <w:pPr>
                        <w:pStyle w:val="Caption"/>
                      </w:pPr>
                      <w:r>
                        <w:t xml:space="preserve">Figure </w:t>
                      </w:r>
                      <w:fldSimple w:instr=" SEQ Figure \* ARABIC ">
                        <w:r>
                          <w:rPr>
                            <w:noProof/>
                          </w:rPr>
                          <w:t>1</w:t>
                        </w:r>
                      </w:fldSimple>
                      <w:r>
                        <w:t xml:space="preserve">: (B) Rigidly propagated gross tumor volume (Rigid GTV, yellow) appears to have sufficient ablation margin. However, deformed GTV (red) shows the disease proximal to caudal aspect of the ablation zone (green). (C) Local tumor progression (LTP, teal) corresponds </w:t>
                      </w:r>
                      <w:r w:rsidR="000D1FF6">
                        <w:t>geographically with</w:t>
                      </w:r>
                      <w:r>
                        <w:t xml:space="preserve"> insufficient ablation margin shown by the deformed GTV.</w:t>
                      </w:r>
                    </w:p>
                  </w:txbxContent>
                </v:textbox>
              </v:shape>
            </w:pict>
          </mc:Fallback>
        </mc:AlternateContent>
      </w:r>
    </w:p>
    <w:sectPr w:rsidR="00065B99" w:rsidRPr="009A14DF" w:rsidSect="003978AC">
      <w:headerReference w:type="default" r:id="rId9"/>
      <w:footerReference w:type="default" r:id="rId10"/>
      <w:pgSz w:w="12240" w:h="15840"/>
      <w:pgMar w:top="720" w:right="720" w:bottom="720" w:left="720" w:header="1260" w:footer="25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EA5067" w14:textId="77777777" w:rsidR="00CC66F3" w:rsidRDefault="00CC66F3">
      <w:r>
        <w:separator/>
      </w:r>
    </w:p>
  </w:endnote>
  <w:endnote w:type="continuationSeparator" w:id="0">
    <w:p w14:paraId="5FDB3F99" w14:textId="77777777" w:rsidR="00CC66F3" w:rsidRDefault="00CC6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Roman">
    <w:panose1 w:val="00000000000000000000"/>
    <w:charset w:val="00"/>
    <w:family w:val="roman"/>
    <w:notTrueType/>
    <w:pitch w:val="default"/>
  </w:font>
  <w:font w:name="Univers-Bold">
    <w:altName w:val="Univers 65 Bold"/>
    <w:panose1 w:val="00000000000000000000"/>
    <w:charset w:val="4D"/>
    <w:family w:val="auto"/>
    <w:notTrueType/>
    <w:pitch w:val="default"/>
    <w:sig w:usb0="00000003" w:usb1="00000000" w:usb2="00000000" w:usb3="00000000" w:csb0="00000001" w:csb1="00000000"/>
  </w:font>
  <w:font w:name="Univers">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43" w:usb2="00000009" w:usb3="00000000" w:csb0="000001FF" w:csb1="00000000"/>
  </w:font>
  <w:font w:name="WenQuanYi Micro Hei">
    <w:altName w:val="MS Mincho"/>
    <w:panose1 w:val="00000000000000000000"/>
    <w:charset w:val="80"/>
    <w:family w:val="auto"/>
    <w:notTrueType/>
    <w:pitch w:val="variable"/>
    <w:sig w:usb0="00000001" w:usb1="08070000" w:usb2="00000010" w:usb3="00000000" w:csb0="00020000" w:csb1="00000000"/>
  </w:font>
  <w:font w:name="Univers 55">
    <w:altName w:val="Courier New"/>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2CD6C5" w14:textId="77777777" w:rsidR="00353B7A" w:rsidRDefault="00353B7A">
    <w:pPr>
      <w:pStyle w:val="Footer"/>
    </w:pPr>
    <w:r>
      <w:rPr>
        <w:noProof/>
      </w:rPr>
      <w:drawing>
        <wp:anchor distT="0" distB="0" distL="114300" distR="114300" simplePos="0" relativeHeight="251657216" behindDoc="0" locked="0" layoutInCell="1" allowOverlap="1" wp14:anchorId="1CA57615" wp14:editId="12AFBE56">
          <wp:simplePos x="0" y="0"/>
          <wp:positionH relativeFrom="column">
            <wp:posOffset>384810</wp:posOffset>
          </wp:positionH>
          <wp:positionV relativeFrom="paragraph">
            <wp:posOffset>-117475</wp:posOffset>
          </wp:positionV>
          <wp:extent cx="5491480" cy="101600"/>
          <wp:effectExtent l="19050" t="0" r="0" b="0"/>
          <wp:wrapTight wrapText="bothSides">
            <wp:wrapPolygon edited="0">
              <wp:start x="-75" y="0"/>
              <wp:lineTo x="-75" y="16200"/>
              <wp:lineTo x="21580" y="16200"/>
              <wp:lineTo x="21580" y="0"/>
              <wp:lineTo x="-75" y="0"/>
            </wp:wrapPolygon>
          </wp:wrapTight>
          <wp:docPr id="2" name="Picture 1" descr="VALUES.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LUES.psd"/>
                  <pic:cNvPicPr>
                    <a:picLocks noChangeAspect="1" noChangeArrowheads="1"/>
                  </pic:cNvPicPr>
                </pic:nvPicPr>
                <pic:blipFill>
                  <a:blip r:embed="rId1"/>
                  <a:srcRect/>
                  <a:stretch>
                    <a:fillRect/>
                  </a:stretch>
                </pic:blipFill>
                <pic:spPr bwMode="auto">
                  <a:xfrm>
                    <a:off x="0" y="0"/>
                    <a:ext cx="5491480" cy="101600"/>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C75FD4" w14:textId="77777777" w:rsidR="00CC66F3" w:rsidRDefault="00CC66F3">
      <w:r>
        <w:separator/>
      </w:r>
    </w:p>
  </w:footnote>
  <w:footnote w:type="continuationSeparator" w:id="0">
    <w:p w14:paraId="6540D52A" w14:textId="77777777" w:rsidR="00CC66F3" w:rsidRDefault="00CC6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9599F5" w14:textId="77777777" w:rsidR="00353B7A" w:rsidRPr="001F796C" w:rsidRDefault="00353B7A" w:rsidP="00065B99">
    <w:pPr>
      <w:ind w:left="7200"/>
      <w:rPr>
        <w:rFonts w:ascii="Arial" w:hAnsi="Arial"/>
        <w:b/>
        <w:color w:val="EE3123"/>
        <w:sz w:val="14"/>
      </w:rPr>
    </w:pPr>
    <w:r>
      <w:rPr>
        <w:noProof/>
      </w:rPr>
      <w:drawing>
        <wp:anchor distT="0" distB="0" distL="114300" distR="114300" simplePos="0" relativeHeight="251658240" behindDoc="0" locked="0" layoutInCell="1" allowOverlap="1" wp14:anchorId="011E50D8" wp14:editId="03101FED">
          <wp:simplePos x="0" y="0"/>
          <wp:positionH relativeFrom="column">
            <wp:posOffset>-50800</wp:posOffset>
          </wp:positionH>
          <wp:positionV relativeFrom="paragraph">
            <wp:posOffset>-8890</wp:posOffset>
          </wp:positionV>
          <wp:extent cx="2463800" cy="927100"/>
          <wp:effectExtent l="1905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2463800" cy="927100"/>
                  </a:xfrm>
                  <a:prstGeom prst="rect">
                    <a:avLst/>
                  </a:prstGeom>
                  <a:noFill/>
                  <a:ln w="9525">
                    <a:noFill/>
                    <a:miter lim="800000"/>
                    <a:headEnd/>
                    <a:tailEnd/>
                  </a:ln>
                </pic:spPr>
              </pic:pic>
            </a:graphicData>
          </a:graphic>
        </wp:anchor>
      </w:drawing>
    </w:r>
    <w:r w:rsidR="009266EE">
      <w:rPr>
        <w:rFonts w:ascii="Arial" w:hAnsi="Arial"/>
        <w:b/>
        <w:color w:val="EE3123"/>
        <w:sz w:val="14"/>
      </w:rPr>
      <w:t>Brian Mark Anderson</w:t>
    </w:r>
  </w:p>
  <w:p w14:paraId="68403BB8" w14:textId="77777777" w:rsidR="00353B7A" w:rsidRDefault="00124921" w:rsidP="00065B99">
    <w:pPr>
      <w:ind w:left="7200"/>
      <w:rPr>
        <w:rFonts w:ascii="Arial" w:hAnsi="Arial"/>
        <w:sz w:val="14"/>
      </w:rPr>
    </w:pPr>
    <w:r>
      <w:rPr>
        <w:rFonts w:ascii="Arial" w:hAnsi="Arial"/>
        <w:sz w:val="14"/>
      </w:rPr>
      <w:t>Research Assistant</w:t>
    </w:r>
  </w:p>
  <w:p w14:paraId="033FFB62" w14:textId="77777777" w:rsidR="00124921" w:rsidRPr="001F796C" w:rsidRDefault="00124921" w:rsidP="00065B99">
    <w:pPr>
      <w:ind w:left="7200"/>
      <w:rPr>
        <w:rFonts w:ascii="Arial" w:hAnsi="Arial"/>
        <w:sz w:val="14"/>
      </w:rPr>
    </w:pPr>
    <w:r>
      <w:rPr>
        <w:rFonts w:ascii="Arial" w:hAnsi="Arial"/>
        <w:sz w:val="14"/>
      </w:rPr>
      <w:t xml:space="preserve">Department of </w:t>
    </w:r>
    <w:r w:rsidR="009266EE">
      <w:rPr>
        <w:rFonts w:ascii="Arial" w:hAnsi="Arial"/>
        <w:sz w:val="14"/>
      </w:rPr>
      <w:t>Imaging</w:t>
    </w:r>
    <w:r>
      <w:rPr>
        <w:rFonts w:ascii="Arial" w:hAnsi="Arial"/>
        <w:sz w:val="14"/>
      </w:rPr>
      <w:t xml:space="preserve"> Physics</w:t>
    </w:r>
  </w:p>
  <w:p w14:paraId="489B838B" w14:textId="77777777" w:rsidR="00353B7A" w:rsidRPr="001F796C" w:rsidRDefault="00353B7A" w:rsidP="00065B99">
    <w:pPr>
      <w:ind w:left="7200"/>
      <w:rPr>
        <w:rFonts w:ascii="Arial" w:hAnsi="Arial"/>
        <w:sz w:val="14"/>
      </w:rPr>
    </w:pPr>
  </w:p>
  <w:p w14:paraId="11123408" w14:textId="77777777" w:rsidR="00353B7A" w:rsidRPr="001F796C" w:rsidRDefault="003E449C" w:rsidP="00065B99">
    <w:pPr>
      <w:ind w:left="7200"/>
      <w:rPr>
        <w:rFonts w:ascii="Arial" w:hAnsi="Arial"/>
        <w:sz w:val="14"/>
      </w:rPr>
    </w:pPr>
    <w:r>
      <w:rPr>
        <w:rFonts w:ascii="Arial" w:hAnsi="Arial"/>
        <w:sz w:val="14"/>
      </w:rPr>
      <w:t>bmanderson</w:t>
    </w:r>
    <w:r w:rsidR="00353B7A" w:rsidRPr="001F796C">
      <w:rPr>
        <w:rFonts w:ascii="Arial" w:hAnsi="Arial"/>
        <w:sz w:val="14"/>
      </w:rPr>
      <w:t>@mdanderson.org</w:t>
    </w:r>
  </w:p>
  <w:p w14:paraId="0262DACC" w14:textId="77777777" w:rsidR="00353B7A" w:rsidRDefault="00353B7A" w:rsidP="00065B99">
    <w:pPr>
      <w:ind w:left="7200"/>
      <w:rPr>
        <w:rFonts w:ascii="Arial" w:hAnsi="Arial"/>
        <w:sz w:val="14"/>
      </w:rPr>
    </w:pPr>
    <w:r w:rsidRPr="001F796C">
      <w:rPr>
        <w:rStyle w:val="Addressnumberscaps"/>
        <w:rFonts w:ascii="Arial" w:hAnsi="Arial" w:cs="Univers"/>
        <w:color w:val="EE3123"/>
        <w:sz w:val="14"/>
        <w:szCs w:val="14"/>
      </w:rPr>
      <w:t>T</w:t>
    </w:r>
    <w:r w:rsidRPr="001F796C">
      <w:rPr>
        <w:rFonts w:ascii="Arial" w:hAnsi="Arial"/>
        <w:sz w:val="14"/>
      </w:rPr>
      <w:t xml:space="preserve"> </w:t>
    </w:r>
    <w:r w:rsidR="009266EE">
      <w:rPr>
        <w:rFonts w:ascii="Arial" w:hAnsi="Arial"/>
        <w:sz w:val="14"/>
      </w:rPr>
      <w:t>828-446-1899</w:t>
    </w:r>
  </w:p>
  <w:p w14:paraId="257066F4" w14:textId="77777777" w:rsidR="00353B7A" w:rsidRPr="001F796C" w:rsidRDefault="00353B7A" w:rsidP="00065B99">
    <w:pPr>
      <w:ind w:left="7200"/>
      <w:rPr>
        <w:rFonts w:ascii="Arial" w:hAnsi="Arial"/>
        <w:sz w:val="14"/>
      </w:rPr>
    </w:pPr>
  </w:p>
  <w:p w14:paraId="642A63E0" w14:textId="77777777" w:rsidR="00353B7A" w:rsidRPr="001F796C" w:rsidRDefault="00353B7A" w:rsidP="00065B99">
    <w:pPr>
      <w:ind w:left="7200"/>
      <w:rPr>
        <w:rFonts w:ascii="Arial" w:hAnsi="Arial"/>
        <w:b/>
        <w:sz w:val="14"/>
      </w:rPr>
    </w:pPr>
    <w:r>
      <w:rPr>
        <w:rFonts w:ascii="Arial" w:hAnsi="Arial"/>
        <w:b/>
        <w:sz w:val="14"/>
      </w:rPr>
      <w:t xml:space="preserve">Department of </w:t>
    </w:r>
    <w:r w:rsidR="009266EE">
      <w:rPr>
        <w:rFonts w:ascii="Arial" w:hAnsi="Arial"/>
        <w:b/>
        <w:sz w:val="14"/>
      </w:rPr>
      <w:t>Imaging</w:t>
    </w:r>
    <w:r>
      <w:rPr>
        <w:rFonts w:ascii="Arial" w:hAnsi="Arial"/>
        <w:b/>
        <w:sz w:val="14"/>
      </w:rPr>
      <w:t xml:space="preserve"> </w:t>
    </w:r>
    <w:r w:rsidR="0013247B">
      <w:rPr>
        <w:rFonts w:ascii="Arial" w:hAnsi="Arial"/>
        <w:b/>
        <w:sz w:val="14"/>
      </w:rPr>
      <w:t>Physics</w:t>
    </w:r>
  </w:p>
  <w:p w14:paraId="494672EC" w14:textId="77777777" w:rsidR="00353B7A" w:rsidRPr="001F796C" w:rsidRDefault="00353B7A" w:rsidP="00065B99">
    <w:pPr>
      <w:ind w:left="7200"/>
      <w:rPr>
        <w:rFonts w:ascii="Arial" w:hAnsi="Arial"/>
        <w:sz w:val="14"/>
      </w:rPr>
    </w:pPr>
    <w:r w:rsidRPr="001F796C">
      <w:rPr>
        <w:rFonts w:ascii="Arial" w:hAnsi="Arial"/>
        <w:sz w:val="14"/>
      </w:rPr>
      <w:t xml:space="preserve">Unit </w:t>
    </w:r>
    <w:r w:rsidR="009266EE">
      <w:rPr>
        <w:rFonts w:ascii="Arial" w:hAnsi="Arial"/>
        <w:sz w:val="14"/>
      </w:rPr>
      <w:t>1472</w:t>
    </w:r>
  </w:p>
  <w:p w14:paraId="2EB3ACD0" w14:textId="77777777" w:rsidR="00353B7A" w:rsidRPr="001F796C" w:rsidRDefault="00353B7A" w:rsidP="00065B99">
    <w:pPr>
      <w:ind w:left="7200"/>
      <w:rPr>
        <w:rFonts w:ascii="Arial" w:hAnsi="Arial"/>
        <w:sz w:val="14"/>
      </w:rPr>
    </w:pPr>
    <w:r>
      <w:rPr>
        <w:rFonts w:ascii="Arial" w:hAnsi="Arial"/>
        <w:sz w:val="14"/>
      </w:rPr>
      <w:t>1</w:t>
    </w:r>
    <w:r w:rsidR="0013247B">
      <w:rPr>
        <w:rFonts w:ascii="Arial" w:hAnsi="Arial"/>
        <w:sz w:val="14"/>
      </w:rPr>
      <w:t>400</w:t>
    </w:r>
    <w:r>
      <w:rPr>
        <w:rFonts w:ascii="Arial" w:hAnsi="Arial"/>
        <w:sz w:val="14"/>
      </w:rPr>
      <w:t xml:space="preserve"> </w:t>
    </w:r>
    <w:proofErr w:type="spellStart"/>
    <w:r w:rsidR="0013247B">
      <w:rPr>
        <w:rFonts w:ascii="Arial" w:hAnsi="Arial"/>
        <w:sz w:val="14"/>
      </w:rPr>
      <w:t>Pressler</w:t>
    </w:r>
    <w:proofErr w:type="spellEnd"/>
    <w:r w:rsidR="0013247B">
      <w:rPr>
        <w:rFonts w:ascii="Arial" w:hAnsi="Arial"/>
        <w:sz w:val="14"/>
      </w:rPr>
      <w:t xml:space="preserve"> St</w:t>
    </w:r>
  </w:p>
  <w:p w14:paraId="3DF982AD" w14:textId="77777777" w:rsidR="00353B7A" w:rsidRPr="001F796C" w:rsidRDefault="00353B7A" w:rsidP="00E24CF9">
    <w:pPr>
      <w:ind w:left="7200"/>
      <w:rPr>
        <w:rFonts w:ascii="Arial" w:hAnsi="Arial"/>
        <w:sz w:val="14"/>
      </w:rPr>
    </w:pPr>
    <w:r w:rsidRPr="001F796C">
      <w:rPr>
        <w:rFonts w:ascii="Arial" w:hAnsi="Arial"/>
        <w:sz w:val="14"/>
      </w:rPr>
      <w:t xml:space="preserve">Houston, Texas </w:t>
    </w:r>
    <w:r>
      <w:rPr>
        <w:rFonts w:ascii="Arial" w:hAnsi="Arial"/>
        <w:sz w:val="14"/>
      </w:rPr>
      <w:t>77030</w:t>
    </w:r>
  </w:p>
  <w:p w14:paraId="2816FBE5" w14:textId="77777777" w:rsidR="00353B7A" w:rsidRPr="004C62EE" w:rsidRDefault="00353B7A" w:rsidP="00065B99">
    <w:pPr>
      <w:pStyle w:val="Name"/>
      <w:rPr>
        <w:rFonts w:ascii="Arial" w:hAnsi="Arial"/>
      </w:rPr>
    </w:pPr>
  </w:p>
  <w:p w14:paraId="14CA39E4" w14:textId="77777777" w:rsidR="00353B7A" w:rsidRPr="004C62EE" w:rsidRDefault="00353B7A" w:rsidP="00065B99">
    <w:pPr>
      <w:pStyle w:val="Address"/>
      <w:ind w:left="7380"/>
      <w:rPr>
        <w:rFonts w:ascii="Arial" w:hAnsi="Arial"/>
      </w:rPr>
    </w:pPr>
  </w:p>
  <w:p w14:paraId="2D1B8E0F" w14:textId="77777777" w:rsidR="00353B7A" w:rsidRPr="00AE69A7" w:rsidRDefault="00353B7A" w:rsidP="00065B99">
    <w:pPr>
      <w:pStyle w:val="Header"/>
      <w:ind w:left="7380"/>
      <w:rPr>
        <w:rFonts w:ascii="Univers 55" w:hAnsi="Univers 55"/>
        <w:sz w:val="1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9F4"/>
    <w:rsid w:val="00014BF6"/>
    <w:rsid w:val="00031057"/>
    <w:rsid w:val="000418E5"/>
    <w:rsid w:val="00055CAF"/>
    <w:rsid w:val="000639DE"/>
    <w:rsid w:val="0006512B"/>
    <w:rsid w:val="00065B99"/>
    <w:rsid w:val="00071480"/>
    <w:rsid w:val="00082779"/>
    <w:rsid w:val="000846ED"/>
    <w:rsid w:val="0009104A"/>
    <w:rsid w:val="0009453F"/>
    <w:rsid w:val="000B09D6"/>
    <w:rsid w:val="000D0717"/>
    <w:rsid w:val="000D1FF6"/>
    <w:rsid w:val="000D5690"/>
    <w:rsid w:val="000E2308"/>
    <w:rsid w:val="000E3351"/>
    <w:rsid w:val="00102CBB"/>
    <w:rsid w:val="00105198"/>
    <w:rsid w:val="00124921"/>
    <w:rsid w:val="0013247B"/>
    <w:rsid w:val="00140E06"/>
    <w:rsid w:val="00144B9A"/>
    <w:rsid w:val="00152758"/>
    <w:rsid w:val="001750F8"/>
    <w:rsid w:val="001779BB"/>
    <w:rsid w:val="0018120F"/>
    <w:rsid w:val="00186445"/>
    <w:rsid w:val="00186A8A"/>
    <w:rsid w:val="00193D86"/>
    <w:rsid w:val="001B7D02"/>
    <w:rsid w:val="001D48CF"/>
    <w:rsid w:val="001E7CE0"/>
    <w:rsid w:val="001F2CE4"/>
    <w:rsid w:val="001F796C"/>
    <w:rsid w:val="00215C50"/>
    <w:rsid w:val="00216EB9"/>
    <w:rsid w:val="00233037"/>
    <w:rsid w:val="00236600"/>
    <w:rsid w:val="0024785C"/>
    <w:rsid w:val="00254251"/>
    <w:rsid w:val="00255781"/>
    <w:rsid w:val="002656F5"/>
    <w:rsid w:val="00282DA9"/>
    <w:rsid w:val="002837E0"/>
    <w:rsid w:val="00291F01"/>
    <w:rsid w:val="002A294D"/>
    <w:rsid w:val="002C6048"/>
    <w:rsid w:val="00321995"/>
    <w:rsid w:val="00321BD3"/>
    <w:rsid w:val="003222BA"/>
    <w:rsid w:val="00326A46"/>
    <w:rsid w:val="00333CA4"/>
    <w:rsid w:val="00344CB9"/>
    <w:rsid w:val="00353B7A"/>
    <w:rsid w:val="00361AC7"/>
    <w:rsid w:val="00364E19"/>
    <w:rsid w:val="00376D87"/>
    <w:rsid w:val="00392D59"/>
    <w:rsid w:val="003978AC"/>
    <w:rsid w:val="003A7C91"/>
    <w:rsid w:val="003B5B34"/>
    <w:rsid w:val="003C7588"/>
    <w:rsid w:val="003D46F9"/>
    <w:rsid w:val="003E449C"/>
    <w:rsid w:val="003E5B81"/>
    <w:rsid w:val="00410594"/>
    <w:rsid w:val="004135C0"/>
    <w:rsid w:val="00427590"/>
    <w:rsid w:val="00437C91"/>
    <w:rsid w:val="004407BE"/>
    <w:rsid w:val="00480AB7"/>
    <w:rsid w:val="0048776D"/>
    <w:rsid w:val="00496ACE"/>
    <w:rsid w:val="004A44B2"/>
    <w:rsid w:val="004B43A6"/>
    <w:rsid w:val="004C62EE"/>
    <w:rsid w:val="004C6B0C"/>
    <w:rsid w:val="004E0705"/>
    <w:rsid w:val="004E7643"/>
    <w:rsid w:val="004F7560"/>
    <w:rsid w:val="0050268F"/>
    <w:rsid w:val="005103D8"/>
    <w:rsid w:val="0051253E"/>
    <w:rsid w:val="00526F79"/>
    <w:rsid w:val="00537B58"/>
    <w:rsid w:val="0056469D"/>
    <w:rsid w:val="0058095A"/>
    <w:rsid w:val="00582DBF"/>
    <w:rsid w:val="005851CE"/>
    <w:rsid w:val="005B3EBE"/>
    <w:rsid w:val="005C4FD3"/>
    <w:rsid w:val="005E0EB9"/>
    <w:rsid w:val="005E50E6"/>
    <w:rsid w:val="00603D4F"/>
    <w:rsid w:val="00612BD8"/>
    <w:rsid w:val="00630F9D"/>
    <w:rsid w:val="006330DB"/>
    <w:rsid w:val="006420E5"/>
    <w:rsid w:val="00654BC0"/>
    <w:rsid w:val="00656A06"/>
    <w:rsid w:val="006603A9"/>
    <w:rsid w:val="006666D1"/>
    <w:rsid w:val="00666BD1"/>
    <w:rsid w:val="006741E4"/>
    <w:rsid w:val="00684A34"/>
    <w:rsid w:val="00691707"/>
    <w:rsid w:val="00696DB6"/>
    <w:rsid w:val="006A54D2"/>
    <w:rsid w:val="006B19F1"/>
    <w:rsid w:val="006B278C"/>
    <w:rsid w:val="006C28A6"/>
    <w:rsid w:val="006F501F"/>
    <w:rsid w:val="006F56AD"/>
    <w:rsid w:val="0070616C"/>
    <w:rsid w:val="007122BF"/>
    <w:rsid w:val="0072415A"/>
    <w:rsid w:val="00724B9A"/>
    <w:rsid w:val="00741473"/>
    <w:rsid w:val="007613FC"/>
    <w:rsid w:val="007627C6"/>
    <w:rsid w:val="00767BD1"/>
    <w:rsid w:val="00772D70"/>
    <w:rsid w:val="007766FE"/>
    <w:rsid w:val="007B6E89"/>
    <w:rsid w:val="007C02CE"/>
    <w:rsid w:val="007E4320"/>
    <w:rsid w:val="007E7822"/>
    <w:rsid w:val="007F480F"/>
    <w:rsid w:val="007F6EA9"/>
    <w:rsid w:val="008011DF"/>
    <w:rsid w:val="00814AE3"/>
    <w:rsid w:val="00817723"/>
    <w:rsid w:val="0082063A"/>
    <w:rsid w:val="00836A2D"/>
    <w:rsid w:val="008525C2"/>
    <w:rsid w:val="00857FBF"/>
    <w:rsid w:val="00860453"/>
    <w:rsid w:val="00871ECD"/>
    <w:rsid w:val="00880F97"/>
    <w:rsid w:val="00881542"/>
    <w:rsid w:val="00890860"/>
    <w:rsid w:val="00897165"/>
    <w:rsid w:val="008A3B28"/>
    <w:rsid w:val="008A7E66"/>
    <w:rsid w:val="008B2938"/>
    <w:rsid w:val="008E341D"/>
    <w:rsid w:val="00901818"/>
    <w:rsid w:val="009121FC"/>
    <w:rsid w:val="00924C04"/>
    <w:rsid w:val="009266EE"/>
    <w:rsid w:val="00945EB2"/>
    <w:rsid w:val="00960EFD"/>
    <w:rsid w:val="00985A1E"/>
    <w:rsid w:val="009A14DF"/>
    <w:rsid w:val="009D1FBA"/>
    <w:rsid w:val="009D3FFB"/>
    <w:rsid w:val="009E274F"/>
    <w:rsid w:val="009E5CA5"/>
    <w:rsid w:val="009E7BE1"/>
    <w:rsid w:val="009F61BC"/>
    <w:rsid w:val="00A20810"/>
    <w:rsid w:val="00A2647B"/>
    <w:rsid w:val="00A26B64"/>
    <w:rsid w:val="00A35692"/>
    <w:rsid w:val="00A4706E"/>
    <w:rsid w:val="00A5239A"/>
    <w:rsid w:val="00A66F46"/>
    <w:rsid w:val="00A72BDD"/>
    <w:rsid w:val="00A759F4"/>
    <w:rsid w:val="00A760AA"/>
    <w:rsid w:val="00A947BC"/>
    <w:rsid w:val="00AA6E42"/>
    <w:rsid w:val="00AB5BBD"/>
    <w:rsid w:val="00AD6676"/>
    <w:rsid w:val="00AE4F96"/>
    <w:rsid w:val="00AE69A7"/>
    <w:rsid w:val="00B00762"/>
    <w:rsid w:val="00B13A6F"/>
    <w:rsid w:val="00B31922"/>
    <w:rsid w:val="00B51461"/>
    <w:rsid w:val="00B53F36"/>
    <w:rsid w:val="00B66825"/>
    <w:rsid w:val="00B70F16"/>
    <w:rsid w:val="00B813C2"/>
    <w:rsid w:val="00B85F36"/>
    <w:rsid w:val="00B96B72"/>
    <w:rsid w:val="00BA1E1A"/>
    <w:rsid w:val="00BB05DD"/>
    <w:rsid w:val="00BB5B49"/>
    <w:rsid w:val="00BB7E14"/>
    <w:rsid w:val="00C029A6"/>
    <w:rsid w:val="00C13AE1"/>
    <w:rsid w:val="00C23639"/>
    <w:rsid w:val="00C5367E"/>
    <w:rsid w:val="00C572A7"/>
    <w:rsid w:val="00C60E30"/>
    <w:rsid w:val="00CB0E46"/>
    <w:rsid w:val="00CC1B67"/>
    <w:rsid w:val="00CC66F3"/>
    <w:rsid w:val="00CF0315"/>
    <w:rsid w:val="00D03A83"/>
    <w:rsid w:val="00D135C7"/>
    <w:rsid w:val="00D15FEB"/>
    <w:rsid w:val="00D314DC"/>
    <w:rsid w:val="00D35979"/>
    <w:rsid w:val="00D46A18"/>
    <w:rsid w:val="00D55A58"/>
    <w:rsid w:val="00D62C20"/>
    <w:rsid w:val="00D75154"/>
    <w:rsid w:val="00D90ECF"/>
    <w:rsid w:val="00D946D3"/>
    <w:rsid w:val="00DA22DF"/>
    <w:rsid w:val="00DA275F"/>
    <w:rsid w:val="00DA2F67"/>
    <w:rsid w:val="00DB6ECF"/>
    <w:rsid w:val="00DC5291"/>
    <w:rsid w:val="00DD1604"/>
    <w:rsid w:val="00DD5B7A"/>
    <w:rsid w:val="00E04790"/>
    <w:rsid w:val="00E1423C"/>
    <w:rsid w:val="00E24CF9"/>
    <w:rsid w:val="00E70940"/>
    <w:rsid w:val="00E776B8"/>
    <w:rsid w:val="00E965FA"/>
    <w:rsid w:val="00EB1791"/>
    <w:rsid w:val="00EB4871"/>
    <w:rsid w:val="00EB7D1C"/>
    <w:rsid w:val="00EC6847"/>
    <w:rsid w:val="00ED6EE7"/>
    <w:rsid w:val="00EF1D34"/>
    <w:rsid w:val="00F007DC"/>
    <w:rsid w:val="00F20327"/>
    <w:rsid w:val="00F3332B"/>
    <w:rsid w:val="00F40EF7"/>
    <w:rsid w:val="00F52C5B"/>
    <w:rsid w:val="00F649A0"/>
    <w:rsid w:val="00F872DF"/>
    <w:rsid w:val="00FA5EBA"/>
    <w:rsid w:val="00FB6386"/>
    <w:rsid w:val="00FF56EF"/>
    <w:rsid w:val="00FF68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875F97C"/>
  <w15:docId w15:val="{09B88B87-B1D0-4916-8987-A967A48F5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Times New Roman" w:hAnsi="Cambria"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39DE"/>
    <w:rPr>
      <w:sz w:val="24"/>
      <w:szCs w:val="24"/>
    </w:rPr>
  </w:style>
  <w:style w:type="paragraph" w:styleId="Heading1">
    <w:name w:val="heading 1"/>
    <w:basedOn w:val="Normal"/>
    <w:link w:val="Heading1Char"/>
    <w:uiPriority w:val="9"/>
    <w:qFormat/>
    <w:rsid w:val="00960EFD"/>
    <w:pPr>
      <w:spacing w:before="100" w:beforeAutospacing="1" w:after="100" w:afterAutospacing="1"/>
      <w:outlineLvl w:val="0"/>
    </w:pPr>
    <w:rPr>
      <w:rFonts w:ascii="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639DE"/>
    <w:pPr>
      <w:tabs>
        <w:tab w:val="center" w:pos="4320"/>
        <w:tab w:val="right" w:pos="8640"/>
      </w:tabs>
    </w:pPr>
  </w:style>
  <w:style w:type="character" w:customStyle="1" w:styleId="HeaderChar">
    <w:name w:val="Header Char"/>
    <w:basedOn w:val="DefaultParagraphFont"/>
    <w:link w:val="Header"/>
    <w:uiPriority w:val="99"/>
    <w:locked/>
    <w:rsid w:val="000639DE"/>
    <w:rPr>
      <w:rFonts w:cs="Times New Roman"/>
      <w:sz w:val="24"/>
      <w:szCs w:val="24"/>
    </w:rPr>
  </w:style>
  <w:style w:type="paragraph" w:styleId="Footer">
    <w:name w:val="footer"/>
    <w:basedOn w:val="Normal"/>
    <w:link w:val="FooterChar"/>
    <w:uiPriority w:val="99"/>
    <w:rsid w:val="000639DE"/>
    <w:pPr>
      <w:tabs>
        <w:tab w:val="center" w:pos="4320"/>
        <w:tab w:val="right" w:pos="8640"/>
      </w:tabs>
    </w:pPr>
  </w:style>
  <w:style w:type="character" w:customStyle="1" w:styleId="FooterChar">
    <w:name w:val="Footer Char"/>
    <w:basedOn w:val="DefaultParagraphFont"/>
    <w:link w:val="Footer"/>
    <w:uiPriority w:val="99"/>
    <w:locked/>
    <w:rsid w:val="000639DE"/>
    <w:rPr>
      <w:rFonts w:cs="Times New Roman"/>
      <w:sz w:val="24"/>
      <w:szCs w:val="24"/>
    </w:rPr>
  </w:style>
  <w:style w:type="paragraph" w:customStyle="1" w:styleId="NoParagraphStyle">
    <w:name w:val="[No Paragraph Style]"/>
    <w:rsid w:val="000639DE"/>
    <w:pPr>
      <w:widowControl w:val="0"/>
      <w:autoSpaceDE w:val="0"/>
      <w:autoSpaceDN w:val="0"/>
      <w:adjustRightInd w:val="0"/>
      <w:spacing w:line="288" w:lineRule="auto"/>
      <w:textAlignment w:val="center"/>
    </w:pPr>
    <w:rPr>
      <w:rFonts w:ascii="Times-Roman" w:hAnsi="Times-Roman" w:cs="Times-Roman"/>
      <w:color w:val="000000"/>
      <w:sz w:val="24"/>
      <w:szCs w:val="24"/>
    </w:rPr>
  </w:style>
  <w:style w:type="paragraph" w:customStyle="1" w:styleId="Name">
    <w:name w:val="•Name"/>
    <w:basedOn w:val="NoParagraphStyle"/>
    <w:uiPriority w:val="99"/>
    <w:rsid w:val="000639DE"/>
    <w:pPr>
      <w:suppressAutoHyphens/>
      <w:spacing w:line="165" w:lineRule="atLeast"/>
    </w:pPr>
    <w:rPr>
      <w:rFonts w:ascii="Univers-Bold" w:hAnsi="Univers-Bold" w:cs="Univers-Bold"/>
      <w:b/>
      <w:bCs/>
      <w:color w:val="EE3123"/>
      <w:sz w:val="14"/>
      <w:szCs w:val="14"/>
    </w:rPr>
  </w:style>
  <w:style w:type="paragraph" w:customStyle="1" w:styleId="Address">
    <w:name w:val="•Address"/>
    <w:basedOn w:val="NoParagraphStyle"/>
    <w:uiPriority w:val="99"/>
    <w:rsid w:val="000639DE"/>
    <w:pPr>
      <w:tabs>
        <w:tab w:val="left" w:pos="167"/>
        <w:tab w:val="right" w:pos="1220"/>
        <w:tab w:val="left" w:pos="1280"/>
        <w:tab w:val="left" w:pos="2798"/>
      </w:tabs>
      <w:suppressAutoHyphens/>
      <w:spacing w:after="115" w:line="165" w:lineRule="atLeast"/>
    </w:pPr>
    <w:rPr>
      <w:rFonts w:ascii="Univers" w:hAnsi="Univers" w:cs="Univers"/>
      <w:sz w:val="14"/>
      <w:szCs w:val="14"/>
    </w:rPr>
  </w:style>
  <w:style w:type="character" w:customStyle="1" w:styleId="Addressnumberscaps">
    <w:name w:val="•Address numbers/caps"/>
    <w:uiPriority w:val="99"/>
    <w:rsid w:val="000639DE"/>
    <w:rPr>
      <w:rFonts w:ascii="Univers" w:hAnsi="Univers"/>
      <w:color w:val="000000"/>
      <w:sz w:val="13"/>
    </w:rPr>
  </w:style>
  <w:style w:type="character" w:customStyle="1" w:styleId="RedCap">
    <w:name w:val="•Red Cap"/>
    <w:uiPriority w:val="99"/>
    <w:rsid w:val="000639DE"/>
    <w:rPr>
      <w:rFonts w:ascii="Univers" w:hAnsi="Univers"/>
      <w:color w:val="EE3123"/>
      <w:sz w:val="13"/>
    </w:rPr>
  </w:style>
  <w:style w:type="paragraph" w:customStyle="1" w:styleId="BasicParagraph">
    <w:name w:val="[Basic Paragraph]"/>
    <w:basedOn w:val="NoParagraphStyle"/>
    <w:uiPriority w:val="99"/>
    <w:rsid w:val="000639DE"/>
  </w:style>
  <w:style w:type="paragraph" w:styleId="BalloonText">
    <w:name w:val="Balloon Text"/>
    <w:basedOn w:val="Normal"/>
    <w:link w:val="BalloonTextChar"/>
    <w:uiPriority w:val="99"/>
    <w:semiHidden/>
    <w:unhideWhenUsed/>
    <w:rsid w:val="007122BF"/>
    <w:rPr>
      <w:rFonts w:ascii="Tahoma" w:hAnsi="Tahoma" w:cs="Tahoma"/>
      <w:sz w:val="16"/>
      <w:szCs w:val="16"/>
    </w:rPr>
  </w:style>
  <w:style w:type="character" w:customStyle="1" w:styleId="BalloonTextChar">
    <w:name w:val="Balloon Text Char"/>
    <w:basedOn w:val="DefaultParagraphFont"/>
    <w:link w:val="BalloonText"/>
    <w:uiPriority w:val="99"/>
    <w:semiHidden/>
    <w:rsid w:val="007122BF"/>
    <w:rPr>
      <w:rFonts w:ascii="Tahoma" w:hAnsi="Tahoma" w:cs="Tahoma"/>
      <w:sz w:val="16"/>
      <w:szCs w:val="16"/>
    </w:rPr>
  </w:style>
  <w:style w:type="character" w:customStyle="1" w:styleId="Heading1Char">
    <w:name w:val="Heading 1 Char"/>
    <w:basedOn w:val="DefaultParagraphFont"/>
    <w:link w:val="Heading1"/>
    <w:uiPriority w:val="9"/>
    <w:rsid w:val="00960EFD"/>
    <w:rPr>
      <w:rFonts w:ascii="Times New Roman" w:hAnsi="Times New Roman"/>
      <w:b/>
      <w:bCs/>
      <w:kern w:val="36"/>
      <w:sz w:val="48"/>
      <w:szCs w:val="48"/>
    </w:rPr>
  </w:style>
  <w:style w:type="character" w:styleId="CommentReference">
    <w:name w:val="annotation reference"/>
    <w:basedOn w:val="DefaultParagraphFont"/>
    <w:uiPriority w:val="99"/>
    <w:semiHidden/>
    <w:unhideWhenUsed/>
    <w:rsid w:val="005E0EB9"/>
    <w:rPr>
      <w:sz w:val="16"/>
      <w:szCs w:val="16"/>
    </w:rPr>
  </w:style>
  <w:style w:type="paragraph" w:styleId="CommentText">
    <w:name w:val="annotation text"/>
    <w:basedOn w:val="Normal"/>
    <w:link w:val="CommentTextChar"/>
    <w:uiPriority w:val="99"/>
    <w:semiHidden/>
    <w:unhideWhenUsed/>
    <w:rsid w:val="005E0EB9"/>
    <w:rPr>
      <w:sz w:val="20"/>
      <w:szCs w:val="20"/>
    </w:rPr>
  </w:style>
  <w:style w:type="character" w:customStyle="1" w:styleId="CommentTextChar">
    <w:name w:val="Comment Text Char"/>
    <w:basedOn w:val="DefaultParagraphFont"/>
    <w:link w:val="CommentText"/>
    <w:uiPriority w:val="99"/>
    <w:semiHidden/>
    <w:rsid w:val="005E0EB9"/>
  </w:style>
  <w:style w:type="paragraph" w:styleId="CommentSubject">
    <w:name w:val="annotation subject"/>
    <w:basedOn w:val="CommentText"/>
    <w:next w:val="CommentText"/>
    <w:link w:val="CommentSubjectChar"/>
    <w:uiPriority w:val="99"/>
    <w:semiHidden/>
    <w:unhideWhenUsed/>
    <w:rsid w:val="005E0EB9"/>
    <w:rPr>
      <w:b/>
      <w:bCs/>
    </w:rPr>
  </w:style>
  <w:style w:type="character" w:customStyle="1" w:styleId="CommentSubjectChar">
    <w:name w:val="Comment Subject Char"/>
    <w:basedOn w:val="CommentTextChar"/>
    <w:link w:val="CommentSubject"/>
    <w:uiPriority w:val="99"/>
    <w:semiHidden/>
    <w:rsid w:val="005E0EB9"/>
    <w:rPr>
      <w:b/>
      <w:bCs/>
    </w:rPr>
  </w:style>
  <w:style w:type="paragraph" w:styleId="PlainText">
    <w:name w:val="Plain Text"/>
    <w:basedOn w:val="Normal"/>
    <w:link w:val="PlainTextChar"/>
    <w:uiPriority w:val="99"/>
    <w:unhideWhenUsed/>
    <w:rsid w:val="009E274F"/>
    <w:rPr>
      <w:rFonts w:ascii="Calibri" w:eastAsiaTheme="minorHAnsi" w:hAnsi="Calibri" w:cs="Consolas"/>
      <w:sz w:val="22"/>
      <w:szCs w:val="21"/>
    </w:rPr>
  </w:style>
  <w:style w:type="character" w:customStyle="1" w:styleId="PlainTextChar">
    <w:name w:val="Plain Text Char"/>
    <w:basedOn w:val="DefaultParagraphFont"/>
    <w:link w:val="PlainText"/>
    <w:uiPriority w:val="99"/>
    <w:rsid w:val="009E274F"/>
    <w:rPr>
      <w:rFonts w:ascii="Calibri" w:eastAsiaTheme="minorHAnsi" w:hAnsi="Calibri" w:cs="Consolas"/>
      <w:sz w:val="22"/>
      <w:szCs w:val="21"/>
    </w:rPr>
  </w:style>
  <w:style w:type="table" w:styleId="LightShading">
    <w:name w:val="Light Shading"/>
    <w:basedOn w:val="TableNormal"/>
    <w:uiPriority w:val="60"/>
    <w:rsid w:val="009E274F"/>
    <w:rPr>
      <w:rFonts w:asciiTheme="minorHAnsi" w:eastAsiaTheme="minorHAnsi"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5103D8"/>
    <w:rPr>
      <w:color w:val="0000FF" w:themeColor="hyperlink"/>
      <w:u w:val="single"/>
    </w:rPr>
  </w:style>
  <w:style w:type="character" w:customStyle="1" w:styleId="PlainTextChar1">
    <w:name w:val="Plain Text Char1"/>
    <w:basedOn w:val="DefaultParagraphFont"/>
    <w:rsid w:val="005103D8"/>
    <w:rPr>
      <w:rFonts w:ascii="Calibri" w:eastAsia="WenQuanYi Micro Hei" w:hAnsi="Calibri" w:cs="Calibri"/>
      <w:kern w:val="1"/>
      <w:szCs w:val="21"/>
    </w:rPr>
  </w:style>
  <w:style w:type="paragraph" w:styleId="ListParagraph">
    <w:name w:val="List Paragraph"/>
    <w:basedOn w:val="Normal"/>
    <w:uiPriority w:val="34"/>
    <w:qFormat/>
    <w:rsid w:val="00102CBB"/>
    <w:pPr>
      <w:ind w:left="720"/>
      <w:contextualSpacing/>
    </w:pPr>
  </w:style>
  <w:style w:type="paragraph" w:styleId="Caption">
    <w:name w:val="caption"/>
    <w:basedOn w:val="Normal"/>
    <w:next w:val="Normal"/>
    <w:uiPriority w:val="35"/>
    <w:unhideWhenUsed/>
    <w:qFormat/>
    <w:rsid w:val="00897165"/>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543141">
      <w:bodyDiv w:val="1"/>
      <w:marLeft w:val="0"/>
      <w:marRight w:val="0"/>
      <w:marTop w:val="0"/>
      <w:marBottom w:val="0"/>
      <w:divBdr>
        <w:top w:val="none" w:sz="0" w:space="0" w:color="auto"/>
        <w:left w:val="none" w:sz="0" w:space="0" w:color="auto"/>
        <w:bottom w:val="none" w:sz="0" w:space="0" w:color="auto"/>
        <w:right w:val="none" w:sz="0" w:space="0" w:color="auto"/>
      </w:divBdr>
    </w:div>
    <w:div w:id="336543835">
      <w:bodyDiv w:val="1"/>
      <w:marLeft w:val="0"/>
      <w:marRight w:val="0"/>
      <w:marTop w:val="0"/>
      <w:marBottom w:val="0"/>
      <w:divBdr>
        <w:top w:val="none" w:sz="0" w:space="0" w:color="auto"/>
        <w:left w:val="none" w:sz="0" w:space="0" w:color="auto"/>
        <w:bottom w:val="none" w:sz="0" w:space="0" w:color="auto"/>
        <w:right w:val="none" w:sz="0" w:space="0" w:color="auto"/>
      </w:divBdr>
    </w:div>
    <w:div w:id="493494423">
      <w:bodyDiv w:val="1"/>
      <w:marLeft w:val="0"/>
      <w:marRight w:val="0"/>
      <w:marTop w:val="0"/>
      <w:marBottom w:val="0"/>
      <w:divBdr>
        <w:top w:val="none" w:sz="0" w:space="0" w:color="auto"/>
        <w:left w:val="none" w:sz="0" w:space="0" w:color="auto"/>
        <w:bottom w:val="none" w:sz="0" w:space="0" w:color="auto"/>
        <w:right w:val="none" w:sz="0" w:space="0" w:color="auto"/>
      </w:divBdr>
    </w:div>
    <w:div w:id="615799093">
      <w:bodyDiv w:val="1"/>
      <w:marLeft w:val="0"/>
      <w:marRight w:val="0"/>
      <w:marTop w:val="0"/>
      <w:marBottom w:val="0"/>
      <w:divBdr>
        <w:top w:val="none" w:sz="0" w:space="0" w:color="auto"/>
        <w:left w:val="none" w:sz="0" w:space="0" w:color="auto"/>
        <w:bottom w:val="none" w:sz="0" w:space="0" w:color="auto"/>
        <w:right w:val="none" w:sz="0" w:space="0" w:color="auto"/>
      </w:divBdr>
    </w:div>
    <w:div w:id="757092059">
      <w:bodyDiv w:val="1"/>
      <w:marLeft w:val="0"/>
      <w:marRight w:val="0"/>
      <w:marTop w:val="0"/>
      <w:marBottom w:val="0"/>
      <w:divBdr>
        <w:top w:val="none" w:sz="0" w:space="0" w:color="auto"/>
        <w:left w:val="none" w:sz="0" w:space="0" w:color="auto"/>
        <w:bottom w:val="none" w:sz="0" w:space="0" w:color="auto"/>
        <w:right w:val="none" w:sz="0" w:space="0" w:color="auto"/>
      </w:divBdr>
    </w:div>
    <w:div w:id="1320579395">
      <w:bodyDiv w:val="1"/>
      <w:marLeft w:val="0"/>
      <w:marRight w:val="0"/>
      <w:marTop w:val="0"/>
      <w:marBottom w:val="0"/>
      <w:divBdr>
        <w:top w:val="none" w:sz="0" w:space="0" w:color="auto"/>
        <w:left w:val="none" w:sz="0" w:space="0" w:color="auto"/>
        <w:bottom w:val="none" w:sz="0" w:space="0" w:color="auto"/>
        <w:right w:val="none" w:sz="0" w:space="0" w:color="auto"/>
      </w:divBdr>
    </w:div>
    <w:div w:id="1513564744">
      <w:bodyDiv w:val="1"/>
      <w:marLeft w:val="0"/>
      <w:marRight w:val="0"/>
      <w:marTop w:val="0"/>
      <w:marBottom w:val="0"/>
      <w:divBdr>
        <w:top w:val="none" w:sz="0" w:space="0" w:color="auto"/>
        <w:left w:val="none" w:sz="0" w:space="0" w:color="auto"/>
        <w:bottom w:val="none" w:sz="0" w:space="0" w:color="auto"/>
        <w:right w:val="none" w:sz="0" w:space="0" w:color="auto"/>
      </w:divBdr>
    </w:div>
    <w:div w:id="1615360210">
      <w:bodyDiv w:val="1"/>
      <w:marLeft w:val="0"/>
      <w:marRight w:val="0"/>
      <w:marTop w:val="0"/>
      <w:marBottom w:val="0"/>
      <w:divBdr>
        <w:top w:val="none" w:sz="0" w:space="0" w:color="auto"/>
        <w:left w:val="none" w:sz="0" w:space="0" w:color="auto"/>
        <w:bottom w:val="none" w:sz="0" w:space="0" w:color="auto"/>
        <w:right w:val="none" w:sz="0" w:space="0" w:color="auto"/>
      </w:divBdr>
    </w:div>
    <w:div w:id="1619486170">
      <w:bodyDiv w:val="1"/>
      <w:marLeft w:val="0"/>
      <w:marRight w:val="0"/>
      <w:marTop w:val="0"/>
      <w:marBottom w:val="0"/>
      <w:divBdr>
        <w:top w:val="none" w:sz="0" w:space="0" w:color="auto"/>
        <w:left w:val="none" w:sz="0" w:space="0" w:color="auto"/>
        <w:bottom w:val="none" w:sz="0" w:space="0" w:color="auto"/>
        <w:right w:val="none" w:sz="0" w:space="0" w:color="auto"/>
      </w:divBdr>
    </w:div>
    <w:div w:id="1697804538">
      <w:bodyDiv w:val="1"/>
      <w:marLeft w:val="0"/>
      <w:marRight w:val="0"/>
      <w:marTop w:val="0"/>
      <w:marBottom w:val="0"/>
      <w:divBdr>
        <w:top w:val="none" w:sz="0" w:space="0" w:color="auto"/>
        <w:left w:val="none" w:sz="0" w:space="0" w:color="auto"/>
        <w:bottom w:val="none" w:sz="0" w:space="0" w:color="auto"/>
        <w:right w:val="none" w:sz="0" w:space="0" w:color="auto"/>
      </w:divBdr>
    </w:div>
    <w:div w:id="2032218382">
      <w:bodyDiv w:val="1"/>
      <w:marLeft w:val="0"/>
      <w:marRight w:val="0"/>
      <w:marTop w:val="0"/>
      <w:marBottom w:val="0"/>
      <w:divBdr>
        <w:top w:val="none" w:sz="0" w:space="0" w:color="auto"/>
        <w:left w:val="none" w:sz="0" w:space="0" w:color="auto"/>
        <w:bottom w:val="none" w:sz="0" w:space="0" w:color="auto"/>
        <w:right w:val="none" w:sz="0" w:space="0" w:color="auto"/>
      </w:divBdr>
    </w:div>
    <w:div w:id="2050104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571DEB-A86E-4DEA-9F25-2F5B49929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222</Words>
  <Characters>1269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Today’s Date</vt:lpstr>
    </vt:vector>
  </TitlesOfParts>
  <Company>UT M.D. Anderson Cancer Center</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Today’s Date</dc:title>
  <dc:subject/>
  <dc:creator>Erin McCormick</dc:creator>
  <cp:keywords/>
  <dc:description/>
  <cp:lastModifiedBy>Anderson,Brian M</cp:lastModifiedBy>
  <cp:revision>17</cp:revision>
  <cp:lastPrinted>2012-03-18T04:23:00Z</cp:lastPrinted>
  <dcterms:created xsi:type="dcterms:W3CDTF">2021-01-25T21:40:00Z</dcterms:created>
  <dcterms:modified xsi:type="dcterms:W3CDTF">2021-04-14T21:44:00Z</dcterms:modified>
</cp:coreProperties>
</file>