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6CEAD" w14:textId="28131ADF" w:rsidR="00013AB6" w:rsidRDefault="00013AB6" w:rsidP="00013AB6">
      <w:pPr>
        <w:pStyle w:val="Heading1"/>
        <w:pageBreakBefore/>
        <w:spacing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ABSTRACT</w:t>
      </w:r>
    </w:p>
    <w:p w14:paraId="3CCD44DA" w14:textId="77777777" w:rsidR="00013AB6" w:rsidRPr="006178B1"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 xml:space="preserve">Purpose: Colorectal cancer is the third most common form of cancer in the United States, and </w:t>
      </w:r>
      <w:r>
        <w:rPr>
          <w:rFonts w:ascii="Times New Roman" w:hAnsi="Times New Roman" w:cs="Times New Roman"/>
          <w:sz w:val="24"/>
          <w:szCs w:val="24"/>
        </w:rPr>
        <w:t xml:space="preserve">up to </w:t>
      </w:r>
      <w:r w:rsidRPr="006178B1">
        <w:rPr>
          <w:rFonts w:ascii="Times New Roman" w:hAnsi="Times New Roman" w:cs="Times New Roman"/>
          <w:sz w:val="24"/>
          <w:szCs w:val="24"/>
        </w:rPr>
        <w:t>60% of these patients develop</w:t>
      </w:r>
      <w:r>
        <w:rPr>
          <w:rFonts w:ascii="Times New Roman" w:hAnsi="Times New Roman" w:cs="Times New Roman"/>
          <w:sz w:val="24"/>
          <w:szCs w:val="24"/>
        </w:rPr>
        <w:t xml:space="preserve"> liver metastasis. While hepatic resection is the curative treatment of choice, only 20% of patients are candidates at the time of diagnosis. While percutaneous thermal ablation (PTA) has demonstrated 24-51% overall 5-year survival rates, assurance of sufficient ablation margin delivery (5mm) can be challenging; with current methods of 2D distance measurement not ensuring 3D minimum margin. We hypothesized that biomechanical model based deformable image registration (DIR) can remove spatial uncertainties, and differentiate local tumor progression (LTP) patients from LTP-free patients.</w:t>
      </w:r>
    </w:p>
    <w:p w14:paraId="29D73B22" w14:textId="77777777" w:rsidR="00013AB6" w:rsidRPr="006178B1"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Materials</w:t>
      </w:r>
      <w:r>
        <w:rPr>
          <w:rFonts w:ascii="Times New Roman" w:hAnsi="Times New Roman" w:cs="Times New Roman"/>
          <w:sz w:val="24"/>
          <w:szCs w:val="24"/>
        </w:rPr>
        <w:t xml:space="preserve"> and Methods</w:t>
      </w:r>
      <w:r w:rsidRPr="006178B1">
        <w:rPr>
          <w:rFonts w:ascii="Times New Roman" w:hAnsi="Times New Roman" w:cs="Times New Roman"/>
          <w:sz w:val="24"/>
          <w:szCs w:val="24"/>
        </w:rPr>
        <w:t>:</w:t>
      </w:r>
      <w:r>
        <w:rPr>
          <w:rFonts w:ascii="Times New Roman" w:hAnsi="Times New Roman" w:cs="Times New Roman"/>
          <w:sz w:val="24"/>
          <w:szCs w:val="24"/>
        </w:rPr>
        <w:t xml:space="preserve"> We retrospectively acquired 30 patients (16 LTP, 14 LTP-free)</w:t>
      </w:r>
      <w:r w:rsidRPr="007658FD">
        <w:rPr>
          <w:rFonts w:ascii="Times New Roman" w:hAnsi="Times New Roman" w:cs="Times New Roman"/>
          <w:sz w:val="24"/>
          <w:szCs w:val="24"/>
        </w:rPr>
        <w:t xml:space="preserve"> </w:t>
      </w:r>
      <w:r>
        <w:rPr>
          <w:rFonts w:ascii="Times New Roman" w:hAnsi="Times New Roman" w:cs="Times New Roman"/>
          <w:sz w:val="24"/>
          <w:szCs w:val="24"/>
        </w:rPr>
        <w:t xml:space="preserve">at our institution who had undergone PTA, and had a contrast-enhanced pre-treatment and post-ablation CT scan. Liver, disease, and ablation zone were manually segmented. Biomechanical model based DIR between the pre-treatment and post-ablation CT mapped the gross tumor volume onto the ablation zone, and measured 3D minimum delivered </w:t>
      </w:r>
      <w:proofErr w:type="gramStart"/>
      <w:r>
        <w:rPr>
          <w:rFonts w:ascii="Times New Roman" w:hAnsi="Times New Roman" w:cs="Times New Roman"/>
          <w:sz w:val="24"/>
          <w:szCs w:val="24"/>
        </w:rPr>
        <w:t>margin</w:t>
      </w:r>
      <w:proofErr w:type="gramEnd"/>
      <w:r>
        <w:rPr>
          <w:rFonts w:ascii="Times New Roman" w:hAnsi="Times New Roman" w:cs="Times New Roman"/>
          <w:sz w:val="24"/>
          <w:szCs w:val="24"/>
        </w:rPr>
        <w:t xml:space="preserve"> (MDM). An in-house ray tracing algorithm determined if progression correlated with insufficient 5mm margin achieved.</w:t>
      </w:r>
    </w:p>
    <w:p w14:paraId="41045C52" w14:textId="77777777" w:rsidR="00013AB6" w:rsidRPr="006178B1"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Results:</w:t>
      </w:r>
      <w:r>
        <w:rPr>
          <w:rFonts w:ascii="Times New Roman" w:hAnsi="Times New Roman" w:cs="Times New Roman"/>
          <w:sz w:val="24"/>
          <w:szCs w:val="24"/>
        </w:rPr>
        <w:t xml:space="preserve"> Mann-Whitney U test showed a significant difference (p&lt;0.01) in MDM from the LTP and LTP-free groups. 93% (13/14) of patients with LTP had correlation between progression and missing 5mm of margin volume.</w:t>
      </w:r>
    </w:p>
    <w:p w14:paraId="7FFAA8C3" w14:textId="7D8181EA" w:rsidR="00013AB6" w:rsidRPr="00013AB6"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 xml:space="preserve">Conclusion: </w:t>
      </w:r>
      <w:r>
        <w:rPr>
          <w:rFonts w:ascii="Times New Roman" w:hAnsi="Times New Roman" w:cs="Times New Roman"/>
          <w:sz w:val="24"/>
          <w:szCs w:val="24"/>
        </w:rPr>
        <w:t>Biomechanical DIR is able to remove spatial uncertainty and allow measurement of delivered 3D MDM. This minimum margin can help ensure sufficient ablation delivery, and our workflow can provide valuable information in a clinically useful timeframe.</w:t>
      </w:r>
    </w:p>
    <w:p w14:paraId="27D29FB6" w14:textId="54E96F46" w:rsidR="006178B1" w:rsidRPr="006178B1" w:rsidRDefault="006178B1" w:rsidP="006178B1">
      <w:pPr>
        <w:pStyle w:val="Heading1"/>
        <w:pageBreakBefore/>
        <w:spacing w:line="480" w:lineRule="auto"/>
        <w:rPr>
          <w:rFonts w:ascii="Times New Roman" w:hAnsi="Times New Roman" w:cs="Times New Roman"/>
          <w:b/>
          <w:color w:val="auto"/>
          <w:sz w:val="24"/>
          <w:szCs w:val="24"/>
        </w:rPr>
      </w:pPr>
      <w:r w:rsidRPr="004D585D">
        <w:rPr>
          <w:rFonts w:ascii="Times New Roman" w:hAnsi="Times New Roman" w:cs="Times New Roman"/>
          <w:b/>
          <w:color w:val="auto"/>
          <w:sz w:val="24"/>
          <w:szCs w:val="24"/>
        </w:rPr>
        <w:lastRenderedPageBreak/>
        <w:t>INTRODUCTION</w:t>
      </w:r>
    </w:p>
    <w:p w14:paraId="1B81F79E" w14:textId="7395DBF8" w:rsidR="00A10E9D" w:rsidRPr="004D585D" w:rsidRDefault="002B0678">
      <w:pPr>
        <w:pStyle w:val="NoSpacing"/>
        <w:spacing w:line="480" w:lineRule="auto"/>
        <w:rPr>
          <w:rFonts w:ascii="Times New Roman" w:hAnsi="Times New Roman" w:cs="Times New Roman"/>
          <w:sz w:val="24"/>
          <w:szCs w:val="24"/>
        </w:rPr>
      </w:pPr>
      <w:r w:rsidRPr="004D585D">
        <w:rPr>
          <w:rFonts w:ascii="Times New Roman" w:eastAsia="Times New Roman" w:hAnsi="Times New Roman" w:cs="Times New Roman"/>
          <w:sz w:val="24"/>
          <w:szCs w:val="24"/>
        </w:rPr>
        <w:t>Colorectal cancer (CRC) is a leading cause of cancer-related death worldwide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1&lt;/sup&gt;","plainTextFormattedCitation":"1","previouslyFormattedCitation":"&lt;sup&gt;1&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1</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and is the third most common cancer in the United States</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2&lt;/sup&gt;","plainTextFormattedCitation":"2","previouslyFormattedCitation":"&lt;sup&gt;2&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2</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25% of CRC patients present with colorectal liver metastasis (CLM) at the time of diagnosis, and up to 60% w</w:t>
      </w:r>
      <w:r w:rsidR="00BD65B8" w:rsidRPr="004D585D">
        <w:rPr>
          <w:rFonts w:ascii="Times New Roman" w:eastAsia="Times New Roman" w:hAnsi="Times New Roman" w:cs="Times New Roman"/>
          <w:sz w:val="24"/>
          <w:szCs w:val="24"/>
        </w:rPr>
        <w:t xml:space="preserve">ill develop </w:t>
      </w:r>
      <w:r w:rsidRPr="004D585D">
        <w:rPr>
          <w:rFonts w:ascii="Times New Roman" w:eastAsia="Times New Roman" w:hAnsi="Times New Roman" w:cs="Times New Roman"/>
          <w:sz w:val="24"/>
          <w:szCs w:val="24"/>
        </w:rPr>
        <w:t>CLM  over their disease</w:t>
      </w:r>
      <w:r w:rsidR="002C2614">
        <w:rPr>
          <w:rFonts w:ascii="Times New Roman" w:eastAsia="Times New Roman" w:hAnsi="Times New Roman" w:cs="Times New Roman"/>
          <w:sz w:val="24"/>
          <w:szCs w:val="24"/>
        </w:rPr>
        <w:t xml:space="preserve"> course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52b062cb-a60d-3322-8d9d-bc780d27e36e"]}],"mendeley":{"formattedCitation":"&lt;sup&gt;3&lt;/sup&gt;","plainTextFormattedCitation":"3","previouslyFormattedCitation":"&lt;sup&gt;3&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3</w:t>
      </w:r>
      <w:r w:rsidRPr="004D585D">
        <w:rPr>
          <w:rFonts w:ascii="Times New Roman" w:eastAsia="Times New Roman" w:hAnsi="Times New Roman" w:cs="Times New Roman"/>
          <w:sz w:val="24"/>
          <w:szCs w:val="24"/>
        </w:rPr>
        <w:fldChar w:fldCharType="end"/>
      </w:r>
      <w:r w:rsidR="00BD65B8" w:rsidRPr="004D585D">
        <w:rPr>
          <w:rFonts w:ascii="Times New Roman" w:eastAsia="Times New Roman" w:hAnsi="Times New Roman" w:cs="Times New Roman"/>
          <w:sz w:val="24"/>
          <w:szCs w:val="24"/>
        </w:rPr>
        <w:t xml:space="preserve">. </w:t>
      </w:r>
      <w:r w:rsidR="00954EB8" w:rsidRPr="004D585D">
        <w:rPr>
          <w:rFonts w:ascii="Times New Roman" w:eastAsia="Times New Roman" w:hAnsi="Times New Roman" w:cs="Times New Roman"/>
          <w:sz w:val="24"/>
          <w:szCs w:val="24"/>
        </w:rPr>
        <w:t xml:space="preserve"> </w:t>
      </w:r>
      <w:r w:rsidR="003E78F0" w:rsidRPr="004D585D">
        <w:rPr>
          <w:rFonts w:ascii="Times New Roman" w:eastAsia="Times New Roman" w:hAnsi="Times New Roman" w:cs="Times New Roman"/>
          <w:sz w:val="24"/>
          <w:szCs w:val="24"/>
        </w:rPr>
        <w:t xml:space="preserve">About two-thirds of deaths resulting from CRC are </w:t>
      </w:r>
      <w:r w:rsidR="00A10E9D" w:rsidRPr="004D585D">
        <w:rPr>
          <w:rFonts w:ascii="Times New Roman" w:eastAsia="Times New Roman" w:hAnsi="Times New Roman" w:cs="Times New Roman"/>
          <w:sz w:val="24"/>
          <w:szCs w:val="24"/>
        </w:rPr>
        <w:t xml:space="preserve">believed to be </w:t>
      </w:r>
      <w:r w:rsidR="003E78F0" w:rsidRPr="004D585D">
        <w:rPr>
          <w:rFonts w:ascii="Times New Roman" w:eastAsia="Times New Roman" w:hAnsi="Times New Roman" w:cs="Times New Roman"/>
          <w:sz w:val="24"/>
          <w:szCs w:val="24"/>
        </w:rPr>
        <w:t xml:space="preserve">caused by </w:t>
      </w:r>
      <w:r w:rsidR="002F10AE" w:rsidRPr="004D585D">
        <w:rPr>
          <w:rFonts w:ascii="Times New Roman" w:eastAsia="Times New Roman" w:hAnsi="Times New Roman" w:cs="Times New Roman"/>
          <w:sz w:val="24"/>
          <w:szCs w:val="24"/>
        </w:rPr>
        <w:t>CLM</w:t>
      </w:r>
      <w:r w:rsidR="002F10AE" w:rsidRPr="004D585D">
        <w:rPr>
          <w:rStyle w:val="FootnoteReference"/>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{"citationItems":[{"id":"ITEM-1","itemData":{"DOI":"10.1200/JCO.2007.11.0833","ISSN":"1527-7755","PMID":"17925551","abstract":"PURPOSE Resection of colorectal liver metastases (CLM) in selected patients has evolved as the standard of care during the last 20 years. In the absence of prospective randomized clinical trials, a survival benefit has been deduced relative to historical controls based on actuarial data. There is now sufficient follow-up on a significant number of patients to address the curative intent of resecting CLM. METHODS Retrospective review of a prospectively maintained database was performed on patients who underwent resection of CLM from 1985 to 1994. Postoperative deaths were excluded. Disease-specific survival (DSS) was calculated from the time of hepatectomy using the Kaplan-Meier method. RESULTS There were 612 consecutive patients identified with 10-year follow-up. Median DSS was 44 months. There were 102 actual 10-year survivors. Ninety-nine (97%) of the 102 were disease free at last follow-up. Only one patient experienced a disease-specific death after 10 years of survival. In contrast, 34% of the 5-year survivors suffered a cancer-related death. Previously identified poor prognostic factors found among the 102 actual 10-year survivors included 7% synchronous disease, 36% disease-free interval less than 12 months, 25% bilobar metastases, 50% node-positive primary, 39% more than one metastasis, and 35% tumor size more than 5 cm. CONCLUSION Patients who survive 10 years appear to be cured of their disease, whereas approximately one third of actual 5-year survivors succumb to a cancer-related death. In well-selected patients, there is at least a one in six chance of cure after hepatectomy for CLM. The presence of poor prognostic factors does not preclude the possibility of long-term survival and cure.","author":[{"dropping-particle":"","family":"Tomlinson","given":"James S","non-dropping-particle":"","parse-names":false,"suffix":""},{"dropping-particle":"","family":"Jarnagin","given":"William R","non-dropping-particle":"","parse-names":false,"suffix":""},{"dropping-particle":"","family":"DeMatteo","given":"Ronald P","non-dropping-particle":"","parse-names":false,"suffix":""},{"dropping-particle":"","family":"Fong","given":"Yuman","non-dropping-particle":"","parse-names":false,"suffix":""},{"dropping-particle":"","family":"Kornprat","given":"Peter","non-dropping-particle":"","parse-names":false,"suffix":""},{"dropping-particle":"","family":"Gonen","given":"Mithat","non-dropping-particle":"","parse-names":false,"suffix":""},{"dropping-particle":"","family":"Kemeny","given":"Nancy","non-dropping-particle":"","parse-names":false,"suffix":""},{"dropping-particle":"","family":"Brennan","given":"Murray F","non-dropping-particle":"","parse-names":false,"suffix":""},{"dropping-particle":"","family":"Blumgart","given":"Leslie H","non-dropping-particle":"","parse-names":false,"suffix":""},{"dropping-particle":"","family":"D'Angelica","given":"Michael","non-dropping-particle":"","parse-names":false,"suffix":""}],"container-title":"Journal of clinical oncology : official journal of the American Society of Clinical Oncology","id":"ITEM-1","issue":"29","issued":{"date-parts":[["2007","10","10"]]},"page":"4575-80","publisher":"American Society of Clinical Oncology","title":"Actual 10-year survival after resection of colorectal liver metastases defines cure.","type":"article-journal","volume":"25"},"uris":["http://www.mendeley.com/documents/?uuid=a1cb3832-3a6c-3b36-bdf4-2dfce34c7fc1"]}],"mendeley":{"formattedCitation":"&lt;sup&gt;4&lt;/sup&gt;","plainTextFormattedCitation":"4","previouslyFormattedCitation":"&lt;sup&gt;4&lt;/sup&gt;"},"properties":{"noteIndex":0},"schema":"https://github.com/citation-style-language/schema/raw/master/csl-citation.json"}</w:instrText>
      </w:r>
      <w:r w:rsidR="002F10AE" w:rsidRPr="004D585D">
        <w:rPr>
          <w:rStyle w:val="FootnoteReference"/>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bCs/>
          <w:noProof/>
          <w:sz w:val="24"/>
          <w:szCs w:val="24"/>
          <w:vertAlign w:val="superscript"/>
        </w:rPr>
        <w:t>4</w:t>
      </w:r>
      <w:r w:rsidR="002F10AE" w:rsidRPr="004D585D">
        <w:rPr>
          <w:rStyle w:val="FootnoteReference"/>
          <w:rFonts w:ascii="Times New Roman" w:eastAsia="Times New Roman" w:hAnsi="Times New Roman" w:cs="Times New Roman"/>
          <w:sz w:val="24"/>
          <w:szCs w:val="24"/>
        </w:rPr>
        <w:fldChar w:fldCharType="end"/>
      </w:r>
      <w:r w:rsidR="00A93A2A" w:rsidRPr="004D585D">
        <w:rPr>
          <w:rFonts w:ascii="Times New Roman" w:eastAsia="Times New Roman" w:hAnsi="Times New Roman" w:cs="Times New Roman"/>
          <w:sz w:val="24"/>
          <w:szCs w:val="24"/>
        </w:rPr>
        <w:t>.</w:t>
      </w:r>
      <w:r w:rsidRPr="004D585D">
        <w:rPr>
          <w:rFonts w:ascii="Times New Roman" w:eastAsia="Times New Roman" w:hAnsi="Times New Roman" w:cs="Times New Roman"/>
          <w:sz w:val="24"/>
          <w:szCs w:val="24"/>
        </w:rPr>
        <w:t xml:space="preserve"> </w:t>
      </w:r>
      <w:r w:rsidR="000F0415" w:rsidRPr="004D585D">
        <w:rPr>
          <w:rFonts w:ascii="Times New Roman" w:hAnsi="Times New Roman" w:cs="Times New Roman"/>
          <w:sz w:val="24"/>
          <w:szCs w:val="24"/>
        </w:rPr>
        <w:t>While c</w:t>
      </w:r>
      <w:r w:rsidR="00954EB8" w:rsidRPr="004D585D">
        <w:rPr>
          <w:rFonts w:ascii="Times New Roman" w:hAnsi="Times New Roman" w:cs="Times New Roman"/>
          <w:sz w:val="24"/>
          <w:szCs w:val="24"/>
        </w:rPr>
        <w:t>urative hepatic resection is the treatment of choice for patients presenting with CLM</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{"citationItems":[{"id":"ITEM-1","itemData":{"DOI":"10.1097/01.SLA.0000128305.90650.71","ISSN":"0003-4932","PMID":"15166961","abstract":"OBJECTIVE To examine recurrence and survival rates for patients treated with hepatic resection only, radiofrequency ablation (RFA) plus resection or RFA only for colorectal liver metastases. SUMMARY BACKGROUND DATA Thermal destruction techniques, particularly RFA, have been rapidly accepted into surgical practice in the last 5 years. Long-term survival data following treatment of colorectal liver metastasis using RFA with or without hepatic resection are lacking. METHODS Data from 358 consecutive patients with colorectal liver metastases treated for cure with hepatic resection +/- RFA and 70 patients found at laparotomy to have liver-only disease but not to be candidates for potentially curative treatment were compared (1992-2002). RESULTS Of 418 patients treated, 190 (45%) underwent resection only, 101 RFA + resection (24%), 57 RFA only (14%), and 70 laparotomy with biopsy only or arterial infusion pump placement (\"chemotherapy only,\" 17%). RFA was used in operative candidates who could not undergo complete resection of disease. Overall recurrence was most common after RFA (84% vs. 64% RFA + resection vs. 52% resection only, P &lt; 0.001). Liver-only recurrence after RFA was fourfold the rate after resection (44% vs. 11% of patients, P &lt; 0.001), and true local recurrence was most common after RFA (9% of patients vs. 5% RFA + resection vs. 2% resection only, P = 0.02). Overall survival rate was highest after resection (58% at 5 years); 4-year survival after resection, RFA + resection and RFA only were 65%, 36%, and 22%, respectively (P &lt; 0.0001). Survival for \"unresectable\" patients treated with RFA + resection or RFA only was greater than chemotherapy only (P = 0.0017). CONCLUSIONS Hepatic resection is the treatment of choice for colorectal liver metastases. RFA alone or in combination with resection for unresectable patients does not provide survival comparable to resection, and provides survival only slightly superior to nonsurgical treatment.","author":[{"dropping-particle":"","family":"Abdalla","given":"Eddie K","non-dropping-particle":"","parse-names":false,"suffix":""},{"dropping-particle":"","family":"Vauthey","given":"Jean-Nicolas","non-dropping-particle":"","parse-names":false,"suffix":""},{"dropping-particle":"","family":"Ellis","given":"Lee M","non-dropping-particle":"","parse-names":false,"suffix":""},{"dropping-particle":"","family":"Ellis","given":"Vickie","non-dropping-particle":"","parse-names":false,"suffix":""},{"dropping-particle":"","family":"Pollock","given":"Raphael","non-dropping-particle":"","parse-names":false,"suffix":""},{"dropping-particle":"","family":"Broglio","given":"Kristine R","non-dropping-particle":"","parse-names":false,"suffix":""},{"dropping-particle":"","family":"Hess","given":"Kenneth","non-dropping-particle":"","parse-names":false,"suffix":""},{"dropping-particle":"","family":"Curley","given":"Steven A","non-dropping-particle":"","parse-names":false,"suffix":""}],"container-title":"Annals of surgery","id":"ITEM-1","issue":"6","issued":{"date-parts":[["2004","6"]]},"page":"818-25; discussion 825-7","publisher":"Lippincott, Williams, and Wilkins","title":"Recurrence and outcomes following hepatic resection, radiofrequency ablation, and combined resection/ablation for colorectal liver metastases.","type":"article-journal","volume":"239"},"uris":["http://www.mendeley.com/documents/?uuid=7c6c6f90-fe25-3d2b-9533-94195a1ff356"]}],"mendeley":{"formattedCitation":"&lt;sup&gt;5&lt;/sup&gt;","plainTextFormattedCitation":"5","previouslyFormattedCitation":"&lt;sup&gt;5&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5</w:t>
      </w:r>
      <w:r w:rsidR="002F10AE" w:rsidRPr="004D585D">
        <w:rPr>
          <w:rStyle w:val="FootnoteReference"/>
          <w:rFonts w:ascii="Times New Roman" w:hAnsi="Times New Roman" w:cs="Times New Roman"/>
          <w:sz w:val="24"/>
          <w:szCs w:val="24"/>
        </w:rPr>
        <w:fldChar w:fldCharType="end"/>
      </w:r>
      <w:r w:rsidR="000F0415" w:rsidRPr="004D585D">
        <w:rPr>
          <w:rFonts w:ascii="Times New Roman" w:hAnsi="Times New Roman" w:cs="Times New Roman"/>
          <w:sz w:val="24"/>
          <w:szCs w:val="24"/>
        </w:rPr>
        <w:t>, only 20% of patients are candidates for surgery</w:t>
      </w:r>
      <w:r w:rsidR="00A70FC4" w:rsidRPr="004D585D">
        <w:rPr>
          <w:rFonts w:ascii="Times New Roman" w:hAnsi="Times New Roman" w:cs="Times New Roman"/>
          <w:sz w:val="24"/>
          <w:szCs w:val="24"/>
        </w:rPr>
        <w:t>.</w:t>
      </w:r>
      <w:r w:rsidR="00954EB8" w:rsidRPr="004D585D">
        <w:rPr>
          <w:rFonts w:ascii="Times New Roman" w:hAnsi="Times New Roman" w:cs="Times New Roman"/>
          <w:sz w:val="24"/>
          <w:szCs w:val="24"/>
        </w:rPr>
        <w:t xml:space="preserve"> </w:t>
      </w:r>
      <w:r w:rsidR="00A10E9D" w:rsidRPr="004D585D">
        <w:rPr>
          <w:rFonts w:ascii="Times New Roman" w:hAnsi="Times New Roman" w:cs="Times New Roman"/>
          <w:sz w:val="24"/>
          <w:szCs w:val="24"/>
        </w:rPr>
        <w:t xml:space="preserve"> </w:t>
      </w:r>
      <w:r w:rsidR="0096522A" w:rsidRPr="004D585D">
        <w:rPr>
          <w:rFonts w:ascii="Times New Roman" w:hAnsi="Times New Roman" w:cs="Times New Roman"/>
          <w:sz w:val="24"/>
          <w:szCs w:val="24"/>
        </w:rPr>
        <w:t xml:space="preserve">For the remaining </w:t>
      </w:r>
      <w:r w:rsidR="00472018">
        <w:rPr>
          <w:rFonts w:ascii="Times New Roman" w:hAnsi="Times New Roman" w:cs="Times New Roman"/>
          <w:sz w:val="24"/>
          <w:szCs w:val="24"/>
        </w:rPr>
        <w:t>p</w:t>
      </w:r>
      <w:r w:rsidR="0096522A" w:rsidRPr="004D585D">
        <w:rPr>
          <w:rFonts w:ascii="Times New Roman" w:hAnsi="Times New Roman" w:cs="Times New Roman"/>
          <w:sz w:val="24"/>
          <w:szCs w:val="24"/>
        </w:rPr>
        <w:t>atients,</w:t>
      </w:r>
      <w:r w:rsidR="00A10E9D" w:rsidRPr="004D585D">
        <w:rPr>
          <w:rFonts w:ascii="Times New Roman" w:hAnsi="Times New Roman" w:cs="Times New Roman"/>
          <w:sz w:val="24"/>
          <w:szCs w:val="24"/>
        </w:rPr>
        <w:t xml:space="preserve"> systemic treatment or other </w:t>
      </w:r>
      <w:r w:rsidR="00472018">
        <w:rPr>
          <w:rFonts w:ascii="Times New Roman" w:hAnsi="Times New Roman" w:cs="Times New Roman"/>
          <w:sz w:val="24"/>
          <w:szCs w:val="24"/>
        </w:rPr>
        <w:t xml:space="preserve">forms </w:t>
      </w:r>
      <w:r w:rsidR="00A10E9D" w:rsidRPr="004D585D">
        <w:rPr>
          <w:rFonts w:ascii="Times New Roman" w:hAnsi="Times New Roman" w:cs="Times New Roman"/>
          <w:sz w:val="24"/>
          <w:szCs w:val="24"/>
        </w:rPr>
        <w:t>of loco-regional therapy such</w:t>
      </w:r>
      <w:r w:rsidR="0096522A" w:rsidRPr="004D585D">
        <w:rPr>
          <w:rFonts w:ascii="Times New Roman" w:hAnsi="Times New Roman" w:cs="Times New Roman"/>
          <w:sz w:val="24"/>
          <w:szCs w:val="24"/>
        </w:rPr>
        <w:t xml:space="preserve"> </w:t>
      </w:r>
      <w:r w:rsidR="00CF5767">
        <w:rPr>
          <w:rFonts w:ascii="Times New Roman" w:hAnsi="Times New Roman" w:cs="Times New Roman"/>
          <w:sz w:val="24"/>
          <w:szCs w:val="24"/>
        </w:rPr>
        <w:t xml:space="preserve">thermal </w:t>
      </w:r>
      <w:r w:rsidR="00472018">
        <w:rPr>
          <w:rFonts w:ascii="Times New Roman" w:hAnsi="Times New Roman" w:cs="Times New Roman"/>
          <w:sz w:val="24"/>
          <w:szCs w:val="24"/>
        </w:rPr>
        <w:t xml:space="preserve">liver </w:t>
      </w:r>
      <w:r w:rsidR="003417C2" w:rsidRPr="004D585D">
        <w:rPr>
          <w:rFonts w:ascii="Times New Roman" w:hAnsi="Times New Roman" w:cs="Times New Roman"/>
          <w:sz w:val="24"/>
          <w:szCs w:val="24"/>
        </w:rPr>
        <w:t>a</w:t>
      </w:r>
      <w:r w:rsidR="00954EB8" w:rsidRPr="004D585D">
        <w:rPr>
          <w:rFonts w:ascii="Times New Roman" w:hAnsi="Times New Roman" w:cs="Times New Roman"/>
          <w:sz w:val="24"/>
          <w:szCs w:val="24"/>
        </w:rPr>
        <w:t>blation</w:t>
      </w:r>
      <w:r w:rsidR="00017D65" w:rsidRPr="004D585D">
        <w:rPr>
          <w:rFonts w:ascii="Times New Roman" w:hAnsi="Times New Roman" w:cs="Times New Roman"/>
          <w:sz w:val="24"/>
          <w:szCs w:val="24"/>
        </w:rPr>
        <w:t xml:space="preserve"> </w:t>
      </w:r>
      <w:r w:rsidR="002C2614">
        <w:rPr>
          <w:rFonts w:ascii="Times New Roman" w:hAnsi="Times New Roman" w:cs="Times New Roman"/>
          <w:sz w:val="24"/>
          <w:szCs w:val="24"/>
        </w:rPr>
        <w:t>are offered</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{"citationItems":[{"id":"ITEM-1","itemData":{"DOI":"10.3748/WJG.V9.I2.193","ISSN":"1007-9327","PMID":"12532430","abstract":"The liver is the commonest site of distant metastasis of colorectal cancer and nearly half of the patients with colorectal cancer ultimately develop liver involved during the course of their diseases. Surgery is the only therapy that offers the possibility of cure for patients with hepatic metastatic diseases. Five-year survival rates after resection of all detectable liver metastases can be up to 40 %. Unfortunately, only 25 % of patients with colorectal liver metastases are candidates for liver resection, while the others are not amenable to surgical resection. Regional therapies such as radiofrequency ablation and cryotherapy may be offered to patients with isolated unresectable metastases but no extrahepatic diseases. Hepatic artery catheter chemotherapy and chemoembolization and portal vein embolization are often used for the patients with extensive liver metastases but without extrahepatic diseases, which are not suitable for regional ablation. For the patients with metastatic colorectal cancer beyond the liver, systemic chemotherapy is a more appropriate choice. Immunotherapy is also a good option when other therapies are used in combination to enhance the efficacy. Selective internal radiation therapy is a new radiation method which can be used in patients given other routine therapies without effects.","author":[{"dropping-particle":"","family":"Liu","given":"Lian-Xin","non-dropping-particle":"","parse-names":false,"suffix":""},{"dropping-particle":"","family":"Zhang","given":"Wei-Hui","non-dropping-particle":"","parse-names":false,"suffix":""},{"dropping-particle":"","family":"Jiang","given":"Hong-Chi","non-dropping-particle":"","parse-names":false,"suffix":""}],"container-title":"World Journal of Gastroenterology : WJG","id":"ITEM-1","issue":"2","issued":{"date-parts":[["2003","2"]]},"page":"193","publisher":"Baishideng Publishing Group Inc","title":"Current treatment for liver metastases from colorectal cancer","type":"article-journal","volume":"9"},"uris":["http://www.mendeley.com/documents/?uuid=622f5730-4251-3151-a508-d35336cbfc02"]},{"id":"ITEM-2","itemData":{"DOI":"10.1148/radiol.2015142489","ISSN":"15271315","abstract":"Purpose: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&lt;001), ablation margin size of 5 mm or less (P &lt;001), high modified CRS (P = .009), male sex (P = .03), and no history of prior hepatectomy (P = .04) or hepatic arterial infusion chemotherapy (P = .01). At multivariate analysis, only tumor size greater than 3 cm (P = .01) and margin size of 5 mm or less (P &lt;001)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&lt;001). At multivariate analysis, tumor size greater than 3 cm (P = .006) and more than one site of EHD (P &lt;001)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T.","non-dropping-particle":"","parse-names":false,"suffix":""}],"container-title":"Radiology","id":"ITEM-2","issue":"2","issued":{"date-parts":[["2016"]]},"page":"601-611","title":"Percutaneous radiofrequency ablation of colorectal cancer liver metastases: Factors affecting outcomes-a 10-year experience at a single center","type":"article-journal","volume":"278"},"uris":["http://www.mendeley.com/documents/?uuid=c80a714f-4d27-44ca-9962-814c899f3284"]},{"id":"ITEM-3","itemData":{"author":[{"dropping-particle":"","family":"Ahrq","given":"","non-dropping-particle":"","parse-names":false,"suffix":""}],"id":"ITEM-3","issued":{"date-parts":[["0"]]},"title":"Local Hepatic Therapies for Metastases to the Liver From Unresectable Colorectal Cancer Comparative Effectiveness Review Number 93","type":"report"},"uris":["http://www.mendeley.com/documents/?uuid=fc1ec57e-3a2e-3b9a-bf6c-99492561f72e"]},{"id":"ITEM-4","itemData":{"DOI":"10.1371/journal.pone.0045493","ISSN":"1932-6203","author":[{"dropping-particle":"","family":"Weng","given":"Mingzhe","non-dropping-particle":"","parse-names":false,"suffix":""},{"dropping-particle":"","family":"Zhang","given":"Yong","non-dropping-particle":"","parse-names":false,"suffix":""},{"dropping-particle":"","family":"Zhou","given":"Di","non-dropping-particle":"","parse-names":false,"suffix":""},{"dropping-particle":"","family":"Yang","given":"Yong","non-dropping-particle":"","parse-names":false,"suffix":""},{"dropping-particle":"","family":"Tang","given":"Zhaohui","non-dropping-particle":"","parse-names":false,"suffix":""},{"dropping-particle":"","family":"Zhao","given":"Mingning","non-dropping-particle":"","parse-names":false,"suffix":""},{"dropping-particle":"","family":"Quan","given":"Zhiwei","non-dropping-particle":"","parse-names":false,"suffix":""},{"dropping-particle":"","family":"Gong","given":"Wei","non-dropping-particle":"","parse-names":false,"suffix":""}],"container-title":"PLoS ONE","editor":[{"dropping-particle":"","family":"Cheng","given":"Jin Q.","non-dropping-particle":"","parse-names":false,"suffix":""}],"id":"ITEM-4","issue":"9","issued":{"date-parts":[["2012","9","21"]]},"page":"e45493","publisher":"Public Library of Science","title":"Radiofrequency Ablation versus Resection for Colorectal Cancer Liver Metastases: A Meta-Analysis","type":"article-journal","volume":"7"},"uris":["http://www.mendeley.com/documents/?uuid=464d91f5-fd4a-3e2f-bcd2-4a81834ea3ec"]}],"mendeley":{"formattedCitation":"&lt;sup&gt;6–9&lt;/sup&gt;","plainTextFormattedCitation":"6–9","previouslyFormattedCitation":"&lt;sup&gt;6–9&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6–9</w:t>
      </w:r>
      <w:r w:rsidR="002F10AE" w:rsidRPr="004D585D">
        <w:rPr>
          <w:rStyle w:val="FootnoteReference"/>
          <w:rFonts w:ascii="Times New Roman" w:hAnsi="Times New Roman" w:cs="Times New Roman"/>
          <w:sz w:val="24"/>
          <w:szCs w:val="24"/>
        </w:rPr>
        <w:fldChar w:fldCharType="end"/>
      </w:r>
      <w:r w:rsidR="0058349D" w:rsidRPr="004D585D">
        <w:rPr>
          <w:rFonts w:ascii="Times New Roman" w:hAnsi="Times New Roman" w:cs="Times New Roman"/>
          <w:sz w:val="24"/>
          <w:szCs w:val="24"/>
        </w:rPr>
        <w:t xml:space="preserve">. </w:t>
      </w:r>
      <w:r w:rsidR="00472018">
        <w:rPr>
          <w:rFonts w:ascii="Times New Roman" w:hAnsi="Times New Roman" w:cs="Times New Roman"/>
          <w:sz w:val="24"/>
          <w:szCs w:val="24"/>
        </w:rPr>
        <w:t xml:space="preserve">Liver ablation </w:t>
      </w:r>
      <w:r w:rsidR="009F467F" w:rsidRPr="004D585D">
        <w:rPr>
          <w:rFonts w:ascii="Times New Roman" w:hAnsi="Times New Roman" w:cs="Times New Roman"/>
          <w:sz w:val="24"/>
          <w:szCs w:val="24"/>
        </w:rPr>
        <w:t xml:space="preserve">has </w:t>
      </w:r>
      <w:r w:rsidR="00693B86" w:rsidRPr="004D585D">
        <w:rPr>
          <w:rFonts w:ascii="Times New Roman" w:hAnsi="Times New Roman" w:cs="Times New Roman"/>
          <w:sz w:val="24"/>
          <w:szCs w:val="24"/>
        </w:rPr>
        <w:t>demonstrated</w:t>
      </w:r>
      <w:r w:rsidR="0058349D" w:rsidRPr="004D585D">
        <w:rPr>
          <w:rFonts w:ascii="Times New Roman" w:hAnsi="Times New Roman" w:cs="Times New Roman"/>
          <w:sz w:val="24"/>
          <w:szCs w:val="24"/>
        </w:rPr>
        <w:t xml:space="preserve"> </w:t>
      </w:r>
      <w:r w:rsidR="00693B86" w:rsidRPr="004D585D">
        <w:rPr>
          <w:rFonts w:ascii="Times New Roman" w:hAnsi="Times New Roman" w:cs="Times New Roman"/>
          <w:sz w:val="24"/>
          <w:szCs w:val="24"/>
        </w:rPr>
        <w:t>5</w:t>
      </w:r>
      <w:r w:rsidR="00954EB8" w:rsidRPr="004D585D">
        <w:rPr>
          <w:rFonts w:ascii="Times New Roman" w:hAnsi="Times New Roman" w:cs="Times New Roman"/>
          <w:sz w:val="24"/>
          <w:szCs w:val="24"/>
        </w:rPr>
        <w:t>-year overall</w:t>
      </w:r>
      <w:r w:rsidR="005038B8" w:rsidRPr="004D585D">
        <w:rPr>
          <w:rFonts w:ascii="Times New Roman" w:hAnsi="Times New Roman" w:cs="Times New Roman"/>
          <w:sz w:val="24"/>
          <w:szCs w:val="24"/>
        </w:rPr>
        <w:t xml:space="preserve"> survival rate</w:t>
      </w:r>
      <w:r w:rsidR="00693B86" w:rsidRPr="004D585D">
        <w:rPr>
          <w:rFonts w:ascii="Times New Roman" w:hAnsi="Times New Roman" w:cs="Times New Roman"/>
          <w:sz w:val="24"/>
          <w:szCs w:val="24"/>
        </w:rPr>
        <w:t>s</w:t>
      </w:r>
      <w:r w:rsidR="00E51FB2" w:rsidRPr="004D585D">
        <w:rPr>
          <w:rFonts w:ascii="Times New Roman" w:hAnsi="Times New Roman" w:cs="Times New Roman"/>
          <w:sz w:val="24"/>
          <w:szCs w:val="24"/>
        </w:rPr>
        <w:t xml:space="preserve"> of</w:t>
      </w:r>
      <w:r w:rsidR="00621391" w:rsidRPr="004D585D">
        <w:rPr>
          <w:rFonts w:ascii="Times New Roman" w:hAnsi="Times New Roman" w:cs="Times New Roman"/>
          <w:sz w:val="24"/>
          <w:szCs w:val="24"/>
        </w:rPr>
        <w:t xml:space="preserve"> </w:t>
      </w:r>
      <w:r w:rsidR="005038B8" w:rsidRPr="004D585D">
        <w:rPr>
          <w:rFonts w:ascii="Times New Roman" w:hAnsi="Times New Roman" w:cs="Times New Roman"/>
          <w:sz w:val="24"/>
          <w:szCs w:val="24"/>
        </w:rPr>
        <w:t>24</w:t>
      </w:r>
      <w:r w:rsidR="00954EB8" w:rsidRPr="004D585D">
        <w:rPr>
          <w:rFonts w:ascii="Times New Roman" w:hAnsi="Times New Roman" w:cs="Times New Roman"/>
          <w:sz w:val="24"/>
          <w:szCs w:val="24"/>
        </w:rPr>
        <w:t xml:space="preserve">% to </w:t>
      </w:r>
      <w:r w:rsidR="005038B8" w:rsidRPr="004D585D">
        <w:rPr>
          <w:rFonts w:ascii="Times New Roman" w:hAnsi="Times New Roman" w:cs="Times New Roman"/>
          <w:sz w:val="24"/>
          <w:szCs w:val="24"/>
        </w:rPr>
        <w:t>51</w:t>
      </w:r>
      <w:r w:rsidR="00954EB8" w:rsidRPr="004D585D">
        <w:rPr>
          <w:rFonts w:ascii="Times New Roman" w:hAnsi="Times New Roman" w:cs="Times New Roman"/>
          <w:sz w:val="24"/>
          <w:szCs w:val="24"/>
        </w:rPr>
        <w:t>%</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{"citationItems":[{"id":"ITEM-1","itemData":{"DOI":"10.1007/s00330-008-1258-5","abstract":"Five-year survival in 309 patients with colorectal liver metastases treated with radiofrequency ablation Abstract There is little published long-term survival data for patients with colorectal liver metastases treated with radiofrequency ablation (RFA). We present a multivariate analysis of 5-year survival in 309 patients (198 male, aged 64 (24–92)) treated at 617 sessions. Our standard protocol used internally cooled electrodes intro-duced percutaneously under combined US and CT guidance/monitoring. The number and size of liver metastases, the presence and location of extrahe-patic disease, primary resection, clin-ical, chemotherapy and follow-up data were recorded. Data analysis was performed using SPSS v.10. On mul-tivariate analysis, significant survival factors were the presence of extrahe-patic disease (p&lt;0.001) and liver tumour volume (p=0.001). For 123 patients with five or less metastases of 5 cm or less maximum diameter and no extrahepatic disease median survi-val was 46 and 36 months from liver metastasis diagnosis and ablation, respectively; corresponding 3-and 5-year survival rates were 63%, 34% and 49%, 24%. Sixty-nine patients had three or less tumours of below 3.5 cm in diameter and their 5-year survival from ablation was 33%. There were 23/617(3.7%) local com-plications requiring intervention. Five-year survival of 24–33% post ablation in selected patients is superior to any published chemotherapy data and approaches the results of liver resection.","author":[{"dropping-particle":"","family":"Gillams","given":"A R","non-dropping-particle":"","parse-names":false,"suffix":""},{"dropping-particle":"","family":"Lees","given":"W R","non-dropping-particle":"","parse-names":false,"suffix":""}],"container-title":"Eur Radiol","id":"ITEM-1","issued":{"date-parts":[["2009"]]},"page":"1206-1213","title":"Five-year survival in 309 patients with colorectal liver metastases treated with radiofrequency ablation","type":"article-journal","volume":"19"},"uris":["http://www.mendeley.com/documents/?uuid=73a2f081-beac-322a-b800-cc0f9e588e93"]},{"id":"ITEM-2","itemData":{"DOI":"10.4174/jkss.2011.81.1.25","ISSN":"2233-7903","PMID":"22066097","abstract":"PURPOSE To evaluate the comparative therapeutic efficacy of radiofrequency ablation (RFA) and hepatic resection for the treatment of colorectal liver metastasis (CRLM). METHODS Between 1996 and 2008, 177 patients underwent RFA, 278 underwent hepatic resection and 27 underwent combination therapy for CRLM. Comparative analysis of clinical outcomes was performed including number of liver metastases, tumor size, and time of CRLM. RESULTS Based on multivariate analysis, overall survival (OS) correlated with the number of liver metastases and the use of combined chemotherapy (P &lt; 0.001, respectively). Disease-free survival (DFS) also correlated with the number of liver metastases (P &lt; 0.001). In the 226 patients with solitary CRLM &lt; 3 cm, OS and DFS rates did not differ between the RFA group and the resection group (P = 0.962 and P = 0.980). In the 70 patients with solitary CRLM ≥ 3 cm, DFS was significantly lower in the RFA group as compared with the resection group (P = 0.015). CONCLUSION The results indicate that RFA may be a safe alternative treatment for solitary CRLM less than 3 cm, with outcomes equivalent to those achieved with hepatic resection. A randomized controlled study comparing RFA and resection for patients with single small metastasis would help to determine the most efficient treatment modalities for CRLM.","author":[{"dropping-particle":"","family":"Kim","given":"Kyung Ho","non-dropping-particle":"","parse-names":false,"suffix":""},{"dropping-particle":"","family":"Yoon","given":"Yong Sik","non-dropping-particle":"","parse-names":false,"suffix":""},{"dropping-particle":"","family":"Yu","given":"Chang Sik","non-dropping-particle":"","parse-names":false,"suffix":""},{"dropping-particle":"","family":"Kim","given":"Tae Won","non-dropping-particle":"","parse-names":false,"suffix":""},{"dropping-particle":"","family":"Kim","given":"Hye Jin","non-dropping-particle":"","parse-names":false,"suffix":""},{"dropping-particle":"","family":"Kim","given":"Pyo Nyun","non-dropping-particle":"","parse-names":false,"suffix":""},{"dropping-particle":"","family":"Ha","given":"Hyun Kwon","non-dropping-particle":"","parse-names":false,"suffix":""},{"dropping-particle":"","family":"Kim","given":"Jin Cheon","non-dropping-particle":"","parse-names":false,"suffix":""}],"container-title":"Journal of the Korean Surgical Society","id":"ITEM-2","issue":"1","issued":{"date-parts":[["2011","7"]]},"page":"25","title":"Comparative analysis of radiofrequency ablation and surgical resection for colorectal liver metastases","type":"article-journal","volume":"81"},"uris":["http://www.mendeley.com/documents/?uuid=69d0b125-76b2-388f-b066-d654aa46c51e"]},{"id":"ITEM-3","itemData":{"abstract":"Purpose: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6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Nahum","non-dropping-particle":"","parse-names":false,"suffix":""}],"container-title":"radiology.rsna.org n Radiology","id":"ITEM-3","issued":{"date-parts":[["2012"]]},"title":"small liver colorectal Metastases Treated with Percutaneous radiofrequency ablation: Local Response Rate and Long-term Survival with Up to 10-year Follow-up 1","type":"article-journal","volume":"265"},"uris":["http://www.mendeley.com/documents/?uuid=0d20008b-36ca-34fb-871d-59ae36a81803"]}],"mendeley":{"formattedCitation":"&lt;sup&gt;10–12&lt;/sup&gt;","plainTextFormattedCitation":"10–12","previouslyFormattedCitation":"&lt;sup&gt;10–12&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10–12</w:t>
      </w:r>
      <w:r w:rsidR="002F10AE" w:rsidRPr="004D585D">
        <w:rPr>
          <w:rStyle w:val="FootnoteReference"/>
          <w:rFonts w:ascii="Times New Roman" w:hAnsi="Times New Roman" w:cs="Times New Roman"/>
          <w:sz w:val="24"/>
          <w:szCs w:val="24"/>
        </w:rPr>
        <w:fldChar w:fldCharType="end"/>
      </w:r>
      <w:r w:rsidR="0069553E" w:rsidRPr="004D585D">
        <w:rPr>
          <w:rFonts w:ascii="Times New Roman" w:hAnsi="Times New Roman" w:cs="Times New Roman"/>
          <w:sz w:val="24"/>
          <w:szCs w:val="24"/>
        </w:rPr>
        <w:t>, and</w:t>
      </w:r>
      <w:r w:rsidR="00954EB8" w:rsidRPr="004D585D">
        <w:rPr>
          <w:rFonts w:ascii="Times New Roman" w:hAnsi="Times New Roman" w:cs="Times New Roman"/>
          <w:sz w:val="24"/>
          <w:szCs w:val="24"/>
        </w:rPr>
        <w:t xml:space="preserve"> significant</w:t>
      </w:r>
      <w:r w:rsidR="003417C2" w:rsidRPr="004D585D">
        <w:rPr>
          <w:rFonts w:ascii="Times New Roman" w:hAnsi="Times New Roman" w:cs="Times New Roman"/>
          <w:sz w:val="24"/>
          <w:szCs w:val="24"/>
        </w:rPr>
        <w:t xml:space="preserve">ly longer overall survival when </w:t>
      </w:r>
      <w:r w:rsidR="009D67E0" w:rsidRPr="004D585D">
        <w:rPr>
          <w:rFonts w:ascii="Times New Roman" w:hAnsi="Times New Roman" w:cs="Times New Roman"/>
          <w:sz w:val="24"/>
          <w:szCs w:val="24"/>
        </w:rPr>
        <w:t>combined</w:t>
      </w:r>
      <w:r w:rsidR="00660D4B"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 xml:space="preserve">with systemic chemotherapy </w:t>
      </w:r>
      <w:r w:rsidR="00B06E72" w:rsidRPr="004D585D">
        <w:rPr>
          <w:rFonts w:ascii="Times New Roman" w:hAnsi="Times New Roman" w:cs="Times New Roman"/>
          <w:sz w:val="24"/>
          <w:szCs w:val="24"/>
        </w:rPr>
        <w:t xml:space="preserve">compared </w:t>
      </w:r>
      <w:r w:rsidR="0069553E" w:rsidRPr="004D585D">
        <w:rPr>
          <w:rFonts w:ascii="Times New Roman" w:hAnsi="Times New Roman" w:cs="Times New Roman"/>
          <w:sz w:val="24"/>
          <w:szCs w:val="24"/>
        </w:rPr>
        <w:t>with</w:t>
      </w:r>
      <w:r w:rsidR="00B06615"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chemotherapy alone</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{"citationItems":[{"id":"ITEM-1","itemData":{"DOI":"10.1093/jnci/djx015","ISSN":"0027-8874","PMID":"28376151","abstract":"Background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dropping-particle":"","family":"European Organisation for Research and Treatment of Cancer (EORTC)","given":"","non-dropping-particle":"","parse-names":false,"suffix":""},{"dropping-particle":"","family":"Gastro-Intestinal Tract Cancer Group","given":"","non-dropping-particle":"","parse-names":false,"suffix":""},{"dropping-particle":"","family":"Arbeitsgruppe Lebermetastasen und tumoren in der Chirurgischen Arbeitsgemeinschaft Onkologie (ALM-CAO)","given":"","non-dropping-particle":"","parse-names":false,"suffix":""},{"dropping-particle":"","family":"National Cancer Research Institute Colorectal Clinical Study Group (NCRI CCSG)","given":"","non-dropping-particle":"","parse-names":false,"suffix":""}],"container-title":"JNCI: Journal of the National Cancer Institute","id":"ITEM-1","issue":"9","issued":{"date-parts":[["2017","9","1"]]},"title":"Local Treatment of Unresectable Colorectal Liver Metastases: Results of a Randomized Phase II Trial","type":"article-journal","volume":"109"},"uris":["http://www.mendeley.com/documents/?uuid=4533906d-9b00-38fc-b52e-bf7d8567467f"]}],"mendeley":{"formattedCitation":"&lt;sup&gt;13&lt;/sup&gt;","plainTextFormattedCitation":"13","previouslyFormattedCitation":"&lt;sup&gt;13&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13</w:t>
      </w:r>
      <w:r w:rsidR="002F10AE" w:rsidRPr="004D585D">
        <w:rPr>
          <w:rStyle w:val="FootnoteReference"/>
          <w:rFonts w:ascii="Times New Roman" w:hAnsi="Times New Roman" w:cs="Times New Roman"/>
          <w:sz w:val="24"/>
          <w:szCs w:val="24"/>
        </w:rPr>
        <w:fldChar w:fldCharType="end"/>
      </w:r>
      <w:r w:rsidR="00AF7ACA" w:rsidRPr="004D585D">
        <w:rPr>
          <w:rFonts w:ascii="Times New Roman" w:hAnsi="Times New Roman" w:cs="Times New Roman"/>
          <w:sz w:val="24"/>
          <w:szCs w:val="24"/>
        </w:rPr>
        <w:t xml:space="preserve">. </w:t>
      </w:r>
    </w:p>
    <w:p w14:paraId="530635B8" w14:textId="358BA170" w:rsidR="00472018" w:rsidRDefault="002C2614" w:rsidP="00CF5767">
      <w:pPr>
        <w:pStyle w:val="NoSpacing"/>
        <w:spacing w:line="480" w:lineRule="auto"/>
        <w:rPr>
          <w:rFonts w:ascii="Times New Roman" w:eastAsia="Times New Roman" w:hAnsi="Times New Roman" w:cs="Times New Roman"/>
          <w:sz w:val="24"/>
          <w:szCs w:val="24"/>
        </w:rPr>
      </w:pPr>
      <w:r>
        <w:rPr>
          <w:rFonts w:ascii="Times New Roman" w:hAnsi="Times New Roman" w:cs="Times New Roman"/>
          <w:sz w:val="24"/>
          <w:szCs w:val="24"/>
        </w:rPr>
        <w:t xml:space="preserve">Minimal radiographic ablation margins has been described as one of the most relevant </w:t>
      </w:r>
      <w:r w:rsidR="00AF7ACA" w:rsidRPr="00CF5767">
        <w:rPr>
          <w:rFonts w:ascii="Times New Roman" w:hAnsi="Times New Roman" w:cs="Times New Roman"/>
          <w:sz w:val="24"/>
          <w:szCs w:val="24"/>
        </w:rPr>
        <w:t xml:space="preserve">factors </w:t>
      </w:r>
      <w:r>
        <w:rPr>
          <w:rFonts w:ascii="Times New Roman" w:hAnsi="Times New Roman" w:cs="Times New Roman"/>
          <w:sz w:val="24"/>
          <w:szCs w:val="24"/>
        </w:rPr>
        <w:t xml:space="preserve">associated with improved </w:t>
      </w:r>
      <w:r w:rsidR="002B0678" w:rsidRPr="00CF5767">
        <w:rPr>
          <w:rFonts w:ascii="Times New Roman" w:hAnsi="Times New Roman" w:cs="Times New Roman"/>
          <w:sz w:val="24"/>
          <w:szCs w:val="24"/>
        </w:rPr>
        <w:t xml:space="preserve">local tumor control </w:t>
      </w:r>
      <w:r w:rsidR="00857382" w:rsidRPr="00CF5767">
        <w:rPr>
          <w:rFonts w:ascii="Times New Roman" w:hAnsi="Times New Roman" w:cs="Times New Roman"/>
          <w:sz w:val="24"/>
          <w:szCs w:val="24"/>
        </w:rPr>
        <w:t xml:space="preserve">following </w:t>
      </w:r>
      <w:r w:rsidR="00472018">
        <w:rPr>
          <w:rFonts w:ascii="Times New Roman" w:hAnsi="Times New Roman" w:cs="Times New Roman"/>
          <w:sz w:val="24"/>
          <w:szCs w:val="24"/>
        </w:rPr>
        <w:t>thermal</w:t>
      </w:r>
      <w:r w:rsidR="00CF5767">
        <w:rPr>
          <w:rFonts w:ascii="Times New Roman" w:hAnsi="Times New Roman" w:cs="Times New Roman"/>
          <w:sz w:val="24"/>
          <w:szCs w:val="24"/>
        </w:rPr>
        <w:t xml:space="preserve"> liver</w:t>
      </w:r>
      <w:r w:rsidR="00472018">
        <w:rPr>
          <w:rFonts w:ascii="Times New Roman" w:hAnsi="Times New Roman" w:cs="Times New Roman"/>
          <w:sz w:val="24"/>
          <w:szCs w:val="24"/>
        </w:rPr>
        <w:t xml:space="preserve"> ablation</w:t>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{"citationItems":[{"id":"ITEM-1","itemData":{"DOI":"10.1200/JCO.2005.12.039","ISSN":"0732-183X","PMID":"15684312","abstract":"PURPOSE The aim of this study was to determine the predictors of survival at the time of radiofrequency thermal ablation (RFA) in patients with colorectal liver metastasis. PATIENTS AND METHODS One hundred thirty-five patients with colorectal liver metastases who were not candidates for resection underwent laparoscopic RFA. RESULTS The median Kaplan-Meier survival for all patients was 28.9 months after RFA treatment. Patients with a carcinoembryonic antigen (CEA) less than 200 ng/mL had improved survival compared with those with a CEA more than 200 (34 v 16 months; P = .01). Patients with the dominant lesion less than 3 cm in diameter had a median survival of 38 v 34 months for lesions 3 to 5 cm, and 21 months for lesions greater than 5 cm (P = .03). Survival approached significance for patients with one to three tumors versus more than three tumors (29 v 22 months; P = .09). The presence of extrahepatic disease did not affect survival. Only the largest liver tumor size more than 5 cm was found to be a significant predictor of mortality by Cox proportional hazards model, with a 2.5-fold increased risk of death versus the largest liver tumor size less than 3 cm (P = .05). CONCLUSION This study determines which patients do best after RFA. Historical survival with chemotherapy alone is 11 to 14 months, suggesting RFA has a positive impact on overall survival. Limited amounts of extrahepatic disease do not appear to affect survival adversely. RFA is a useful adjunct to chemotherapy in those patients with liver-predominant disease.","author":[{"dropping-particle":"","family":"Berber","given":"Eren","non-dropping-particle":"","parse-names":false,"suffix":""},{"dropping-particle":"","family":"Pelley","given":"Robert","non-dropping-particle":"","parse-names":false,"suffix":""},{"dropping-particle":"","family":"Siperstein","given":"Allan E.","non-dropping-particle":"","parse-names":false,"suffix":""}],"container-title":"Journal of Clinical Oncology","id":"ITEM-1","issue":"7","issued":{"date-parts":[["2005","3","1"]]},"page":"1358-1364","title":"Predictors of Survival After Radiofrequency Thermal Ablation of Colorectal Cancer Metastases to the Liver: A Prospective Study","type":"article-journal","volume":"23"},"uris":["http://www.mendeley.com/documents/?uuid=f632b913-2dc7-3e65-bb52-b4a79aedb33e"]},{"id":"ITEM-2","itemData":{"DOI":"10.1016/j.ejso.2006.10.040","abstract":"Background: Radiofrequency ablation (RFA) has become an important adjunct to modern liver surgery. However, scant knowledge on long-term outcome of RFA for colorectal liver metastasis is available, nowadays. Methods: This is a prospective clinical study of patients with liver metastasis of colorectal cancer who were treated by RFA between April 1, 1998, and November 30, 2004. Forty-seven patients with 147 liver metastases were treated with RFA in a total of 70 interventions. A metastasis resection was not feasible in 80% of the interventions. All the patients were followed up at regular intervals with contrast-en-hanced computed tomography (CT) and laboratory tests including carcinoembryonic antigen (CEA). Results: No RFA-related mortality occurred. The median follow-up time after the diagnosis of liver metastasis was 33 months. The RFA-related morbidity was 7%. After the RFA, the expected median overall survival rate is, to date, 39 months. Overall survival rates at 1, 2 and 3 years were 88%, 80% and 57%, respectively. Local recurrence rates reached 8.8% overall and 1.6% for metastasis smaller than 3 cm in diameter. No local recurrence occurred for metastasis smaller than 3 cm in diameter if treated with the newest RFA device. Conclusions: Excellent local tumour control was achieved with radiofrequency ablation of small liver metastasis. The expected overall survival rate of patients with RFA for unresectable or non-resected colorectal liver metastasis improved in comparison with the survival rate reported following the natural course (best supportive care) or chemotherapy. The low local recurrence rate of metastases of less than 3 cm challenges the results obtained by the more invasive treatment of conventional liver surgery.","author":[{"dropping-particle":"","family":"Abitabile","given":"P","non-dropping-particle":"","parse-names":false,"suffix":""},{"dropping-particle":"","family":"Hartl","given":"U","non-dropping-particle":"","parse-names":false,"suffix":""},{"dropping-particle":"","family":"Lange","given":"J","non-dropping-particle":"","parse-names":false,"suffix":""},{"dropping-particle":"","family":"Maurer","given":"C A","non-dropping-particle":"","parse-names":false,"suffix":""}],"id":"ITEM-2","issued":{"date-parts":[["2006"]]},"title":"Radiofrequency ablation permits an effective treatment for colorectal liver metastasis","type":"article-journal"},"uris":["http://www.mendeley.com/documents/?uuid=27acf190-e001-3dd9-b8f1-8aa3d7942756"]},{"id":"ITEM-3","itemData":{"DOI":"10.1007/s11604-012-0089-0","ISSN":"1867-1071","PMID":"22664831","abstract":"PURPOSE To determine prognostic factors in patients with colorectal liver metastases who were not surgical candidates and received liver radiofrequency (RF) ablation. MATERIALS AND METHODS RF ablation was done for 141 colorectal liver metastases in 84 patients. There were 63 (75.0 %, 63/84) males and 21 (25.0 %, 21/84) females, with a mean age of 64.6 ± 10.3. The mean maximum tumor diameter was 2.3 ± 1.4 cm (range 0.5-9.0 cm). Extrahepatic metastases were associated at the time of liver RF ablation in 23 patients (27.4 %, 23/84), and 12 (14.3 %, 12/84) had lung metastases considered controllable by planned lung RF ablation. Prognostic factors were evaluated by univariate and multivariate analyses. RESULTS There was no procedure-related mortality. The 1-, 3-, and 5-year overall survival rates were 90.6 % (95 %CI, 83.9-97.2 %), 44.9 % (95 %CI, 31.8-57.9 %), and 20.8 % (95 %CI, 7.3-34.3 %), respectively, with a median survival of 34.9 months. The univariate analysis showed that tumor diameter larger than 3 cm, tumor multiplicity, uncontrollable extrahepatic disease, and previous chemotherapy history were significantly worse prognostic factors. The former three factors remained significant for worse prognosis in the multivariate Cox model. Extrahepatic disease was not a prognostic factor when it could be controlled. CONCLUSION Tumor size and number, and uncontrollable extrahepatic metastases were significant prognostic factors.","author":[{"dropping-particle":"","family":"Hamada","given":"Ayumi","non-dropping-particle":"","parse-names":false,"suffix":""},{"dropping-particle":"","family":"Yamakado","given":"Koichiro","non-dropping-particle":"","parse-names":false,"suffix":""},{"dropping-particle":"","family":"Nakatsuka","given":"Atsuhiro","non-dropping-particle":"","parse-names":false,"suffix":""},{"dropping-particle":"","family":"Uraki","given":"Junji","non-dropping-particle":"","parse-names":false,"suffix":""},{"dropping-particle":"","family":"Kashima","given":"Masataka","non-dropping-particle":"","parse-names":false,"suffix":""},{"dropping-particle":"","family":"Takaki","given":"Haruyuki","non-dropping-particle":"","parse-names":false,"suffix":""},{"dropping-particle":"","family":"Yamanaka","given":"Takashi","non-dropping-particle":"","parse-names":false,"suffix":""},{"dropping-particle":"","family":"Inoue","given":"Yasuhiro","non-dropping-particle":"","parse-names":false,"suffix":""},{"dropping-particle":"","family":"Kusunoki","given":"Masato","non-dropping-particle":"","parse-names":false,"suffix":""},{"dropping-particle":"","family":"Takeda","given":"Kan","non-dropping-particle":"","parse-names":false,"suffix":""}],"container-title":"Japanese Journal of Radiology","id":"ITEM-3","issue":"7","issued":{"date-parts":[["2012","8","5"]]},"page":"567-574","title":"Radiofrequency ablation for colorectal liver metastases: prognostic factors in non-surgical candidates","type":"article-journal","volume":"30"},"uris":["http://www.mendeley.com/documents/?uuid=08bd2d22-90db-3f6b-a08e-f2ea2877a21d"]},{"id":"ITEM-4","itemData":{"DOI":"10.2214/ajr.181.5.1811319","ISSN":"0361-803X","PMID":"14573427","abstract":"OBJECTIVE Microwave-induced tissue coagulation is a new approach for the local ablation of hepatic metastases. The purposes of the study were to analyze therapeutic results and those influencing factors that might be used to predict survival after percutaneous microwave coagulation therapy. SUBJECTS AND METHODS. From July 1995 to March 2002, 74 patients with 149 hepatic metastases were treated with percutaneous microwave coagulation therapy under sonographic guidance. The largest metastasis in each patient ranged from 0.7 to 6.8 cm (mean, 3.12 cm; SD, 1.81 cm). Survival rates and influencing factors were analyzed. RESULTS The cumulative survival rates of all 74 patients were 91.4% at 1 year, 59.5% at 2 years, 46.4% at 3 years, 29% at 4 years, and 29% at 5 years. Patient age (p = 0.46) and sex (p = 0.12) and site of primary malignancies (p = 0.58) were not related to prognosis, whereas tumor grade (p = 0.01), number of metastases (p = 0.00), tumor size (p = 0.03), and local recurrence or new metastasis (p = 0.00) significantly affected survival as single independent factors. Multivariate analysis revealed that tumor grade (p = 0.03), number of metastases (p = 0.025), and local recurrence or new metastasis (p = 0.04) each had a significant effect on survival. No severe complications occurred. CONCLUSION The probability of long-term survival for patients with one or two metastases, well-differentiated tumors, and without recurrence or new metastasis may be significantly higher than for other patients.","author":[{"dropping-particle":"","family":"Liang","given":"Ping","non-dropping-particle":"","parse-names":false,"suffix":""},{"dropping-particle":"","family":"Dong","given":"Baowei","non-dropping-particle":"","parse-names":false,"suffix":""},{"dropping-particle":"","family":"Yu","given":"Xiaoling","non-dropping-particle":"","parse-names":false,"suffix":""},{"dropping-particle":"","family":"Yang","given":"Yanrong","non-dropping-particle":"","parse-names":false,"suffix":""},{"dropping-particle":"","family":"Yu","given":"Dejiang","non-dropping-particle":"","parse-names":false,"suffix":""},{"dropping-particle":"","family":"Su","given":"Li","non-dropping-particle":"","parse-names":false,"suffix":""},{"dropping-particle":"","family":"Xiao","given":"Qiujin","non-dropping-particle":"","parse-names":false,"suffix":""},{"dropping-particle":"","family":"Sheng","given":"Lin","non-dropping-particle":"","parse-names":false,"suffix":""}],"container-title":"American Journal of Roentgenology","id":"ITEM-4","issue":"5","issued":{"date-parts":[["2003","11"]]},"page":"1319-1325","title":"Prognostic Factors for Percutaneous Microwave Coagulation Therapy of Hepatic Metastases","type":"article-journal","volume":"181"},"uris":["http://www.mendeley.com/documents/?uuid=2595db33-440a-3a3e-b43d-3ed88514014e"]}],"mendeley":{"formattedCitation":"&lt;sup&gt;14–17&lt;/sup&gt;","plainTextFormattedCitation":"14–17","previouslyFormattedCitation":"&lt;sup&gt;14–17&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14–17</w:t>
      </w:r>
      <w:r w:rsidR="002F10AE" w:rsidRPr="008E2BF8">
        <w:rPr>
          <w:rStyle w:val="FootnoteReference"/>
          <w:rFonts w:ascii="Times New Roman" w:hAnsi="Times New Roman" w:cs="Times New Roman"/>
          <w:sz w:val="24"/>
          <w:szCs w:val="24"/>
        </w:rPr>
        <w:fldChar w:fldCharType="end"/>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{"citationItems":[{"id":"ITEM-1","itemData":{"DOI":"10.2214/AJR.09.2954","ISSN":"0361-803X","PMID":"20729457","abstract":"OBJECTIVE The aim of this study was to elucidate the minimal ablative margin for percutaneous radiofrequency ablation (RFA) of hepatocellular carcinoma (HCC) (&gt; 2 and &lt; 5 cm) needed to prevent local tumor progression using CT image fusion and a 3D quantitative method. MATERIALS AND METHODS From April 2005 to March 2007, we performed percutaneous RFA for the treatment of 382 HCCs larger than 2 cm and smaller than 5 cm. A total of 110 tumors in 103 patients (77 men and 26 women; mean age, 59.7 years) that were previously untreated and were monitored for at least 1 year were retrospectively enrolled. A 5-mm safety margin was attempted in all cases, and a CT finding of complete replacement of the index tumor by RFA zone was defined as technical success. We constructed fusion images of CT images obtained before and after RFA and performed radial multiplanar reformation with the rotation axis at the center of the tumor to analyze the ablative margin quantitatively. Risk factors for local tumor progression (the thinnest ablative margin, tumor size, and the effect of hepatic vessels) were assessed by multivariate analysis. RESULTS Patients underwent follow-up for 12.9-46.6 months (median, 28.1 months). The tumors were 2.1-4.8 cm (mean +/- SD, 2.7 +/- 0.6 cm) in diameter. The thinnest ablative margins ranged from 0 to 6 mm (1.0 +/- 1.4 mm). A 5-mm safety margin was achieved in only 2.7% (3/110) of cases. In 47.3% (52/110) of cases, vessel-induced indentation of the ablation zone contributed to the thinnest ablative margins. Local tumor progression was detected in 27.3% (30/110) of cases. Concordance between local tumor progression and the thinnest margin was observed in 83.3% (25/30) of cases. The incidence of concordant local tumor progression was 22.7% (25/110), 18.9% (10/53), 5.9% (2/34), and 0% (0/15) in tumors with the thinnest ablative margin of &gt; or = 0, &gt; or = 1, &gt; or = 2, and &gt; or = 3 mm, respectively. An insufficient ablative margin was the sole significant factor associated with local tumor progression. CONCLUSION When the thickness of the ablative margin is evaluated by CT image fusion, a margin of 3 mm or more appears to be associated with a lower rate of local tumor progression after percutaneous RFA of HCC.","author":[{"dropping-particle":"","family":"Kim","given":"Young-sun","non-dropping-particle":"","parse-names":false,"suffix":""},{"dropping-particle":"","family":"Lee","given":"Won Jae","non-dropping-particle":"","parse-names":false,"suffix":""},{"dropping-particle":"","family":"Rhim","given":"Hyunchul","non-dropping-particle":"","parse-names":false,"suffix":""},{"dropping-particle":"","family":"Lim","given":"Hyo K.","non-dropping-particle":"","parse-names":false,"suffix":""},{"dropping-particle":"","family":"Choi","given":"Dongil","non-dropping-particle":"","parse-names":false,"suffix":""},{"dropping-particle":"","family":"Lee","given":"Ji Young","non-dropping-particle":"","parse-names":false,"suffix":""}],"container-title":"American Journal of Roentgenology","id":"ITEM-1","issue":"3","issued":{"date-parts":[["2010","9"]]},"page":"758-765","title":"The Minimal Ablative Margin of Radiofrequency Ablation of Hepatocellular Carcinoma (&amp;gt; 2 and &amp;lt; 5 cm) Needed to Prevent Local Tumor Progression: 3D Quantitative Assessment Using CT Image Fusion","type":"article-journal","volume":"195"},"uris":["http://www.mendeley.com/documents/?uuid=62eec334-dcfe-3bd4-be80-f18599c14295"]}],"mendeley":{"formattedCitation":"&lt;sup&gt;18&lt;/sup&gt;","plainTextFormattedCitation":"18","previouslyFormattedCitation":"&lt;sup&gt;18&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18</w:t>
      </w:r>
      <w:r w:rsidR="002F10AE" w:rsidRPr="008E2BF8">
        <w:rPr>
          <w:rStyle w:val="FootnoteReference"/>
          <w:rFonts w:ascii="Times New Roman" w:hAnsi="Times New Roman" w:cs="Times New Roman"/>
          <w:sz w:val="24"/>
          <w:szCs w:val="24"/>
        </w:rPr>
        <w:fldChar w:fldCharType="end"/>
      </w:r>
      <w:r w:rsidR="00472018">
        <w:rPr>
          <w:rFonts w:ascii="Times New Roman" w:hAnsi="Times New Roman" w:cs="Times New Roman"/>
          <w:sz w:val="24"/>
          <w:szCs w:val="24"/>
        </w:rPr>
        <w:t xml:space="preserve">, with minimum </w:t>
      </w:r>
      <w:r w:rsidR="00AF7ACA" w:rsidRPr="00CF5767">
        <w:rPr>
          <w:rFonts w:ascii="Times New Roman" w:hAnsi="Times New Roman" w:cs="Times New Roman"/>
          <w:sz w:val="24"/>
          <w:szCs w:val="24"/>
        </w:rPr>
        <w:t>margin</w:t>
      </w:r>
      <w:r w:rsidR="008D72F9" w:rsidRPr="00CF5767">
        <w:rPr>
          <w:rFonts w:ascii="Times New Roman" w:hAnsi="Times New Roman" w:cs="Times New Roman"/>
          <w:sz w:val="24"/>
          <w:szCs w:val="24"/>
        </w:rPr>
        <w:t>s</w:t>
      </w:r>
      <w:r w:rsidR="00AF7ACA" w:rsidRPr="00CF5767">
        <w:rPr>
          <w:rFonts w:ascii="Times New Roman" w:hAnsi="Times New Roman" w:cs="Times New Roman"/>
          <w:sz w:val="24"/>
          <w:szCs w:val="24"/>
        </w:rPr>
        <w:t xml:space="preserve"> of 5 </w:t>
      </w:r>
      <w:r w:rsidR="00472018">
        <w:rPr>
          <w:rFonts w:ascii="Times New Roman" w:hAnsi="Times New Roman" w:cs="Times New Roman"/>
          <w:sz w:val="24"/>
          <w:szCs w:val="24"/>
        </w:rPr>
        <w:t>-</w:t>
      </w:r>
      <w:r w:rsidR="00AF7ACA" w:rsidRPr="00CF5767">
        <w:rPr>
          <w:rFonts w:ascii="Times New Roman" w:hAnsi="Times New Roman" w:cs="Times New Roman"/>
          <w:sz w:val="24"/>
          <w:szCs w:val="24"/>
        </w:rPr>
        <w:t>10 mm suggested to achieve optimal local control</w:t>
      </w:r>
      <w:r w:rsidR="00AE5B68" w:rsidRPr="00CF5767">
        <w:rPr>
          <w:rFonts w:ascii="Times New Roman" w:hAnsi="Times New Roman" w:cs="Times New Roman"/>
          <w:sz w:val="24"/>
          <w:szCs w:val="24"/>
        </w:rPr>
        <w:t xml:space="preserve"> </w:t>
      </w:r>
      <w:r w:rsidR="002F10AE" w:rsidRPr="00CF5767">
        <w:rPr>
          <w:rStyle w:val="FootnoteReference"/>
          <w:rFonts w:ascii="Times New Roman" w:hAnsi="Times New Roman" w:cs="Times New Roman"/>
          <w:sz w:val="24"/>
          <w:szCs w:val="24"/>
        </w:rPr>
        <w:fldChar w:fldCharType="begin" w:fldLock="1"/>
      </w:r>
      <w:r w:rsidR="002B0678" w:rsidRPr="00CF5767">
        <w:rPr>
          <w:rFonts w:ascii="Times New Roman" w:hAnsi="Times New Roman" w:cs="Times New Roman"/>
          <w:sz w:val="24"/>
          <w:szCs w:val="24"/>
        </w:rPr>
        <w:instrText>ADDIN CSL_CITATION {"citationItems":[{"id":"ITEM-1","itemData":{"DOI":"10.1148/radiol.2016151005","ISSN":"0033-8419","abstract":"The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T.","non-dropping-particle":"","parse-names":false,"suffix":""}],"container-title":"Radiology","id":"ITEM-1","issue":"3","issued":{"date-parts":[["2016","9","24"]]},"page":"949-959","publisher":"Radiological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Outcome","type":"article-journal","volume":"280"},"uris":["http://www.mendeley.com/documents/?uuid=4ea86236-9a1c-33d7-af9f-88594d9ff95a"]},{"id":"ITEM-2","itemData":{"DOI":"10.1002/bjs.10490","ISSN":"00071323","PMID":"28240361","abstract":"BACKGROUND Percutaneous ablation is a common treatment for colorectal liver metastasis (CLM). However, the effect of rat sarcoma viral oncogene homologue (RAS) mutation on outcome after ablation of CLMs is unclear. METHODS Patients who underwent image-guided percutaneous ablation of CLMs from 2004 to 2015 and had known RAS mutation status were analysed. Patients were evaluated for local tumour progression as observed on imaging of CLMs treated with ablation. Multivariable Cox regression analysis was performed to determine factors associated with local tumour progression-free survival. RESULTS The study included 92 patients who underwent ablation of 137 CLMs. Thirty-six patients (39 per cent) had mutant RAS. Rates of local tumour progression were 14 per cent (8 of 56) for patients with wild-type RAS and 39 per cent (14 of 36) for patients with mutant RAS (P = 0·007). The actuarial 3-year local tumour progression-free survival rate after percutaneous ablation was worse in patients with mutant RAS than in those with wild-type RAS (35 versus 71 per cent respectively; P = 0·001). In multivariable analysis, negative predictors of local tumour progression-free survival were a minimum ablation margin of less than 5 mm (hazard ratio (HR) 2·48, 95 per cent c.i. 1·31 to 4·72; P = 0·006) and mutant RAS (HR 3·01, 1·60 to 5·77; P = 0·001). CONCLUSION Mutant RAS is associated with an earlier and higher rate of local tumour progression in patients undergoing ablation of CLMs.","author":[{"dropping-particle":"","family":"Odisio","given":"B. C.","non-dropping-particle":"","parse-names":false,"suffix":""},{"dropping-particle":"","family":"Yamashita","given":"S.","non-dropping-particle":"","parse-names":false,"suffix":""},{"dropping-particle":"","family":"Huang","given":"S. Y.","non-dropping-particle":"","parse-names":false,"suffix":""},{"dropping-particle":"","family":"Harmoush","given":"S.","non-dropping-particle":"","parse-names":false,"suffix":""},{"dropping-particle":"","family":"Kopetz","given":"S. E.","non-dropping-particle":"","parse-names":false,"suffix":""},{"dropping-particle":"","family":"Ahrar","given":"K.","non-dropping-particle":"","parse-names":false,"suffix":""},{"dropping-particle":"","family":"Shin Chun","given":"Y.","non-dropping-particle":"","parse-names":false,"suffix":""},{"dropping-particle":"","family":"Conrad","given":"C.","non-dropping-particle":"","parse-names":false,"suffix":""},{"dropping-particle":"","family":"Aloia","given":"T. A.","non-dropping-particle":"","parse-names":false,"suffix":""},{"dropping-particle":"","family":"Gupta","given":"S.","non-dropping-particle":"","parse-names":false,"suffix":""},{"dropping-particle":"","family":"Hicks","given":"M. E.","non-dropping-particle":"","parse-names":false,"suffix":""},{"dropping-particle":"","family":"Vauthey","given":"J.-N.","non-dropping-particle":"","parse-names":false,"suffix":""}],"container-title":"British Journal of Surgery","id":"ITEM-2","issue":"6","issued":{"date-parts":[["2017","5"]]},"page":"760-768","title":"Local tumour progression after percutaneous ablation of colorectal liver metastases according to &lt;i&gt;RAS&lt;/i&gt; mutation status","type":"article-journal","volume":"104"},"uris":["http://www.mendeley.com/documents/?uuid=ea03c130-6cb5-336f-a0dd-6f84fa695758"]}],"mendeley":{"formattedCitation":"&lt;sup&gt;19,20&lt;/sup&gt;","plainTextFormattedCitation":"19,20","previouslyFormattedCitation":"&lt;sup&gt;19,20&lt;/sup&gt;"},"properties":{"noteIndex":0},"schema":"https://github.com/citation-style-language/schema/raw/master/csl-citation.json"}</w:instrText>
      </w:r>
      <w:r w:rsidR="002F10AE" w:rsidRPr="00CF5767">
        <w:rPr>
          <w:rStyle w:val="FootnoteReference"/>
          <w:rFonts w:ascii="Times New Roman" w:hAnsi="Times New Roman" w:cs="Times New Roman"/>
          <w:sz w:val="24"/>
          <w:szCs w:val="24"/>
        </w:rPr>
        <w:fldChar w:fldCharType="separate"/>
      </w:r>
      <w:r w:rsidR="002B0678" w:rsidRPr="00CF5767">
        <w:rPr>
          <w:rFonts w:ascii="Times New Roman" w:hAnsi="Times New Roman" w:cs="Times New Roman"/>
          <w:noProof/>
          <w:sz w:val="24"/>
          <w:szCs w:val="24"/>
          <w:vertAlign w:val="superscript"/>
        </w:rPr>
        <w:t>19,20</w:t>
      </w:r>
      <w:r w:rsidR="002F10AE" w:rsidRPr="00CF5767">
        <w:rPr>
          <w:rStyle w:val="FootnoteReference"/>
          <w:rFonts w:ascii="Times New Roman" w:hAnsi="Times New Roman" w:cs="Times New Roman"/>
          <w:sz w:val="24"/>
          <w:szCs w:val="24"/>
        </w:rPr>
        <w:fldChar w:fldCharType="end"/>
      </w:r>
      <w:r w:rsidR="00723D9E" w:rsidRPr="00CF5767">
        <w:rPr>
          <w:rFonts w:ascii="Times New Roman" w:hAnsi="Times New Roman" w:cs="Times New Roman"/>
          <w:sz w:val="24"/>
          <w:szCs w:val="24"/>
        </w:rPr>
        <w:t>.</w:t>
      </w:r>
      <w:r w:rsidR="00A10E9D" w:rsidRPr="00CF57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Despite its criticality, e</w:t>
      </w:r>
      <w:r w:rsidR="00723D9E" w:rsidRPr="00CF5767">
        <w:rPr>
          <w:rFonts w:ascii="Times New Roman" w:eastAsia="Times New Roman" w:hAnsi="Times New Roman" w:cs="Times New Roman"/>
          <w:sz w:val="24"/>
          <w:szCs w:val="24"/>
        </w:rPr>
        <w:t xml:space="preserve">nsuring sufficient ablation margin can be challenging for several reasons. First, tumor visualization is </w:t>
      </w:r>
      <w:r>
        <w:rPr>
          <w:rFonts w:ascii="Times New Roman" w:eastAsia="Times New Roman" w:hAnsi="Times New Roman" w:cs="Times New Roman"/>
          <w:sz w:val="24"/>
          <w:szCs w:val="24"/>
        </w:rPr>
        <w:t xml:space="preserve">limited </w:t>
      </w:r>
      <w:r w:rsidR="00723D9E" w:rsidRPr="00CF5767">
        <w:rPr>
          <w:rFonts w:ascii="Times New Roman" w:eastAsia="Times New Roman" w:hAnsi="Times New Roman" w:cs="Times New Roman"/>
          <w:sz w:val="24"/>
          <w:szCs w:val="24"/>
        </w:rPr>
        <w:t xml:space="preserve">on </w:t>
      </w:r>
      <w:r w:rsidR="003C2AF0" w:rsidRPr="00CF5767">
        <w:rPr>
          <w:rFonts w:ascii="Times New Roman" w:eastAsia="Times New Roman" w:hAnsi="Times New Roman" w:cs="Times New Roman"/>
          <w:sz w:val="24"/>
          <w:szCs w:val="24"/>
        </w:rPr>
        <w:t>the</w:t>
      </w:r>
      <w:r w:rsidR="00BD760E" w:rsidRPr="00CF5767">
        <w:rPr>
          <w:rFonts w:ascii="Times New Roman" w:eastAsia="Times New Roman" w:hAnsi="Times New Roman" w:cs="Times New Roman"/>
          <w:sz w:val="24"/>
          <w:szCs w:val="24"/>
        </w:rPr>
        <w:t xml:space="preserve"> </w:t>
      </w:r>
      <w:proofErr w:type="spellStart"/>
      <w:r w:rsidR="00BD760E" w:rsidRPr="00CF5767">
        <w:rPr>
          <w:rFonts w:ascii="Times New Roman" w:eastAsia="Times New Roman" w:hAnsi="Times New Roman" w:cs="Times New Roman"/>
          <w:sz w:val="24"/>
          <w:szCs w:val="24"/>
        </w:rPr>
        <w:t>intraprocedural</w:t>
      </w:r>
      <w:proofErr w:type="spellEnd"/>
      <w:r w:rsidR="003C2AF0" w:rsidRPr="00CF5767">
        <w:rPr>
          <w:rFonts w:ascii="Times New Roman" w:eastAsia="Times New Roman" w:hAnsi="Times New Roman" w:cs="Times New Roman"/>
          <w:sz w:val="24"/>
          <w:szCs w:val="24"/>
        </w:rPr>
        <w:t xml:space="preserve"> non</w:t>
      </w:r>
      <w:r w:rsidR="004A0A53"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contrast</w:t>
      </w:r>
      <w:r w:rsidR="00FB318B"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enhanced </w:t>
      </w:r>
      <w:r w:rsidR="00DB7146" w:rsidRPr="00CF5767">
        <w:rPr>
          <w:rFonts w:ascii="Times New Roman" w:eastAsia="Times New Roman" w:hAnsi="Times New Roman" w:cs="Times New Roman"/>
          <w:sz w:val="24"/>
          <w:szCs w:val="24"/>
        </w:rPr>
        <w:t>computed tomography (</w:t>
      </w:r>
      <w:r w:rsidR="003C2AF0" w:rsidRPr="00CF5767">
        <w:rPr>
          <w:rFonts w:ascii="Times New Roman" w:eastAsia="Times New Roman" w:hAnsi="Times New Roman" w:cs="Times New Roman"/>
          <w:sz w:val="24"/>
          <w:szCs w:val="24"/>
        </w:rPr>
        <w:t>CT</w:t>
      </w:r>
      <w:r w:rsidR="00DB7146" w:rsidRPr="00CF5767">
        <w:rPr>
          <w:rFonts w:ascii="Times New Roman" w:eastAsia="Times New Roman" w:hAnsi="Times New Roman" w:cs="Times New Roman"/>
          <w:sz w:val="24"/>
          <w:szCs w:val="24"/>
        </w:rPr>
        <w:t>)</w:t>
      </w:r>
      <w:r w:rsidR="00472018">
        <w:rPr>
          <w:rFonts w:ascii="Times New Roman" w:eastAsia="Times New Roman" w:hAnsi="Times New Roman" w:cs="Times New Roman"/>
          <w:sz w:val="24"/>
          <w:szCs w:val="24"/>
        </w:rPr>
        <w:t xml:space="preserve"> or ultrasound</w:t>
      </w:r>
      <w:r w:rsidR="003C2AF0" w:rsidRPr="00CF5767">
        <w:rPr>
          <w:rFonts w:ascii="Times New Roman" w:eastAsia="Times New Roman" w:hAnsi="Times New Roman" w:cs="Times New Roman"/>
          <w:sz w:val="24"/>
          <w:szCs w:val="24"/>
        </w:rPr>
        <w:t xml:space="preserve"> images</w:t>
      </w:r>
      <w:r w:rsidR="00723D9E" w:rsidRPr="00CF5767">
        <w:rPr>
          <w:rFonts w:ascii="Times New Roman" w:eastAsia="Times New Roman" w:hAnsi="Times New Roman" w:cs="Times New Roman"/>
          <w:sz w:val="24"/>
          <w:szCs w:val="24"/>
        </w:rPr>
        <w:t xml:space="preserve"> </w:t>
      </w:r>
      <w:r w:rsidR="00BD760E" w:rsidRPr="00CF5767">
        <w:rPr>
          <w:rFonts w:ascii="Times New Roman" w:eastAsia="Times New Roman" w:hAnsi="Times New Roman" w:cs="Times New Roman"/>
          <w:sz w:val="24"/>
          <w:szCs w:val="24"/>
        </w:rPr>
        <w:t>for</w:t>
      </w:r>
      <w:r w:rsidR="00723D9E" w:rsidRPr="00CF5767">
        <w:rPr>
          <w:rFonts w:ascii="Times New Roman" w:eastAsia="Times New Roman" w:hAnsi="Times New Roman" w:cs="Times New Roman"/>
          <w:sz w:val="24"/>
          <w:szCs w:val="24"/>
        </w:rPr>
        <w:t xml:space="preserve"> </w:t>
      </w:r>
      <w:r w:rsidR="00472018">
        <w:rPr>
          <w:rFonts w:ascii="Times New Roman" w:eastAsia="Times New Roman" w:hAnsi="Times New Roman" w:cs="Times New Roman"/>
          <w:sz w:val="24"/>
          <w:szCs w:val="24"/>
        </w:rPr>
        <w:t xml:space="preserve">tumor targeting and </w:t>
      </w:r>
      <w:r w:rsidR="00723D9E" w:rsidRPr="00CF5767">
        <w:rPr>
          <w:rFonts w:ascii="Times New Roman" w:eastAsia="Times New Roman" w:hAnsi="Times New Roman" w:cs="Times New Roman"/>
          <w:sz w:val="24"/>
          <w:szCs w:val="24"/>
        </w:rPr>
        <w:t xml:space="preserve">probe </w:t>
      </w:r>
      <w:r w:rsidR="00BD760E" w:rsidRPr="00CF5767">
        <w:rPr>
          <w:rFonts w:ascii="Times New Roman" w:eastAsia="Times New Roman" w:hAnsi="Times New Roman" w:cs="Times New Roman"/>
          <w:sz w:val="24"/>
          <w:szCs w:val="24"/>
        </w:rPr>
        <w:t>guidance</w:t>
      </w:r>
      <w:r w:rsidR="00723D9E" w:rsidRPr="00CF5767">
        <w:rPr>
          <w:rFonts w:ascii="Times New Roman" w:eastAsia="Times New Roman" w:hAnsi="Times New Roman" w:cs="Times New Roman"/>
          <w:sz w:val="24"/>
          <w:szCs w:val="24"/>
        </w:rPr>
        <w:t xml:space="preserve">. Second, </w:t>
      </w:r>
      <w:r w:rsidR="00A96CFB" w:rsidRPr="00CF5767">
        <w:rPr>
          <w:rFonts w:ascii="Times New Roman" w:eastAsia="Times New Roman" w:hAnsi="Times New Roman" w:cs="Times New Roman"/>
          <w:sz w:val="24"/>
          <w:szCs w:val="24"/>
        </w:rPr>
        <w:t>it is nearly impossible to distinguish between disease and ablated tissue in the post-treatment contrast</w:t>
      </w:r>
      <w:r w:rsidR="00FB318B" w:rsidRPr="00CF5767">
        <w:rPr>
          <w:rFonts w:ascii="Times New Roman" w:eastAsia="Times New Roman" w:hAnsi="Times New Roman" w:cs="Times New Roman"/>
          <w:sz w:val="24"/>
          <w:szCs w:val="24"/>
        </w:rPr>
        <w:t>-</w:t>
      </w:r>
      <w:r w:rsidR="00A96CFB" w:rsidRPr="00CF5767">
        <w:rPr>
          <w:rFonts w:ascii="Times New Roman" w:eastAsia="Times New Roman" w:hAnsi="Times New Roman" w:cs="Times New Roman"/>
          <w:sz w:val="24"/>
          <w:szCs w:val="24"/>
        </w:rPr>
        <w:t xml:space="preserve">enhanced </w:t>
      </w:r>
      <w:r w:rsidR="00472018">
        <w:rPr>
          <w:rFonts w:ascii="Times New Roman" w:eastAsia="Times New Roman" w:hAnsi="Times New Roman" w:cs="Times New Roman"/>
          <w:sz w:val="24"/>
          <w:szCs w:val="24"/>
        </w:rPr>
        <w:t xml:space="preserve">CT </w:t>
      </w:r>
      <w:r w:rsidR="00A96CFB" w:rsidRPr="00CF5767">
        <w:rPr>
          <w:rFonts w:ascii="Times New Roman" w:eastAsia="Times New Roman" w:hAnsi="Times New Roman" w:cs="Times New Roman"/>
          <w:sz w:val="24"/>
          <w:szCs w:val="24"/>
        </w:rPr>
        <w:t>scan for hypo-enhancing disease</w:t>
      </w:r>
      <w:r w:rsidR="00660D4B" w:rsidRPr="00CF5767">
        <w:rPr>
          <w:rFonts w:ascii="Times New Roman" w:eastAsia="Times New Roman" w:hAnsi="Times New Roman" w:cs="Times New Roman"/>
          <w:sz w:val="24"/>
          <w:szCs w:val="24"/>
        </w:rPr>
        <w:t>, preventing accurate measurement of delivered margin</w:t>
      </w:r>
      <w:r w:rsidR="00A96CFB"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Finally</w:t>
      </w:r>
      <w:r w:rsidR="00723D9E"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accurate </w:t>
      </w:r>
      <w:r w:rsidR="00DB7146" w:rsidRPr="00CF5767">
        <w:rPr>
          <w:rFonts w:ascii="Times New Roman" w:eastAsia="Times New Roman" w:hAnsi="Times New Roman" w:cs="Times New Roman"/>
          <w:sz w:val="24"/>
          <w:szCs w:val="24"/>
        </w:rPr>
        <w:t>3</w:t>
      </w:r>
      <w:r w:rsidR="00EB3077" w:rsidRPr="00CF5767">
        <w:rPr>
          <w:rFonts w:ascii="Times New Roman" w:eastAsia="Times New Roman" w:hAnsi="Times New Roman" w:cs="Times New Roman"/>
          <w:sz w:val="24"/>
          <w:szCs w:val="24"/>
        </w:rPr>
        <w:t>-</w:t>
      </w:r>
      <w:r w:rsidR="00DB7146" w:rsidRPr="00CF5767">
        <w:rPr>
          <w:rFonts w:ascii="Times New Roman" w:eastAsia="Times New Roman" w:hAnsi="Times New Roman" w:cs="Times New Roman"/>
          <w:sz w:val="24"/>
          <w:szCs w:val="24"/>
        </w:rPr>
        <w:t>dimensional (</w:t>
      </w:r>
      <w:r w:rsidR="003C2AF0" w:rsidRPr="00CF5767">
        <w:rPr>
          <w:rFonts w:ascii="Times New Roman" w:eastAsia="Times New Roman" w:hAnsi="Times New Roman" w:cs="Times New Roman"/>
          <w:sz w:val="24"/>
          <w:szCs w:val="24"/>
        </w:rPr>
        <w:t>3D</w:t>
      </w:r>
      <w:r w:rsidR="00DB7146"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 assessment of ablation margin </w:t>
      </w:r>
      <w:r w:rsidR="00A96CFB" w:rsidRPr="00CF5767">
        <w:rPr>
          <w:rFonts w:ascii="Times New Roman" w:eastAsia="Times New Roman" w:hAnsi="Times New Roman" w:cs="Times New Roman"/>
          <w:sz w:val="24"/>
          <w:szCs w:val="24"/>
        </w:rPr>
        <w:t xml:space="preserve">is difficult </w:t>
      </w:r>
      <w:r w:rsidR="00660D4B" w:rsidRPr="00CF5767">
        <w:rPr>
          <w:rFonts w:ascii="Times New Roman" w:eastAsia="Times New Roman" w:hAnsi="Times New Roman" w:cs="Times New Roman"/>
          <w:sz w:val="24"/>
          <w:szCs w:val="24"/>
        </w:rPr>
        <w:t>as</w:t>
      </w:r>
      <w:r w:rsidR="00A96CFB"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rigid registration </w:t>
      </w:r>
      <w:r w:rsidR="00736A35">
        <w:rPr>
          <w:rFonts w:ascii="Times New Roman" w:eastAsia="Times New Roman" w:hAnsi="Times New Roman" w:cs="Times New Roman"/>
          <w:sz w:val="24"/>
          <w:szCs w:val="24"/>
        </w:rPr>
        <w:t>can be</w:t>
      </w:r>
      <w:r w:rsidR="00736A35" w:rsidRPr="00CF5767">
        <w:rPr>
          <w:rFonts w:ascii="Times New Roman" w:eastAsia="Times New Roman" w:hAnsi="Times New Roman" w:cs="Times New Roman"/>
          <w:sz w:val="24"/>
          <w:szCs w:val="24"/>
        </w:rPr>
        <w:t xml:space="preserve"> </w:t>
      </w:r>
      <w:r w:rsidR="0086440D" w:rsidRPr="00CF5767">
        <w:rPr>
          <w:rFonts w:ascii="Times New Roman" w:eastAsia="Times New Roman" w:hAnsi="Times New Roman" w:cs="Times New Roman"/>
          <w:sz w:val="24"/>
          <w:szCs w:val="24"/>
        </w:rPr>
        <w:t>insufficient</w:t>
      </w:r>
      <w:r w:rsidR="003C2AF0" w:rsidRPr="00CF5767">
        <w:rPr>
          <w:rFonts w:ascii="Times New Roman" w:eastAsia="Times New Roman" w:hAnsi="Times New Roman" w:cs="Times New Roman"/>
          <w:sz w:val="24"/>
          <w:szCs w:val="24"/>
        </w:rPr>
        <w:t xml:space="preserve"> due to </w:t>
      </w:r>
      <w:r w:rsidR="00A96CFB" w:rsidRPr="00CF5767">
        <w:rPr>
          <w:rFonts w:ascii="Times New Roman" w:eastAsia="Times New Roman" w:hAnsi="Times New Roman" w:cs="Times New Roman"/>
          <w:sz w:val="24"/>
          <w:szCs w:val="24"/>
        </w:rPr>
        <w:t xml:space="preserve">liver </w:t>
      </w:r>
      <w:r w:rsidR="00A10E9D" w:rsidRPr="00CF5767">
        <w:rPr>
          <w:rFonts w:ascii="Times New Roman" w:eastAsia="Times New Roman" w:hAnsi="Times New Roman" w:cs="Times New Roman"/>
          <w:sz w:val="24"/>
          <w:szCs w:val="24"/>
        </w:rPr>
        <w:t xml:space="preserve">deformation </w:t>
      </w:r>
      <w:r w:rsidR="00A96CFB" w:rsidRPr="00CF5767">
        <w:rPr>
          <w:rFonts w:ascii="Times New Roman" w:eastAsia="Times New Roman" w:hAnsi="Times New Roman" w:cs="Times New Roman"/>
          <w:sz w:val="24"/>
          <w:szCs w:val="24"/>
        </w:rPr>
        <w:t>t</w:t>
      </w:r>
      <w:r w:rsidR="003C2AF0" w:rsidRPr="00CF5767">
        <w:rPr>
          <w:rFonts w:ascii="Times New Roman" w:eastAsia="Times New Roman" w:hAnsi="Times New Roman" w:cs="Times New Roman"/>
          <w:sz w:val="24"/>
          <w:szCs w:val="24"/>
        </w:rPr>
        <w:t>hroughout the procedure</w:t>
      </w:r>
      <w:r w:rsidR="00736A35">
        <w:rPr>
          <w:rFonts w:ascii="Times New Roman" w:eastAsia="Times New Roman" w:hAnsi="Times New Roman" w:cs="Times New Roman"/>
          <w:sz w:val="24"/>
          <w:szCs w:val="24"/>
        </w:rPr>
        <w:t>,</w:t>
      </w:r>
      <w:r w:rsidR="00472018">
        <w:rPr>
          <w:rFonts w:ascii="Times New Roman" w:eastAsia="Times New Roman" w:hAnsi="Times New Roman" w:cs="Times New Roman"/>
          <w:sz w:val="24"/>
          <w:szCs w:val="24"/>
        </w:rPr>
        <w:t xml:space="preserve"> and to the inherent inability to effectively assess ablation zone on a constrained intra-procedural time-period without the aid of high-level computational analysis.</w:t>
      </w:r>
    </w:p>
    <w:p w14:paraId="79694E4A" w14:textId="5F74E779" w:rsidR="00BD760E" w:rsidRPr="00CF5767" w:rsidRDefault="00BD760E" w:rsidP="00EE285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Current methods of ablation assessment </w:t>
      </w:r>
      <w:r w:rsidR="00527A33" w:rsidRPr="00CF5767">
        <w:rPr>
          <w:rFonts w:ascii="Times New Roman" w:eastAsia="Times New Roman" w:hAnsi="Times New Roman" w:cs="Times New Roman"/>
          <w:sz w:val="24"/>
          <w:szCs w:val="24"/>
        </w:rPr>
        <w:t>often</w:t>
      </w:r>
      <w:r w:rsidRPr="00CF5767">
        <w:rPr>
          <w:rFonts w:ascii="Times New Roman" w:eastAsia="Times New Roman" w:hAnsi="Times New Roman" w:cs="Times New Roman"/>
          <w:sz w:val="24"/>
          <w:szCs w:val="24"/>
        </w:rPr>
        <w:t xml:space="preserve"> rely on 2D distance</w:t>
      </w:r>
      <w:r w:rsidR="00527A33" w:rsidRPr="00CF5767">
        <w:rPr>
          <w:rFonts w:ascii="Times New Roman" w:eastAsia="Times New Roman" w:hAnsi="Times New Roman" w:cs="Times New Roman"/>
          <w:sz w:val="24"/>
          <w:szCs w:val="24"/>
        </w:rPr>
        <w:t xml:space="preserve"> measurement</w:t>
      </w:r>
      <w:r w:rsidRPr="00CF5767">
        <w:rPr>
          <w:rFonts w:ascii="Times New Roman" w:eastAsia="Times New Roman" w:hAnsi="Times New Roman" w:cs="Times New Roman"/>
          <w:sz w:val="24"/>
          <w:szCs w:val="24"/>
        </w:rPr>
        <w:t xml:space="preserve"> to </w:t>
      </w:r>
      <w:r w:rsidR="002B0678" w:rsidRPr="00CF5767">
        <w:rPr>
          <w:rFonts w:ascii="Times New Roman" w:eastAsia="Times New Roman" w:hAnsi="Times New Roman" w:cs="Times New Roman"/>
          <w:sz w:val="24"/>
          <w:szCs w:val="24"/>
        </w:rPr>
        <w:t xml:space="preserve">a </w:t>
      </w:r>
      <w:r w:rsidRPr="00CF5767">
        <w:rPr>
          <w:rFonts w:ascii="Times New Roman" w:eastAsia="Times New Roman" w:hAnsi="Times New Roman" w:cs="Times New Roman"/>
          <w:sz w:val="24"/>
          <w:szCs w:val="24"/>
        </w:rPr>
        <w:t>visible landmark</w:t>
      </w:r>
      <w:r w:rsidR="008B15F9" w:rsidRPr="00CF5767">
        <w:rPr>
          <w:rFonts w:ascii="Times New Roman" w:eastAsia="Times New Roman" w:hAnsi="Times New Roman" w:cs="Times New Roman"/>
          <w:sz w:val="24"/>
          <w:szCs w:val="24"/>
        </w:rPr>
        <w:t>s</w:t>
      </w:r>
      <w:r w:rsidRPr="00CF5767">
        <w:rPr>
          <w:rFonts w:ascii="Times New Roman" w:eastAsia="Times New Roman" w:hAnsi="Times New Roman" w:cs="Times New Roman"/>
          <w:sz w:val="24"/>
          <w:szCs w:val="24"/>
        </w:rPr>
        <w:t xml:space="preserve"> on the post-treatment imaging</w:t>
      </w:r>
      <w:r w:rsidR="002B0678" w:rsidRPr="00CF5767">
        <w:rPr>
          <w:rFonts w:ascii="Times New Roman" w:eastAsia="Times New Roman" w:hAnsi="Times New Roman" w:cs="Times New Roman"/>
          <w:sz w:val="24"/>
          <w:szCs w:val="24"/>
        </w:rPr>
        <w:t>,</w:t>
      </w:r>
      <w:r w:rsidR="007977E2" w:rsidRPr="00CF5767">
        <w:rPr>
          <w:rFonts w:ascii="Times New Roman" w:eastAsia="Times New Roman" w:hAnsi="Times New Roman" w:cs="Times New Roman"/>
          <w:sz w:val="24"/>
          <w:szCs w:val="24"/>
        </w:rPr>
        <w:t xml:space="preserve"> do not ensure</w:t>
      </w:r>
      <w:r w:rsidRPr="00CF5767">
        <w:rPr>
          <w:rFonts w:ascii="Times New Roman" w:eastAsia="Times New Roman" w:hAnsi="Times New Roman" w:cs="Times New Roman"/>
          <w:sz w:val="24"/>
          <w:szCs w:val="24"/>
        </w:rPr>
        <w:t xml:space="preserve"> </w:t>
      </w:r>
      <w:r w:rsidR="00244860" w:rsidRPr="00CF5767">
        <w:rPr>
          <w:rFonts w:ascii="Times New Roman" w:eastAsia="Times New Roman" w:hAnsi="Times New Roman" w:cs="Times New Roman"/>
          <w:sz w:val="24"/>
          <w:szCs w:val="24"/>
        </w:rPr>
        <w:t>3D minimum margin</w:t>
      </w:r>
      <w:r w:rsidR="00274742">
        <w:rPr>
          <w:rFonts w:ascii="Times New Roman" w:eastAsia="Times New Roman" w:hAnsi="Times New Roman" w:cs="Times New Roman"/>
          <w:sz w:val="24"/>
          <w:szCs w:val="24"/>
        </w:rPr>
        <w:t>, or rely strictly on rigid registration</w:t>
      </w:r>
      <w:r w:rsidR="00274742">
        <w:rPr>
          <w:rFonts w:ascii="Times New Roman" w:eastAsia="Times New Roman" w:hAnsi="Times New Roman" w:cs="Times New Roman"/>
          <w:sz w:val="24"/>
          <w:szCs w:val="24"/>
        </w:rPr>
        <w:fldChar w:fldCharType="begin" w:fldLock="1"/>
      </w:r>
      <w:r w:rsidR="00C810CC">
        <w:rPr>
          <w:rFonts w:ascii="Times New Roman" w:eastAsia="Times New Roman" w:hAnsi="Times New Roman" w:cs="Times New Roman"/>
          <w:sz w:val="24"/>
          <w:szCs w:val="24"/>
        </w:rPr>
        <w:instrText>ADDIN CSL_CITATION {"citationItems":[{"id":"ITEM-1","itemData":{"DOI":"10.1016/j.acra.2006.05.011","ISSN":"10766332","PMID":"16843851","abstract":"Rationale and Objectives: The therapeutic response to radiofrequency ablation (RFA) of hepatocellular carcinoma (HCC) often is evaluated by comparing pre- and post-RFA computed tomography (CT). However, judgment about whether an ablative margin, ie, 5-10 mm of normal hepatic tissue, is ensured sometimes is difficult. The aim of this study is to assess the feasibility of fusion images of pre- and post-RFA CT. Materials and Methods: HCCs (n = 20) sized 13 ± 5 mm (range, 4-23 mm) were included. For pre-RFA CT, the arterial phase of intravenous dynamic CT (n = 17), CT arterioportography (n = 2), and CT hepatic arteriography (n = 1) was used. Using automatic image registration software (n = 20) and a manual segmentation technique (n = 4), fusion images were created in combination with post-RFA CT (equilibrium phase of intravenous CT). Results: Automatic image registration and manual segmentation technique took approximately 2-3 and 5 minutes, respectively. Total time required for the creation of fusion images was less than 10 minutes in all cases. Fusion images enabled easier understanding of the relationship between the tumor and ablation zone, helping judge whether an ablative margin was ensured. Conclusion: Fusion of pre- and post-RFA CT images is considered a feasible tool in the evaluation of RFA therapy for HCC. © 2006 AUR.","author":[{"dropping-particle":"","family":"Fujioka","given":"Chikako","non-dropping-particle":"","parse-names":false,"suffix":""},{"dropping-particle":"","family":"Horiguchi","given":"Jun","non-dropping-particle":"","parse-names":false,"suffix":""},{"dropping-particle":"","family":"Ishifuro","given":"Minoru","non-dropping-particle":"","parse-names":false,"suffix":""},{"dropping-particle":"","family":"Kakizawa","given":"Hideaki","non-dropping-particle":"","parse-names":false,"suffix":""},{"dropping-particle":"","family":"Kiguchi","given":"Masao","non-dropping-particle":"","parse-names":false,"suffix":""},{"dropping-particle":"","family":"Matsuura","given":"Noriaki","non-dropping-particle":"","parse-names":false,"suffix":""},{"dropping-particle":"","family":"Hieda","given":"Masashi","non-dropping-particle":"","parse-names":false,"suffix":""},{"dropping-particle":"","family":"Tachikake","given":"Toshihiro","non-dropping-particle":"","parse-names":false,"suffix":""},{"dropping-particle":"","family":"Alam","given":"Farzana","non-dropping-particle":"","parse-names":false,"suffix":""},{"dropping-particle":"","family":"Furukawa","given":"Takashi","non-dropping-particle":"","parse-names":false,"suffix":""},{"dropping-particle":"","family":"Ito","given":"Katsuhide","non-dropping-particle":"","parse-names":false,"suffix":""}],"container-title":"Academic Radiology","id":"ITEM-1","issue":"8","issued":{"date-parts":[["2006","8","1"]]},"page":"986-994","publisher":"Elsevier","title":"A Feasibility Study. Evaluation of Radiofrequency Ablation Therapy to Hepatocellular Carcinoma Using Image Registration of Preoperative and Postoperative CT","type":"article-journal","volume":"13"},"uris":["http://www.mendeley.com/documents/?uuid=b37653f3-fb31-3b13-9abf-187522a98b93"]},{"id":"ITEM-2","itemData":{"DOI":"10.1007/s00330-018-5809-0","abstract":"Purpose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C","non-dropping-particle":"","parse-names":false,"suffix":""}],"id":"ITEM-2","issued":{"date-parts":[["0"]]},"title":"Volumetric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21,22&lt;/sup&gt;","plainTextFormattedCitation":"21,22","previouslyFormattedCitation":"&lt;sup&gt;21,22&lt;/sup&gt;"},"properties":{"noteIndex":0},"schema":"https://github.com/citation-style-language/schema/raw/master/csl-citation.json"}</w:instrText>
      </w:r>
      <w:r w:rsidR="00274742">
        <w:rPr>
          <w:rFonts w:ascii="Times New Roman" w:eastAsia="Times New Roman" w:hAnsi="Times New Roman" w:cs="Times New Roman"/>
          <w:sz w:val="24"/>
          <w:szCs w:val="24"/>
        </w:rPr>
        <w:fldChar w:fldCharType="separate"/>
      </w:r>
      <w:r w:rsidR="00274742" w:rsidRPr="00274742">
        <w:rPr>
          <w:rFonts w:ascii="Times New Roman" w:eastAsia="Times New Roman" w:hAnsi="Times New Roman" w:cs="Times New Roman"/>
          <w:noProof/>
          <w:sz w:val="24"/>
          <w:szCs w:val="24"/>
          <w:vertAlign w:val="superscript"/>
        </w:rPr>
        <w:t>21,22</w:t>
      </w:r>
      <w:r w:rsidR="00274742">
        <w:rPr>
          <w:rFonts w:ascii="Times New Roman" w:eastAsia="Times New Roman" w:hAnsi="Times New Roman" w:cs="Times New Roman"/>
          <w:sz w:val="24"/>
          <w:szCs w:val="24"/>
        </w:rPr>
        <w:fldChar w:fldCharType="end"/>
      </w:r>
      <w:r w:rsidR="00244860" w:rsidRPr="00CF5767">
        <w:rPr>
          <w:rFonts w:ascii="Times New Roman" w:eastAsia="Times New Roman" w:hAnsi="Times New Roman" w:cs="Times New Roman"/>
          <w:sz w:val="24"/>
          <w:szCs w:val="24"/>
        </w:rPr>
        <w:t>.</w:t>
      </w:r>
      <w:r w:rsidR="007B6C05" w:rsidRPr="00CF5767">
        <w:rPr>
          <w:rFonts w:ascii="Times New Roman" w:eastAsia="Times New Roman" w:hAnsi="Times New Roman" w:cs="Times New Roman"/>
          <w:sz w:val="24"/>
          <w:szCs w:val="24"/>
        </w:rPr>
        <w:t xml:space="preserve"> </w:t>
      </w:r>
      <w:r w:rsidR="00274742">
        <w:rPr>
          <w:rFonts w:ascii="Times New Roman" w:eastAsia="Times New Roman" w:hAnsi="Times New Roman" w:cs="Times New Roman"/>
          <w:sz w:val="24"/>
          <w:szCs w:val="24"/>
        </w:rPr>
        <w:t>Rigid registrations can suffer in the presence of large deformation, and one recently published</w:t>
      </w:r>
      <w:r w:rsidR="0086440D" w:rsidRPr="00CF5767">
        <w:rPr>
          <w:rFonts w:ascii="Times New Roman" w:eastAsia="Times New Roman" w:hAnsi="Times New Roman" w:cs="Times New Roman"/>
          <w:sz w:val="24"/>
          <w:szCs w:val="24"/>
        </w:rPr>
        <w:t xml:space="preserve"> workflow has been </w:t>
      </w:r>
      <w:r w:rsidR="00C810CC">
        <w:rPr>
          <w:rFonts w:ascii="Times New Roman" w:eastAsia="Times New Roman" w:hAnsi="Times New Roman" w:cs="Times New Roman"/>
          <w:sz w:val="24"/>
          <w:szCs w:val="24"/>
        </w:rPr>
        <w:t xml:space="preserve">shown to </w:t>
      </w:r>
      <w:r w:rsidR="00244860" w:rsidRPr="00CF5767">
        <w:rPr>
          <w:rFonts w:ascii="Times New Roman" w:eastAsia="Times New Roman" w:hAnsi="Times New Roman" w:cs="Times New Roman"/>
          <w:sz w:val="24"/>
          <w:szCs w:val="24"/>
        </w:rPr>
        <w:t>terminate when target registration errors greater than 3 mm are present</w:t>
      </w:r>
      <w:r w:rsidR="002F10AE" w:rsidRPr="00CF5767">
        <w:rPr>
          <w:rStyle w:val="FootnoteReference"/>
          <w:rFonts w:ascii="Times New Roman" w:eastAsia="Times New Roman" w:hAnsi="Times New Roman" w:cs="Times New Roman"/>
          <w:sz w:val="24"/>
          <w:szCs w:val="24"/>
        </w:rPr>
        <w:fldChar w:fldCharType="begin" w:fldLock="1"/>
      </w:r>
      <w:r w:rsidR="00274742">
        <w:rPr>
          <w:rFonts w:ascii="Times New Roman" w:eastAsia="Times New Roman" w:hAnsi="Times New Roman" w:cs="Times New Roman"/>
          <w:sz w:val="24"/>
          <w:szCs w:val="24"/>
        </w:rPr>
        <w:instrText>ADDIN CSL_CITATION {"citationItems":[{"id":"ITEM-1","itemData":{"DOI":"10.1007/s00330-018-5809-0","abstract":"Purpose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C","non-dropping-particle":"","parse-names":false,"suffix":""}],"id":"ITEM-1","issued":{"date-parts":[["0"]]},"title":"Volumetric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22&lt;/sup&gt;","plainTextFormattedCitation":"22","previouslyFormattedCitation":"&lt;sup&gt;22&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274742" w:rsidRPr="00274742">
        <w:rPr>
          <w:rFonts w:ascii="Times New Roman" w:eastAsia="Times New Roman" w:hAnsi="Times New Roman" w:cs="Times New Roman"/>
          <w:bCs/>
          <w:noProof/>
          <w:sz w:val="24"/>
          <w:szCs w:val="24"/>
          <w:vertAlign w:val="superscript"/>
        </w:rPr>
        <w:t>22</w:t>
      </w:r>
      <w:r w:rsidR="002F10AE" w:rsidRPr="00CF5767">
        <w:rPr>
          <w:rStyle w:val="FootnoteReference"/>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xml:space="preserve">, which commonly occur given </w:t>
      </w:r>
      <w:r w:rsidR="002F10AE" w:rsidRPr="00CF5767">
        <w:rPr>
          <w:rFonts w:ascii="Times New Roman" w:eastAsia="Times New Roman" w:hAnsi="Times New Roman" w:cs="Times New Roman"/>
          <w:sz w:val="24"/>
          <w:szCs w:val="24"/>
        </w:rPr>
        <w:t xml:space="preserve">liver </w:t>
      </w:r>
      <w:r w:rsidR="00A42331">
        <w:rPr>
          <w:rFonts w:ascii="Times New Roman" w:eastAsia="Times New Roman" w:hAnsi="Times New Roman" w:cs="Times New Roman"/>
          <w:sz w:val="24"/>
          <w:szCs w:val="24"/>
        </w:rPr>
        <w:t xml:space="preserve">deformations associated with patient’s </w:t>
      </w:r>
      <w:r w:rsidR="00CF5767">
        <w:rPr>
          <w:rFonts w:ascii="Times New Roman" w:eastAsia="Times New Roman" w:hAnsi="Times New Roman" w:cs="Times New Roman"/>
          <w:sz w:val="24"/>
          <w:szCs w:val="24"/>
        </w:rPr>
        <w:t xml:space="preserve">breathing </w:t>
      </w:r>
      <w:r w:rsidR="00A42331">
        <w:rPr>
          <w:rFonts w:ascii="Times New Roman" w:eastAsia="Times New Roman" w:hAnsi="Times New Roman" w:cs="Times New Roman"/>
          <w:sz w:val="24"/>
          <w:szCs w:val="24"/>
        </w:rPr>
        <w:t>and changes in position</w:t>
      </w:r>
      <w:r w:rsidR="000537C2">
        <w:rPr>
          <w:rFonts w:ascii="Times New Roman" w:eastAsia="Times New Roman" w:hAnsi="Times New Roman" w:cs="Times New Roman"/>
          <w:sz w:val="24"/>
          <w:szCs w:val="24"/>
        </w:rPr>
        <w:fldChar w:fldCharType="begin" w:fldLock="1"/>
      </w:r>
      <w:r w:rsidR="00274742">
        <w:rPr>
          <w:rFonts w:ascii="Times New Roman" w:eastAsia="Times New Roman" w:hAnsi="Times New Roman" w:cs="Times New Roman"/>
          <w:sz w:val="24"/>
          <w:szCs w:val="24"/>
        </w:rPr>
        <w:instrText>ADDIN CSL_CITATION {"citationItems":[{"id":"ITEM-1","itemData":{"DOI":"10.1007/s00268-010-0561-x","ISSN":"03642313","PMID":"20372896","abstract":"Background: The implementation of intraoperative navigation in liver surgery is handicapped by intraoperative organ shift, tissue deformation, the absence of external landmarks, and anatomical differences in the vascular tree. To investigate the impact of surgical manipulation on the liver surface and intrahepatic structures, we conducted a prospective clinical trial. Methods: Eleven consecutive patients [4 female and 7 male, median age = 67 years (range = 54-80)] with malignant liver disease [colorectal metastasis (n = 9) and hepatocellular cancer (n = 2)] underwent hepatic resection. Pre- and intraoperatively, all patients were studied by CT-based 3D imaging and assessed for the potential value of computer-assisted planning. The degree of liver deformation was demonstrated by comparing pre- and intraoperative imaging. Results: Intraoperative CT imaging was successful in all patients. We found significant deformation of the liver. The deformation of the segmental structures is reflected by the observed variation of the displacements. There is no rigid alignment of the pre- and intraoperative organ positions due to overall deflection of the liver. Locally, a rigid alignment of the anatomical structure can be achieved with less than 0.5 cm discrepancy relative to a segmental unit of the liver. Changes in total liver volume range from -13 to +24%, with an average absolute difference of 7%. Conclusions: These findings are fundamental for further development and optimization of intraoperative navigation in liver surgery. In particular, these data will play an important role in developing automation of intraoperative continuous registration. This automation compensates for liver shift during surgery and permits real-time 3D visualization of navigation imaging. © 2010 Société Internationale de Chirurgie.","author":[{"dropping-particle":"","family":"Heizmann","given":"Oleg","non-dropping-particle":"","parse-names":false,"suffix":""},{"dropping-particle":"","family":"Zidowitz","given":"Stephan","non-dropping-particle":"","parse-names":false,"suffix":""},{"dropping-particle":"","family":"Bourquain","given":"Holger","non-dropping-particle":"","parse-names":false,"suffix":""},{"dropping-particle":"","family":"Potthast","given":"Silke","non-dropping-particle":"","parse-names":false,"suffix":""},{"dropping-particle":"","family":"Peitgen","given":"Heinz Otto","non-dropping-particle":"","parse-names":false,"suffix":""},{"dropping-particle":"","family":"Oertli","given":"Daniel","non-dropping-particle":"","parse-names":false,"suffix":""},{"dropping-particle":"","family":"Kettelhack","given":"Christoph","non-dropping-particle":"","parse-names":false,"suffix":""}],"container-title":"World Journal of Surgery","id":"ITEM-1","issue":"8","issued":{"date-parts":[["2010","8","7"]]},"page":"1887-1893","publisher":"Springer","title":"Assessment of intraoperative liver deformation during hepatic resection: Prospective clinical study","type":"article-journal","volume":"34"},"uris":["http://www.mendeley.com/documents/?uuid=7e75bc12-6f0e-394d-a8aa-e3df99e7af7a"]}],"mendeley":{"formattedCitation":"&lt;sup&gt;23&lt;/sup&gt;","plainTextFormattedCitation":"23","previouslyFormattedCitation":"&lt;sup&gt;23&lt;/sup&gt;"},"properties":{"noteIndex":0},"schema":"https://github.com/citation-style-language/schema/raw/master/csl-citation.json"}</w:instrText>
      </w:r>
      <w:r w:rsidR="000537C2">
        <w:rPr>
          <w:rFonts w:ascii="Times New Roman" w:eastAsia="Times New Roman" w:hAnsi="Times New Roman" w:cs="Times New Roman"/>
          <w:sz w:val="24"/>
          <w:szCs w:val="24"/>
        </w:rPr>
        <w:fldChar w:fldCharType="separate"/>
      </w:r>
      <w:r w:rsidR="00274742" w:rsidRPr="00274742">
        <w:rPr>
          <w:rFonts w:ascii="Times New Roman" w:eastAsia="Times New Roman" w:hAnsi="Times New Roman" w:cs="Times New Roman"/>
          <w:noProof/>
          <w:sz w:val="24"/>
          <w:szCs w:val="24"/>
          <w:vertAlign w:val="superscript"/>
        </w:rPr>
        <w:t>23</w:t>
      </w:r>
      <w:r w:rsidR="000537C2">
        <w:rPr>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and post-ablation volumetric changes</w:t>
      </w:r>
      <w:r w:rsidR="000537C2">
        <w:rPr>
          <w:rFonts w:ascii="Times New Roman" w:eastAsia="Times New Roman" w:hAnsi="Times New Roman" w:cs="Times New Roman"/>
          <w:sz w:val="24"/>
          <w:szCs w:val="24"/>
        </w:rPr>
        <w:t>.</w:t>
      </w:r>
      <w:r w:rsidR="00A42331">
        <w:rPr>
          <w:rFonts w:ascii="Times New Roman" w:eastAsia="Times New Roman" w:hAnsi="Times New Roman" w:cs="Times New Roman"/>
          <w:sz w:val="24"/>
          <w:szCs w:val="24"/>
        </w:rPr>
        <w:t xml:space="preserve"> </w:t>
      </w:r>
      <w:r w:rsidR="00C810CC">
        <w:rPr>
          <w:rFonts w:ascii="Times New Roman" w:eastAsia="Times New Roman" w:hAnsi="Times New Roman" w:cs="Times New Roman"/>
          <w:sz w:val="24"/>
          <w:szCs w:val="24"/>
        </w:rPr>
        <w:t xml:space="preserve">While promising work leveraging a non-rigid intensity based registration has been </w:t>
      </w:r>
      <w:r w:rsidR="00C810CC">
        <w:rPr>
          <w:rFonts w:ascii="Times New Roman" w:eastAsia="Times New Roman" w:hAnsi="Times New Roman" w:cs="Times New Roman"/>
          <w:sz w:val="24"/>
          <w:szCs w:val="24"/>
        </w:rPr>
        <w:lastRenderedPageBreak/>
        <w:t>previously shown</w:t>
      </w:r>
      <w:r w:rsidR="00C810CC">
        <w:rPr>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{"citationItems":[{"id":"ITEM-1","itemData":{"DOI":"10.2214/AJR.10.5122","ISSN":"0361-803X","abstract":"OBJECTIVE. The purpose of our study was to evaluate a new technique for registration of postprocedure to preprocedure CT images to determine the effect on the safety margin assessment after radiofrequency ablation (RFA). MATERIALS AND METHODS. Registration of post-RFA CT to pre-RFA CT images was performed using prototype software via nonrigid registration in 31 patients with hepatocellular carcinoma who were treated with RFA. Registration accuracy was validated by setting pairs of corresponding landmarks on registered post-RFA CT and pre-RFA CT images and by calculating the mean difference between the corresponding landmarks. Three radiologists independently conducted a retrospective review of the pre-RFA and post-RFA CT images for safety margin assessment with and without registered images. The safety margin was rated using a 4-point scale (1, residual tumor; 2, &lt; 2 mm safety margin; 3, 2 to &lt; 5 mm safety margin; and 4, ≥ 5 mm safety margin). Interobserver agreement was evaluated using the weighted kappa test. RESULTS. The mean difference between the corresponding landmarks was 1.3 mm, thus suggesting accurate registration. A more accurate correlation between the degree of the reader safety margin and the reference value was obtained from pre-RFA and post-RFA CT images using registered CT images than without using registered images (γ, 0.918 vs 0.887 for reader 1, 0.888 vs 0.651 for reader 2, and 0.811 vs 0.497 for reader 3, respectively). Interobserver agreement (kappa) increased from 0.503-0.558 in the first session without registered images to 0.807-0.869 in the second session with registered CT images. CONCLUSION. Registration of post-RFA CT to pre-RFA CT images is an accurate and useful technique for assessing the safety margin immediately after RFA. © American Roentgen Ray Society.","author":[{"dropping-particle":"","family":"Kim","given":"Kyung Won","non-dropping-particle":"","parse-names":false,"suffix":""},{"dropping-particle":"","family":"Lee","given":"Jeong Min","non-dropping-particle":"","parse-names":false,"suffix":""},{"dropping-particle":"","family":"Klotz","given":"Ernst","non-dropping-particle":"","parse-names":false,"suffix":""},{"dropping-particle":"","family":"Kim","given":"Soo Jin","non-dropping-particle":"","parse-names":false,"suffix":""},{"dropping-particle":"","family":"Kim","given":"Se Hyung","non-dropping-particle":"","parse-names":false,"suffix":""},{"dropping-particle":"","family":"Kim","given":"Ji Young","non-dropping-particle":"","parse-names":false,"suffix":""},{"dropping-particle":"","family":"Han","given":"Joon Koo","non-dropping-particle":"","parse-names":false,"suffix":""},{"dropping-particle":"","family":"Choi","given":"Byung Ihn","non-dropping-particle":"","parse-names":false,"suffix":""}],"container-title":"American Journal of Roentgenology","id":"ITEM-1","issue":"5","issued":{"date-parts":[["2011","5","23"]]},"page":"W565-W572","publisher":"American Roentgen Ray Society","title":"Safety Margin Assessment After Radiofrequency Ablation of the Liver Using Registration of Preprocedure and Postprocedure CT Images","type":"article-journal","volume":"196"},"uris":["http://www.mendeley.com/documents/?uuid=c7846fd5-dd2c-36c0-a1f0-14e7f4afe63b"]},{"id":"ITEM-2","itemData":{"DOI":"10.1186/s12880-019-0360-2","ISSN":"14712342","PMID":"31429708","abstract":"Background: Compared to surgery, radiofrequency ablation(RFA) for colorectal liver metastasis(CRLM) is associated with higher local recurrence(LR) rates. A wide margin (at least 5 mm) is generally recommended to prevent LR, but the optimal method to assess ablation margins is yet to be established. The aim of our study was to evaluate the feasibility and reproducibility of CT-CT co-registration, using MIRADA software, in order to assess ablation margins of patients with CRLM. Methods: In this retrospective study, pre- and post-ablation contrast-enhanced CT scans of 29 patients, treated with percutaneous RFA for a solitary CRLM, were co-registered. Co-registration was performed by two independent radiologist, based on venous structures in proximity to the tumor. Feasibility of CT-CT co-registration and inter-observer agreement for reproducibility and ablation margins was determined. Furthermore, the minimal ablation margin was compared with the occurrence of LR during follow-up. Results: Co-registration was considered feasible in 18 patients (61% male, 63.1(±10.9) year), with a perfect inter-observer agreement for completeness of ablation: κ = 1.0(p &lt; 0.001). And substantial inter-observer agreement for measurement of the minimal margin (≤ 0 mm, 1-5 mm, ≥ 5 mm): κ = 0.723(p-value &lt; 0.001). LR occurred in eight of nine(88.9%) incompletely ablated CRLM and in one of the nine completely ablated CRLM(11.1%). Conclusion: Co-registration using MIRADA is reproducible and potentially a valuable tool in defining technical success. Feasibility of co-registration of pre- and post-ablation CT scans is suboptimal if scans are not acquired concordantly. Co-registration may potentially aid in the prediction of LR after percutaneous ablation.","author":[{"dropping-particle":"","family":"Sibinga Mulder","given":"B. G.","non-dropping-particle":"","parse-names":false,"suffix":""},{"dropping-particle":"","family":"Hendriks","given":"P.","non-dropping-particle":"","parse-names":false,"suffix":""},{"dropping-particle":"","family":"Baetens","given":"T. R.","non-dropping-particle":"","parse-names":false,"suffix":""},{"dropping-particle":"","family":"Erkel","given":"A. R.","non-dropping-particle":"Van","parse-names":false,"suffix":""},{"dropping-particle":"","family":"Rijswijk","given":"C. S.P.","non-dropping-particle":"Van","parse-names":false,"suffix":""},{"dropping-particle":"","family":"Meer","given":"R. W.","non-dropping-particle":"Van Der","parse-names":false,"suffix":""},{"dropping-particle":"","family":"Velde","given":"C. J.H.","non-dropping-particle":"Van De","parse-names":false,"suffix":""},{"dropping-particle":"","family":"Vahrmeijer","given":"A. L.","non-dropping-particle":"","parse-names":false,"suffix":""},{"dropping-particle":"","family":"Mieog","given":"J. S.D.","non-dropping-particle":"","parse-names":false,"suffix":""},{"dropping-particle":"","family":"Burgmans","given":"M. C.","non-dropping-particle":"","parse-names":false,"suffix":""}],"container-title":"BMC Medical Imaging","id":"ITEM-2","issue":"1","issued":{"date-parts":[["2019","8","20"]]},"page":"71","publisher":"BioMed Central Ltd.","title":"Quantitative margin assessment of radiofrequency ablation of a solitary colorectal hepatic metastasis using MIRADA RTx on CT scans: A feasibility study","type":"article-journal","volume":"19"},"uris":["http://www.mendeley.com/documents/?uuid=6ae2e27a-d639-3693-b99a-a3c506086a99"]}],"mendeley":{"formattedCitation":"&lt;sup&gt;24,25&lt;/sup&gt;","plainTextFormattedCitation":"24,25","previouslyFormattedCitation":"&lt;sup&gt;24,25&lt;/sup&gt;"},"properties":{"noteIndex":0},"schema":"https://github.com/citation-style-language/schema/raw/master/csl-citation.json"}</w:instrText>
      </w:r>
      <w:r w:rsidR="00C810CC">
        <w:rPr>
          <w:rFonts w:ascii="Times New Roman" w:eastAsia="Times New Roman" w:hAnsi="Times New Roman" w:cs="Times New Roman"/>
          <w:sz w:val="24"/>
          <w:szCs w:val="24"/>
        </w:rPr>
        <w:fldChar w:fldCharType="separate"/>
      </w:r>
      <w:r w:rsidR="00EE0CB4" w:rsidRPr="00EE0CB4">
        <w:rPr>
          <w:rFonts w:ascii="Times New Roman" w:eastAsia="Times New Roman" w:hAnsi="Times New Roman" w:cs="Times New Roman"/>
          <w:noProof/>
          <w:sz w:val="24"/>
          <w:szCs w:val="24"/>
          <w:vertAlign w:val="superscript"/>
        </w:rPr>
        <w:t>24,25</w:t>
      </w:r>
      <w:r w:rsidR="00C810CC">
        <w:rPr>
          <w:rFonts w:ascii="Times New Roman" w:eastAsia="Times New Roman" w:hAnsi="Times New Roman" w:cs="Times New Roman"/>
          <w:sz w:val="24"/>
          <w:szCs w:val="24"/>
        </w:rPr>
        <w:fldChar w:fldCharType="end"/>
      </w:r>
      <w:r w:rsidR="00C810CC">
        <w:rPr>
          <w:rFonts w:ascii="Times New Roman" w:eastAsia="Times New Roman" w:hAnsi="Times New Roman" w:cs="Times New Roman"/>
          <w:sz w:val="24"/>
          <w:szCs w:val="24"/>
        </w:rPr>
        <w:t xml:space="preserve">, </w:t>
      </w:r>
      <w:r w:rsidR="00946282">
        <w:rPr>
          <w:rFonts w:ascii="Times New Roman" w:eastAsia="Times New Roman" w:hAnsi="Times New Roman" w:cs="Times New Roman"/>
          <w:sz w:val="24"/>
          <w:szCs w:val="24"/>
        </w:rPr>
        <w:t xml:space="preserve">”good” or “perfect” registration was achieved on only 62% of cases due to </w:t>
      </w:r>
      <w:r w:rsidR="008A1C02">
        <w:rPr>
          <w:rFonts w:ascii="Times New Roman" w:eastAsia="Times New Roman" w:hAnsi="Times New Roman" w:cs="Times New Roman"/>
          <w:sz w:val="24"/>
          <w:szCs w:val="24"/>
        </w:rPr>
        <w:t>difference in liver position, difference in breathing phase, or artefacts in the image</w:t>
      </w:r>
      <w:r w:rsidR="00EE0CB4">
        <w:rPr>
          <w:rFonts w:ascii="Times New Roman" w:eastAsia="Times New Roman" w:hAnsi="Times New Roman" w:cs="Times New Roman"/>
          <w:sz w:val="24"/>
          <w:szCs w:val="24"/>
        </w:rPr>
        <w:t>.</w:t>
      </w:r>
    </w:p>
    <w:p w14:paraId="6EF98126" w14:textId="75B7A49E" w:rsidR="00FD4B5A" w:rsidRPr="00CF5767" w:rsidRDefault="001034E9" w:rsidP="00AE6AC6">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We hypothesize</w:t>
      </w:r>
      <w:r w:rsidR="00CF7281" w:rsidRPr="00CF5767">
        <w:rPr>
          <w:rFonts w:ascii="Times New Roman" w:eastAsia="Times New Roman" w:hAnsi="Times New Roman" w:cs="Times New Roman"/>
          <w:sz w:val="24"/>
          <w:szCs w:val="24"/>
        </w:rPr>
        <w:t>d</w:t>
      </w:r>
      <w:r w:rsidRPr="00CF5767">
        <w:rPr>
          <w:rFonts w:ascii="Times New Roman" w:eastAsia="Times New Roman" w:hAnsi="Times New Roman" w:cs="Times New Roman"/>
          <w:sz w:val="24"/>
          <w:szCs w:val="24"/>
        </w:rPr>
        <w:t xml:space="preserve"> that the </w:t>
      </w:r>
      <w:r w:rsidR="00FD4B5A">
        <w:rPr>
          <w:rFonts w:ascii="Times New Roman" w:eastAsia="Times New Roman" w:hAnsi="Times New Roman" w:cs="Times New Roman"/>
          <w:sz w:val="24"/>
          <w:szCs w:val="24"/>
        </w:rPr>
        <w:t xml:space="preserve">minimum ablation margin, calculated following the </w:t>
      </w:r>
      <w:r w:rsidRPr="00CF5767">
        <w:rPr>
          <w:rFonts w:ascii="Times New Roman" w:eastAsia="Times New Roman" w:hAnsi="Times New Roman" w:cs="Times New Roman"/>
          <w:sz w:val="24"/>
          <w:szCs w:val="24"/>
        </w:rPr>
        <w:t xml:space="preserve">use of </w:t>
      </w:r>
      <w:r w:rsidR="00C83B1C" w:rsidRPr="00CF5767">
        <w:rPr>
          <w:rFonts w:ascii="Times New Roman" w:eastAsia="Times New Roman" w:hAnsi="Times New Roman" w:cs="Times New Roman"/>
          <w:sz w:val="24"/>
          <w:szCs w:val="24"/>
        </w:rPr>
        <w:t>a biomechanical model</w:t>
      </w:r>
      <w:r w:rsidR="0058349D" w:rsidRPr="00CF5767">
        <w:rPr>
          <w:rFonts w:ascii="Times New Roman" w:eastAsia="Times New Roman" w:hAnsi="Times New Roman" w:cs="Times New Roman"/>
          <w:sz w:val="24"/>
          <w:szCs w:val="24"/>
        </w:rPr>
        <w:t>-</w:t>
      </w:r>
      <w:r w:rsidR="00C83B1C" w:rsidRPr="00CF5767">
        <w:rPr>
          <w:rFonts w:ascii="Times New Roman" w:eastAsia="Times New Roman" w:hAnsi="Times New Roman" w:cs="Times New Roman"/>
          <w:sz w:val="24"/>
          <w:szCs w:val="24"/>
        </w:rPr>
        <w:t xml:space="preserve">based </w:t>
      </w:r>
      <w:r w:rsidR="0058349D" w:rsidRPr="00CF5767">
        <w:rPr>
          <w:rFonts w:ascii="Times New Roman" w:eastAsia="Times New Roman" w:hAnsi="Times New Roman" w:cs="Times New Roman"/>
          <w:sz w:val="24"/>
          <w:szCs w:val="24"/>
        </w:rPr>
        <w:t xml:space="preserve">deformable image </w:t>
      </w:r>
      <w:r w:rsidR="00C83B1C" w:rsidRPr="00CF5767">
        <w:rPr>
          <w:rFonts w:ascii="Times New Roman" w:eastAsia="Times New Roman" w:hAnsi="Times New Roman" w:cs="Times New Roman"/>
          <w:sz w:val="24"/>
          <w:szCs w:val="24"/>
        </w:rPr>
        <w:t>registration</w:t>
      </w:r>
      <w:r w:rsidR="009B6FD9" w:rsidRPr="00CF5767">
        <w:rPr>
          <w:rFonts w:ascii="Times New Roman" w:eastAsia="Times New Roman" w:hAnsi="Times New Roman" w:cs="Times New Roman"/>
          <w:sz w:val="24"/>
          <w:szCs w:val="24"/>
        </w:rPr>
        <w:t xml:space="preserve"> (DIR)</w:t>
      </w:r>
      <w:r w:rsidR="00FD4B5A">
        <w:rPr>
          <w:rFonts w:ascii="Times New Roman" w:eastAsia="Times New Roman" w:hAnsi="Times New Roman" w:cs="Times New Roman"/>
          <w:sz w:val="24"/>
          <w:szCs w:val="24"/>
        </w:rPr>
        <w:t>, will differentiate patients with local tumor progression and those receiving sufficient ablation delivery.</w:t>
      </w:r>
      <w:r w:rsidR="00E87E8D">
        <w:rPr>
          <w:rFonts w:ascii="Times New Roman" w:eastAsia="Times New Roman" w:hAnsi="Times New Roman" w:cs="Times New Roman"/>
          <w:sz w:val="24"/>
          <w:szCs w:val="24"/>
        </w:rPr>
        <w:t xml:space="preserve"> </w:t>
      </w:r>
      <w:r w:rsidR="008F17D2">
        <w:rPr>
          <w:rFonts w:ascii="Times New Roman" w:eastAsia="Times New Roman" w:hAnsi="Times New Roman" w:cs="Times New Roman"/>
          <w:sz w:val="24"/>
          <w:szCs w:val="24"/>
        </w:rPr>
        <w:t xml:space="preserve">The biomechanical model-based registration </w:t>
      </w:r>
      <w:r w:rsidR="008653B6">
        <w:rPr>
          <w:rFonts w:ascii="Times New Roman" w:eastAsia="Times New Roman" w:hAnsi="Times New Roman" w:cs="Times New Roman"/>
          <w:sz w:val="24"/>
          <w:szCs w:val="24"/>
        </w:rPr>
        <w:t xml:space="preserve">proposed </w:t>
      </w:r>
      <w:r w:rsidR="008F17D2">
        <w:rPr>
          <w:rFonts w:ascii="Times New Roman" w:eastAsia="Times New Roman" w:hAnsi="Times New Roman" w:cs="Times New Roman"/>
          <w:sz w:val="24"/>
          <w:szCs w:val="24"/>
        </w:rPr>
        <w:t xml:space="preserve">has demonstrated accuracy in the presence of </w:t>
      </w:r>
      <w:r w:rsidR="00315275">
        <w:rPr>
          <w:rFonts w:ascii="Times New Roman" w:eastAsia="Times New Roman" w:hAnsi="Times New Roman" w:cs="Times New Roman"/>
          <w:sz w:val="24"/>
          <w:szCs w:val="24"/>
        </w:rPr>
        <w:t>liver position and breathing phase and is unaffected by artefacts as long as the liver boundary can be obtained</w:t>
      </w:r>
      <w:r w:rsidR="00C443EB">
        <w:rPr>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registration","type":"article-journal","volume":"32"},"uris":["http://www.mendeley.com/documents/?uuid=295af3fc-9c05-3b43-bddb-e18b83ff0b00"]},{"id":"ITEM-2","itemData":{"DOI":"10.1002/mp.12307","ISSN":"00942405","PMID":"28453911","abstract":"Purpose: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adapt…","author":[{"dropping-particle":"","family":"Velec","given":"Michael","non-dropping-particle":"","parse-names":false,"suffix":""},{"dropping-particle":"","family":"Moseley","given":"Joanne L.","non-dropping-particle":"","parse-names":false,"suffix":""},{"dropping-particle":"","family":"Svensson","given":"Stina","non-dropping-particle":"","parse-names":false,"suffix":""},{"dropping-particle":"","family":"Hä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Physics","id":"ITEM-2","issue":"7","issued":{"date-parts":[["2017","7","1"]]},"page":"3407-3417","publisher":"Wiley Blackwell","title":"Validation of biomechanical deformable image registration in the abdomen, thorax, and pelvis in a commercial radiotherapy treatment planning system:","type":"article-journal","volume":"44"},"uris":["http://www.mendeley.com/documents/?uuid=7ecf5b28-d7ca-37a9-87b4-ce5381fe8bf0"]},{"id":"ITEM-3","itemData":{"DOI":"10.1016/j.ijrobp.2005.10.027","ISSN":"0360-3016","PMID":"16442239","abstract":"PURPOSE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physics","id":"ITEM-3","issue":"4","issued":{"date-parts":[["2006","3","15"]]},"page":"1245-54","publisher":"Elsevier","title":"Feasibility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tissue.","type":"article-journal","volume":"64"},"uris":["http://www.mendeley.com/documents/?uuid=3299cb70-ac26-3412-ab28-2438fcf19cd8"]},{"id":"ITEM-4","itemData":{"DOI":"10.1016/j.adro.2019.10.002","ISSN":"24521094","abstract":"Purpose: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Oncology","id":"ITEM-4","issue":"2","issued":{"date-parts":[["2020","3","1"]]},"page":"269-278","publisher":"Elsevier Inc","title":"Vasculature-Driven Biomechanical Deformable Image Registration of Longitudinal Liver Cholangiocarcinoma Computed Tomographic Scans","type":"article-journal","volume":"5"},"uris":["http://www.mendeley.com/documents/?uuid=aae5c74c-16be-38df-9297-bc5c3bc998e9"]}],"mendeley":{"formattedCitation":"&lt;sup&gt;26–29&lt;/sup&gt;","plainTextFormattedCitation":"26–29"},"properties":{"noteIndex":0},"schema":"https://github.com/citation-style-language/schema/raw/master/csl-citation.json"}</w:instrText>
      </w:r>
      <w:r w:rsidR="00C443EB">
        <w:rPr>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noProof/>
          <w:sz w:val="24"/>
          <w:szCs w:val="24"/>
          <w:vertAlign w:val="superscript"/>
        </w:rPr>
        <w:t>26–29</w:t>
      </w:r>
      <w:r w:rsidR="00C443EB">
        <w:rPr>
          <w:rFonts w:ascii="Times New Roman" w:eastAsia="Times New Roman" w:hAnsi="Times New Roman" w:cs="Times New Roman"/>
          <w:sz w:val="24"/>
          <w:szCs w:val="24"/>
        </w:rPr>
        <w:fldChar w:fldCharType="end"/>
      </w:r>
      <w:r w:rsidR="00315275">
        <w:rPr>
          <w:rFonts w:ascii="Times New Roman" w:eastAsia="Times New Roman" w:hAnsi="Times New Roman" w:cs="Times New Roman"/>
          <w:sz w:val="24"/>
          <w:szCs w:val="24"/>
        </w:rPr>
        <w:t xml:space="preserve">. </w:t>
      </w:r>
      <w:r w:rsidR="00E87E8D">
        <w:rPr>
          <w:rFonts w:ascii="Times New Roman" w:eastAsia="Times New Roman" w:hAnsi="Times New Roman" w:cs="Times New Roman"/>
          <w:sz w:val="24"/>
          <w:szCs w:val="24"/>
        </w:rPr>
        <w:t xml:space="preserve">We also propose a method for establishing the </w:t>
      </w:r>
      <w:r w:rsidR="003547C4">
        <w:rPr>
          <w:rFonts w:ascii="Times New Roman" w:eastAsia="Times New Roman" w:hAnsi="Times New Roman" w:cs="Times New Roman"/>
          <w:sz w:val="24"/>
          <w:szCs w:val="24"/>
        </w:rPr>
        <w:t>relationship between the minimum ablation margin and the recurrence.</w:t>
      </w:r>
    </w:p>
    <w:p w14:paraId="59315DCC" w14:textId="29EF8674" w:rsidR="00ED1CB3" w:rsidRPr="00CF5767" w:rsidRDefault="00ED1CB3" w:rsidP="00736D7B">
      <w:pPr>
        <w:pStyle w:val="Heading1"/>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t>MATERIALS</w:t>
      </w:r>
      <w:r w:rsidR="00896AE7" w:rsidRPr="00CF5767">
        <w:rPr>
          <w:rFonts w:ascii="Times New Roman" w:eastAsia="Times New Roman" w:hAnsi="Times New Roman" w:cs="Times New Roman"/>
          <w:b/>
          <w:color w:val="auto"/>
          <w:sz w:val="24"/>
          <w:szCs w:val="24"/>
        </w:rPr>
        <w:t xml:space="preserve"> AND </w:t>
      </w:r>
      <w:r w:rsidR="00642E85" w:rsidRPr="00CF5767">
        <w:rPr>
          <w:rFonts w:ascii="Times New Roman" w:eastAsia="Times New Roman" w:hAnsi="Times New Roman" w:cs="Times New Roman"/>
          <w:b/>
          <w:color w:val="auto"/>
          <w:sz w:val="24"/>
          <w:szCs w:val="24"/>
        </w:rPr>
        <w:t>M</w:t>
      </w:r>
      <w:r w:rsidRPr="00CF5767">
        <w:rPr>
          <w:rFonts w:ascii="Times New Roman" w:eastAsia="Times New Roman" w:hAnsi="Times New Roman" w:cs="Times New Roman"/>
          <w:b/>
          <w:color w:val="auto"/>
          <w:sz w:val="24"/>
          <w:szCs w:val="24"/>
        </w:rPr>
        <w:t>ETHODS</w:t>
      </w:r>
    </w:p>
    <w:p w14:paraId="75EC01C2" w14:textId="1FDA3A6F" w:rsidR="00BA7191" w:rsidRPr="0055593A" w:rsidRDefault="006329AB">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Data </w:t>
      </w:r>
      <w:r w:rsidR="00510A9E" w:rsidRPr="00CF5767">
        <w:rPr>
          <w:rFonts w:ascii="Times New Roman" w:eastAsia="Times New Roman" w:hAnsi="Times New Roman" w:cs="Times New Roman"/>
          <w:sz w:val="24"/>
          <w:szCs w:val="24"/>
        </w:rPr>
        <w:t xml:space="preserve">from </w:t>
      </w:r>
      <w:r w:rsidR="005649D7" w:rsidRPr="00CF5767">
        <w:rPr>
          <w:rFonts w:ascii="Times New Roman" w:eastAsia="Times New Roman" w:hAnsi="Times New Roman" w:cs="Times New Roman"/>
          <w:sz w:val="24"/>
          <w:szCs w:val="24"/>
        </w:rPr>
        <w:t xml:space="preserve">30 </w:t>
      </w:r>
      <w:r w:rsidR="00510A9E" w:rsidRPr="00CF5767">
        <w:rPr>
          <w:rFonts w:ascii="Times New Roman" w:eastAsia="Times New Roman" w:hAnsi="Times New Roman" w:cs="Times New Roman"/>
          <w:sz w:val="24"/>
          <w:szCs w:val="24"/>
        </w:rPr>
        <w:t>patients</w:t>
      </w:r>
      <w:r w:rsidR="005649D7" w:rsidRPr="00CF5767">
        <w:rPr>
          <w:rFonts w:ascii="Times New Roman" w:eastAsia="Times New Roman" w:hAnsi="Times New Roman" w:cs="Times New Roman"/>
          <w:sz w:val="24"/>
          <w:szCs w:val="24"/>
        </w:rPr>
        <w:t xml:space="preserve"> whose</w:t>
      </w:r>
      <w:r w:rsidR="00510A9E" w:rsidRPr="00CF5767">
        <w:rPr>
          <w:rFonts w:ascii="Times New Roman" w:eastAsia="Times New Roman" w:hAnsi="Times New Roman" w:cs="Times New Roman"/>
          <w:sz w:val="24"/>
          <w:szCs w:val="24"/>
        </w:rPr>
        <w:t xml:space="preserve"> liver metastasis </w:t>
      </w:r>
      <w:r w:rsidR="005649D7" w:rsidRPr="00CF5767">
        <w:rPr>
          <w:rFonts w:ascii="Times New Roman" w:eastAsia="Times New Roman" w:hAnsi="Times New Roman" w:cs="Times New Roman"/>
          <w:sz w:val="24"/>
          <w:szCs w:val="24"/>
        </w:rPr>
        <w:t xml:space="preserve">from colorectal cancer had been </w:t>
      </w:r>
      <w:r w:rsidR="00510A9E" w:rsidRPr="00CF5767">
        <w:rPr>
          <w:rFonts w:ascii="Times New Roman" w:eastAsia="Times New Roman" w:hAnsi="Times New Roman" w:cs="Times New Roman"/>
          <w:sz w:val="24"/>
          <w:szCs w:val="24"/>
        </w:rPr>
        <w:t xml:space="preserve">treated with local </w:t>
      </w:r>
      <w:r w:rsidR="00E7404E" w:rsidRPr="00CF5767">
        <w:rPr>
          <w:rFonts w:ascii="Times New Roman" w:eastAsia="Times New Roman" w:hAnsi="Times New Roman" w:cs="Times New Roman"/>
          <w:sz w:val="24"/>
          <w:szCs w:val="24"/>
        </w:rPr>
        <w:t>PTA</w:t>
      </w:r>
      <w:r w:rsidR="00510A9E" w:rsidRPr="00CF5767">
        <w:rPr>
          <w:rFonts w:ascii="Times New Roman" w:eastAsia="Times New Roman" w:hAnsi="Times New Roman" w:cs="Times New Roman"/>
          <w:sz w:val="24"/>
          <w:szCs w:val="24"/>
        </w:rPr>
        <w:t xml:space="preserve"> at </w:t>
      </w:r>
      <w:r w:rsidR="002F10AE" w:rsidRPr="00CF5767">
        <w:rPr>
          <w:rFonts w:ascii="Times New Roman" w:eastAsia="Times New Roman" w:hAnsi="Times New Roman" w:cs="Times New Roman"/>
          <w:sz w:val="24"/>
          <w:szCs w:val="24"/>
        </w:rPr>
        <w:t xml:space="preserve">XXX </w:t>
      </w:r>
      <w:r w:rsidR="00510A9E" w:rsidRPr="00CF5767">
        <w:rPr>
          <w:rFonts w:ascii="Times New Roman" w:eastAsia="Times New Roman" w:hAnsi="Times New Roman" w:cs="Times New Roman"/>
          <w:sz w:val="24"/>
          <w:szCs w:val="24"/>
        </w:rPr>
        <w:t xml:space="preserve">were retrospectively </w:t>
      </w:r>
      <w:r w:rsidR="00813901">
        <w:rPr>
          <w:rFonts w:ascii="Times New Roman" w:eastAsia="Times New Roman" w:hAnsi="Times New Roman" w:cs="Times New Roman"/>
          <w:sz w:val="24"/>
          <w:szCs w:val="24"/>
        </w:rPr>
        <w:t>evaluated</w:t>
      </w:r>
      <w:r w:rsidR="00813901" w:rsidRPr="00CF5767">
        <w:rPr>
          <w:rFonts w:ascii="Times New Roman" w:eastAsia="Times New Roman" w:hAnsi="Times New Roman" w:cs="Times New Roman"/>
          <w:sz w:val="24"/>
          <w:szCs w:val="24"/>
        </w:rPr>
        <w:t xml:space="preserve"> </w:t>
      </w:r>
      <w:r w:rsidR="00510A9E" w:rsidRPr="00CF5767">
        <w:rPr>
          <w:rFonts w:ascii="Times New Roman" w:eastAsia="Times New Roman" w:hAnsi="Times New Roman" w:cs="Times New Roman"/>
          <w:sz w:val="24"/>
          <w:szCs w:val="24"/>
        </w:rPr>
        <w:t>under</w:t>
      </w:r>
      <w:r w:rsidR="00010639" w:rsidRPr="00CF5767">
        <w:rPr>
          <w:rFonts w:ascii="Times New Roman" w:eastAsia="Times New Roman" w:hAnsi="Times New Roman" w:cs="Times New Roman"/>
          <w:sz w:val="24"/>
          <w:szCs w:val="24"/>
        </w:rPr>
        <w:t xml:space="preserve"> a</w:t>
      </w:r>
      <w:r w:rsidR="00510A9E" w:rsidRPr="00CF5767">
        <w:rPr>
          <w:rFonts w:ascii="Times New Roman" w:eastAsia="Times New Roman" w:hAnsi="Times New Roman" w:cs="Times New Roman"/>
          <w:sz w:val="24"/>
          <w:szCs w:val="24"/>
        </w:rPr>
        <w:t xml:space="preserve"> </w:t>
      </w:r>
      <w:r w:rsidR="00813901">
        <w:rPr>
          <w:rFonts w:ascii="Times New Roman" w:eastAsia="Times New Roman" w:hAnsi="Times New Roman" w:cs="Times New Roman"/>
          <w:sz w:val="24"/>
          <w:szCs w:val="24"/>
        </w:rPr>
        <w:t xml:space="preserve">prospectively-maintained </w:t>
      </w:r>
      <w:r w:rsidR="00A42331">
        <w:rPr>
          <w:rFonts w:ascii="Times New Roman" w:eastAsia="Times New Roman" w:hAnsi="Times New Roman" w:cs="Times New Roman"/>
          <w:sz w:val="24"/>
          <w:szCs w:val="24"/>
        </w:rPr>
        <w:t xml:space="preserve">liver ablation registry </w:t>
      </w:r>
      <w:r w:rsidR="005649D7" w:rsidRPr="00CF5767">
        <w:rPr>
          <w:rFonts w:ascii="Times New Roman" w:eastAsia="Times New Roman" w:hAnsi="Times New Roman" w:cs="Times New Roman"/>
          <w:sz w:val="24"/>
          <w:szCs w:val="24"/>
        </w:rPr>
        <w:t>approved by the instit</w:t>
      </w:r>
      <w:r w:rsidR="00010639" w:rsidRPr="00CF5767">
        <w:rPr>
          <w:rFonts w:ascii="Times New Roman" w:eastAsia="Times New Roman" w:hAnsi="Times New Roman" w:cs="Times New Roman"/>
          <w:sz w:val="24"/>
          <w:szCs w:val="24"/>
        </w:rPr>
        <w:t>utional review board</w:t>
      </w:r>
      <w:r w:rsidR="00510A9E" w:rsidRPr="00CF5767">
        <w:rPr>
          <w:rFonts w:ascii="Times New Roman" w:eastAsia="Times New Roman" w:hAnsi="Times New Roman" w:cs="Times New Roman"/>
          <w:sz w:val="24"/>
          <w:szCs w:val="24"/>
        </w:rPr>
        <w:t xml:space="preserve">. </w:t>
      </w:r>
      <w:r w:rsidR="00527A33" w:rsidRPr="00CF5767">
        <w:rPr>
          <w:rFonts w:ascii="Times New Roman" w:eastAsia="Times New Roman" w:hAnsi="Times New Roman" w:cs="Times New Roman"/>
          <w:sz w:val="24"/>
          <w:szCs w:val="24"/>
        </w:rPr>
        <w:t xml:space="preserve">Patients were included if they had a contrast-enhanced pretreatment </w:t>
      </w:r>
      <w:r w:rsidR="00A42331">
        <w:rPr>
          <w:rFonts w:ascii="Times New Roman" w:eastAsia="Times New Roman" w:hAnsi="Times New Roman" w:cs="Times New Roman"/>
          <w:sz w:val="24"/>
          <w:szCs w:val="24"/>
        </w:rPr>
        <w:t xml:space="preserve">CT </w:t>
      </w:r>
      <w:r w:rsidR="00527A33" w:rsidRPr="00CF5767">
        <w:rPr>
          <w:rFonts w:ascii="Times New Roman" w:eastAsia="Times New Roman" w:hAnsi="Times New Roman" w:cs="Times New Roman"/>
          <w:sz w:val="24"/>
          <w:szCs w:val="24"/>
        </w:rPr>
        <w:t xml:space="preserve">image within 45 days of </w:t>
      </w:r>
      <w:r w:rsidR="00A42331">
        <w:rPr>
          <w:rFonts w:ascii="Times New Roman" w:eastAsia="Times New Roman" w:hAnsi="Times New Roman" w:cs="Times New Roman"/>
          <w:sz w:val="24"/>
          <w:szCs w:val="24"/>
        </w:rPr>
        <w:t>PTA procedure</w:t>
      </w:r>
      <w:r w:rsidR="00527A33" w:rsidRPr="00CF5767">
        <w:rPr>
          <w:rFonts w:ascii="Times New Roman" w:eastAsia="Times New Roman" w:hAnsi="Times New Roman" w:cs="Times New Roman"/>
          <w:sz w:val="24"/>
          <w:szCs w:val="24"/>
        </w:rPr>
        <w:t xml:space="preserve">, </w:t>
      </w:r>
      <w:r w:rsidR="00A42331" w:rsidRPr="00077AEC">
        <w:rPr>
          <w:rFonts w:ascii="Times New Roman" w:eastAsia="Times New Roman" w:hAnsi="Times New Roman" w:cs="Times New Roman"/>
          <w:sz w:val="24"/>
          <w:szCs w:val="24"/>
        </w:rPr>
        <w:t xml:space="preserve">post-treatment </w:t>
      </w:r>
      <w:r w:rsidR="00527A33" w:rsidRPr="00CF5767">
        <w:rPr>
          <w:rFonts w:ascii="Times New Roman" w:eastAsia="Times New Roman" w:hAnsi="Times New Roman" w:cs="Times New Roman"/>
          <w:sz w:val="24"/>
          <w:szCs w:val="24"/>
        </w:rPr>
        <w:t xml:space="preserve">contrast-enhanced </w:t>
      </w:r>
      <w:proofErr w:type="spellStart"/>
      <w:r w:rsidR="00A42331">
        <w:rPr>
          <w:rFonts w:ascii="Times New Roman" w:eastAsia="Times New Roman" w:hAnsi="Times New Roman" w:cs="Times New Roman"/>
          <w:sz w:val="24"/>
          <w:szCs w:val="24"/>
        </w:rPr>
        <w:t>porto</w:t>
      </w:r>
      <w:proofErr w:type="spellEnd"/>
      <w:r w:rsidR="00A42331">
        <w:rPr>
          <w:rFonts w:ascii="Times New Roman" w:eastAsia="Times New Roman" w:hAnsi="Times New Roman" w:cs="Times New Roman"/>
          <w:sz w:val="24"/>
          <w:szCs w:val="24"/>
        </w:rPr>
        <w:t>-venous phase immediately performed at the end of PTA procedure</w:t>
      </w:r>
      <w:r w:rsidR="00CC03E9">
        <w:rPr>
          <w:rFonts w:ascii="Times New Roman" w:eastAsia="Times New Roman" w:hAnsi="Times New Roman" w:cs="Times New Roman"/>
          <w:sz w:val="24"/>
          <w:szCs w:val="24"/>
        </w:rPr>
        <w:t xml:space="preserve">, and follow-up </w:t>
      </w:r>
      <w:r w:rsidR="009F5D02">
        <w:rPr>
          <w:rFonts w:ascii="Times New Roman" w:eastAsia="Times New Roman" w:hAnsi="Times New Roman" w:cs="Times New Roman"/>
          <w:sz w:val="24"/>
          <w:szCs w:val="24"/>
        </w:rPr>
        <w:t>imaging confirming freedom from local progression (</w:t>
      </w:r>
      <w:r w:rsidR="001C5F1A">
        <w:rPr>
          <w:rFonts w:ascii="Times New Roman" w:eastAsia="Times New Roman" w:hAnsi="Times New Roman" w:cs="Times New Roman"/>
          <w:sz w:val="24"/>
          <w:szCs w:val="24"/>
        </w:rPr>
        <w:t>mean 660 days</w:t>
      </w:r>
      <w:r w:rsidR="009F5D02">
        <w:rPr>
          <w:rFonts w:ascii="Times New Roman" w:eastAsia="Times New Roman" w:hAnsi="Times New Roman" w:cs="Times New Roman"/>
          <w:sz w:val="24"/>
          <w:szCs w:val="24"/>
        </w:rPr>
        <w:t>) or evidence of local progression</w:t>
      </w:r>
      <w:r w:rsidR="00527A33" w:rsidRPr="00CF5767">
        <w:rPr>
          <w:rFonts w:ascii="Times New Roman" w:eastAsia="Times New Roman" w:hAnsi="Times New Roman" w:cs="Times New Roman"/>
          <w:sz w:val="24"/>
          <w:szCs w:val="24"/>
        </w:rPr>
        <w:t>.</w:t>
      </w:r>
      <w:r w:rsidRPr="00CF5767">
        <w:rPr>
          <w:rFonts w:ascii="Times New Roman" w:hAnsi="Times New Roman" w:cs="Times New Roman"/>
          <w:sz w:val="24"/>
          <w:szCs w:val="24"/>
        </w:rPr>
        <w:t xml:space="preserve"> </w:t>
      </w:r>
      <w:r w:rsidR="00510A9E" w:rsidRPr="00CF5767">
        <w:rPr>
          <w:rFonts w:ascii="Times New Roman" w:hAnsi="Times New Roman" w:cs="Times New Roman"/>
          <w:sz w:val="24"/>
          <w:szCs w:val="24"/>
        </w:rPr>
        <w:t xml:space="preserve">The </w:t>
      </w:r>
      <w:r w:rsidR="000147EF" w:rsidRPr="00CF5767">
        <w:rPr>
          <w:rFonts w:ascii="Times New Roman" w:hAnsi="Times New Roman" w:cs="Times New Roman"/>
          <w:sz w:val="24"/>
          <w:szCs w:val="24"/>
        </w:rPr>
        <w:t>cohort</w:t>
      </w:r>
      <w:r w:rsidR="00510A9E" w:rsidRPr="00CF5767">
        <w:rPr>
          <w:rFonts w:ascii="Times New Roman" w:hAnsi="Times New Roman" w:cs="Times New Roman"/>
          <w:sz w:val="24"/>
          <w:szCs w:val="24"/>
        </w:rPr>
        <w:t xml:space="preserve"> </w:t>
      </w:r>
      <w:r w:rsidR="0086440D" w:rsidRPr="00CF5767">
        <w:rPr>
          <w:rFonts w:ascii="Times New Roman" w:hAnsi="Times New Roman" w:cs="Times New Roman"/>
          <w:sz w:val="24"/>
          <w:szCs w:val="24"/>
        </w:rPr>
        <w:t xml:space="preserve">comprised </w:t>
      </w:r>
      <w:r w:rsidR="00510A9E" w:rsidRPr="00CF5767">
        <w:rPr>
          <w:rFonts w:ascii="Times New Roman" w:hAnsi="Times New Roman" w:cs="Times New Roman"/>
          <w:sz w:val="24"/>
          <w:szCs w:val="24"/>
        </w:rPr>
        <w:t>14</w:t>
      </w:r>
      <w:r w:rsidR="000147EF" w:rsidRPr="00CF5767">
        <w:rPr>
          <w:rFonts w:ascii="Times New Roman" w:hAnsi="Times New Roman" w:cs="Times New Roman"/>
          <w:sz w:val="24"/>
          <w:szCs w:val="24"/>
        </w:rPr>
        <w:t xml:space="preserve"> patients with</w:t>
      </w:r>
      <w:r w:rsidR="00510A9E" w:rsidRPr="00CF5767">
        <w:rPr>
          <w:rFonts w:ascii="Times New Roman" w:hAnsi="Times New Roman" w:cs="Times New Roman"/>
          <w:sz w:val="24"/>
          <w:szCs w:val="24"/>
        </w:rPr>
        <w:t xml:space="preserve"> </w:t>
      </w:r>
      <w:r w:rsidR="00A42331">
        <w:rPr>
          <w:rFonts w:ascii="Times New Roman" w:hAnsi="Times New Roman" w:cs="Times New Roman"/>
          <w:sz w:val="24"/>
          <w:szCs w:val="24"/>
        </w:rPr>
        <w:t xml:space="preserve">post-ablation local tumor progression (LTP) </w:t>
      </w:r>
      <w:r w:rsidR="00510A9E" w:rsidRPr="00CF5767">
        <w:rPr>
          <w:rFonts w:ascii="Times New Roman" w:hAnsi="Times New Roman" w:cs="Times New Roman"/>
          <w:sz w:val="24"/>
          <w:szCs w:val="24"/>
        </w:rPr>
        <w:t xml:space="preserve">and 16 </w:t>
      </w:r>
      <w:r w:rsidR="00A42331" w:rsidRPr="002C2614">
        <w:rPr>
          <w:rFonts w:ascii="Times New Roman" w:hAnsi="Times New Roman" w:cs="Times New Roman"/>
          <w:sz w:val="24"/>
          <w:szCs w:val="24"/>
        </w:rPr>
        <w:t>with</w:t>
      </w:r>
      <w:r w:rsidR="00A42331">
        <w:rPr>
          <w:rFonts w:ascii="Times New Roman" w:hAnsi="Times New Roman" w:cs="Times New Roman"/>
          <w:sz w:val="24"/>
          <w:szCs w:val="24"/>
        </w:rPr>
        <w:t>out LTP</w:t>
      </w:r>
      <w:r w:rsidR="00510A9E" w:rsidRPr="00CF5767">
        <w:rPr>
          <w:rFonts w:ascii="Times New Roman" w:hAnsi="Times New Roman" w:cs="Times New Roman"/>
          <w:sz w:val="24"/>
          <w:szCs w:val="24"/>
        </w:rPr>
        <w:t>.</w:t>
      </w:r>
      <w:r w:rsidR="0086440D" w:rsidRPr="00CF5767">
        <w:rPr>
          <w:rFonts w:ascii="Times New Roman" w:hAnsi="Times New Roman" w:cs="Times New Roman"/>
          <w:sz w:val="24"/>
          <w:szCs w:val="24"/>
        </w:rPr>
        <w:t xml:space="preserve"> </w:t>
      </w:r>
      <w:r w:rsidR="00AE5DC2">
        <w:rPr>
          <w:rFonts w:ascii="Times New Roman" w:hAnsi="Times New Roman" w:cs="Times New Roman"/>
          <w:sz w:val="24"/>
          <w:szCs w:val="24"/>
        </w:rPr>
        <w:t xml:space="preserve">Patient characteristics are listed </w:t>
      </w:r>
      <w:r w:rsidR="00BA7191" w:rsidRPr="0055593A">
        <w:rPr>
          <w:rFonts w:ascii="Times New Roman" w:eastAsia="Times New Roman" w:hAnsi="Times New Roman" w:cs="Times New Roman"/>
          <w:sz w:val="24"/>
          <w:szCs w:val="24"/>
        </w:rPr>
        <w:t>in</w:t>
      </w:r>
      <w:r w:rsidR="0055593A">
        <w:rPr>
          <w:rFonts w:ascii="Times New Roman" w:eastAsia="Times New Roman" w:hAnsi="Times New Roman" w:cs="Times New Roman"/>
          <w:sz w:val="24"/>
          <w:szCs w:val="24"/>
        </w:rPr>
        <w:t xml:space="preserve"> Table 1</w:t>
      </w:r>
      <w:r w:rsidR="00BA7191" w:rsidRPr="0055593A">
        <w:rPr>
          <w:rFonts w:ascii="Times New Roman" w:eastAsia="Times New Roman" w:hAnsi="Times New Roman" w:cs="Times New Roman"/>
          <w:sz w:val="24"/>
          <w:szCs w:val="24"/>
        </w:rPr>
        <w:t xml:space="preserve">. </w:t>
      </w:r>
    </w:p>
    <w:p w14:paraId="2E0EA7B4" w14:textId="77777777" w:rsidR="004274C9" w:rsidRPr="00CF5767" w:rsidRDefault="004274C9" w:rsidP="008E2BF8">
      <w:pPr>
        <w:pStyle w:val="Heading3"/>
        <w:spacing w:line="480" w:lineRule="auto"/>
        <w:rPr>
          <w:rFonts w:ascii="Times New Roman" w:eastAsia="Times New Roman" w:hAnsi="Times New Roman" w:cs="Times New Roman"/>
          <w:color w:val="auto"/>
          <w:u w:val="single"/>
        </w:rPr>
      </w:pPr>
      <w:r w:rsidRPr="00CF5767">
        <w:rPr>
          <w:rFonts w:ascii="Times New Roman" w:eastAsia="Times New Roman" w:hAnsi="Times New Roman" w:cs="Times New Roman"/>
          <w:color w:val="auto"/>
          <w:u w:val="single"/>
        </w:rPr>
        <w:t>Imaging data</w:t>
      </w:r>
    </w:p>
    <w:p w14:paraId="72C010BA" w14:textId="5620FBAA" w:rsidR="00CE1AFA" w:rsidRPr="00CF5767" w:rsidRDefault="00CE1AFA">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Tri-phas</w:t>
      </w:r>
      <w:r w:rsidR="00C54C8B" w:rsidRPr="00CF5767">
        <w:rPr>
          <w:rFonts w:ascii="Times New Roman" w:eastAsia="Times New Roman" w:hAnsi="Times New Roman" w:cs="Times New Roman"/>
          <w:sz w:val="24"/>
          <w:szCs w:val="24"/>
        </w:rPr>
        <w:t>ic</w:t>
      </w:r>
      <w:r w:rsidRPr="00CF5767">
        <w:rPr>
          <w:rFonts w:ascii="Times New Roman" w:eastAsia="Times New Roman" w:hAnsi="Times New Roman" w:cs="Times New Roman"/>
          <w:sz w:val="24"/>
          <w:szCs w:val="24"/>
        </w:rPr>
        <w:t xml:space="preserve"> (arterial, portal-venous, </w:t>
      </w:r>
      <w:r w:rsidR="001A26AB">
        <w:rPr>
          <w:rFonts w:ascii="Times New Roman" w:eastAsia="Times New Roman" w:hAnsi="Times New Roman" w:cs="Times New Roman"/>
          <w:sz w:val="24"/>
          <w:szCs w:val="24"/>
        </w:rPr>
        <w:t>delayed</w:t>
      </w:r>
      <w:r w:rsidRPr="00CF5767">
        <w:rPr>
          <w:rFonts w:ascii="Times New Roman" w:eastAsia="Times New Roman" w:hAnsi="Times New Roman" w:cs="Times New Roman"/>
          <w:sz w:val="24"/>
          <w:szCs w:val="24"/>
        </w:rPr>
        <w:t xml:space="preserve">) CT images </w:t>
      </w:r>
      <w:r w:rsidR="00AE5DC2" w:rsidRPr="0059555B">
        <w:rPr>
          <w:rFonts w:ascii="Times New Roman" w:eastAsia="Times New Roman" w:hAnsi="Times New Roman" w:cs="Times New Roman"/>
          <w:sz w:val="24"/>
          <w:szCs w:val="24"/>
        </w:rPr>
        <w:t xml:space="preserve">(minimum slice thickness, 2 mm; maximum slice thickness, 5 mm; minimum </w:t>
      </w:r>
      <w:r w:rsidR="00D73A66">
        <w:rPr>
          <w:rFonts w:ascii="Times New Roman" w:eastAsia="Times New Roman" w:hAnsi="Times New Roman" w:cs="Times New Roman"/>
          <w:sz w:val="24"/>
          <w:szCs w:val="24"/>
        </w:rPr>
        <w:t>in-plane</w:t>
      </w:r>
      <w:r w:rsidR="00D73A66" w:rsidRPr="0059555B">
        <w:rPr>
          <w:rFonts w:ascii="Times New Roman" w:eastAsia="Times New Roman" w:hAnsi="Times New Roman" w:cs="Times New Roman"/>
          <w:sz w:val="24"/>
          <w:szCs w:val="24"/>
        </w:rPr>
        <w:t xml:space="preserve"> </w:t>
      </w:r>
      <w:r w:rsidR="00AE5DC2" w:rsidRPr="0059555B">
        <w:rPr>
          <w:rFonts w:ascii="Times New Roman" w:eastAsia="Times New Roman" w:hAnsi="Times New Roman" w:cs="Times New Roman"/>
          <w:sz w:val="24"/>
          <w:szCs w:val="24"/>
        </w:rPr>
        <w:t xml:space="preserve">resolution, 0.5625 mm/pixel; maximum </w:t>
      </w:r>
      <w:r w:rsidR="00D73A66">
        <w:rPr>
          <w:rFonts w:ascii="Times New Roman" w:eastAsia="Times New Roman" w:hAnsi="Times New Roman" w:cs="Times New Roman"/>
          <w:sz w:val="24"/>
          <w:szCs w:val="24"/>
        </w:rPr>
        <w:t>in-plane</w:t>
      </w:r>
      <w:r w:rsidR="00D73A66" w:rsidRPr="0059555B">
        <w:rPr>
          <w:rFonts w:ascii="Times New Roman" w:eastAsia="Times New Roman" w:hAnsi="Times New Roman" w:cs="Times New Roman"/>
          <w:sz w:val="24"/>
          <w:szCs w:val="24"/>
        </w:rPr>
        <w:t xml:space="preserve"> </w:t>
      </w:r>
      <w:r w:rsidR="00AE5DC2" w:rsidRPr="0059555B">
        <w:rPr>
          <w:rFonts w:ascii="Times New Roman" w:eastAsia="Times New Roman" w:hAnsi="Times New Roman" w:cs="Times New Roman"/>
          <w:sz w:val="24"/>
          <w:szCs w:val="24"/>
        </w:rPr>
        <w:t>resolution, 0.8789 mm/pixel)</w:t>
      </w:r>
      <w:r w:rsidR="00AE5DC2">
        <w:rPr>
          <w:rFonts w:ascii="Times New Roman" w:eastAsia="Times New Roman" w:hAnsi="Times New Roman" w:cs="Times New Roman"/>
          <w:sz w:val="24"/>
          <w:szCs w:val="24"/>
        </w:rPr>
        <w:t xml:space="preserve"> </w:t>
      </w:r>
      <w:r w:rsidR="00BF0456" w:rsidRPr="00CF5767">
        <w:rPr>
          <w:rFonts w:ascii="Times New Roman" w:eastAsia="Times New Roman" w:hAnsi="Times New Roman" w:cs="Times New Roman"/>
          <w:sz w:val="24"/>
          <w:szCs w:val="24"/>
        </w:rPr>
        <w:t xml:space="preserve">were </w:t>
      </w:r>
      <w:r w:rsidRPr="00CF5767">
        <w:rPr>
          <w:rFonts w:ascii="Times New Roman" w:eastAsia="Times New Roman" w:hAnsi="Times New Roman" w:cs="Times New Roman"/>
          <w:sz w:val="24"/>
          <w:szCs w:val="24"/>
        </w:rPr>
        <w:t xml:space="preserve">obtained with </w:t>
      </w:r>
      <w:r w:rsidR="00256290" w:rsidRPr="00CF5767">
        <w:rPr>
          <w:rFonts w:ascii="Times New Roman" w:eastAsia="Times New Roman" w:hAnsi="Times New Roman" w:cs="Times New Roman"/>
          <w:sz w:val="24"/>
          <w:szCs w:val="24"/>
        </w:rPr>
        <w:t xml:space="preserve">iodinated </w:t>
      </w:r>
      <w:r w:rsidR="00BF0456" w:rsidRPr="00CF5767">
        <w:rPr>
          <w:rFonts w:ascii="Times New Roman" w:eastAsia="Times New Roman" w:hAnsi="Times New Roman" w:cs="Times New Roman"/>
          <w:sz w:val="24"/>
          <w:szCs w:val="24"/>
        </w:rPr>
        <w:t>intravenous</w:t>
      </w:r>
      <w:r w:rsidRPr="00CF5767">
        <w:rPr>
          <w:rFonts w:ascii="Times New Roman" w:eastAsia="Times New Roman" w:hAnsi="Times New Roman" w:cs="Times New Roman"/>
          <w:sz w:val="24"/>
          <w:szCs w:val="24"/>
        </w:rPr>
        <w:t xml:space="preserve"> contrast injection prior </w:t>
      </w:r>
      <w:r w:rsidR="00AE5DC2">
        <w:rPr>
          <w:rFonts w:ascii="Times New Roman" w:eastAsia="Times New Roman" w:hAnsi="Times New Roman" w:cs="Times New Roman"/>
          <w:sz w:val="24"/>
          <w:szCs w:val="24"/>
        </w:rPr>
        <w:t xml:space="preserve">and after </w:t>
      </w:r>
      <w:r w:rsidRPr="00CF5767">
        <w:rPr>
          <w:rFonts w:ascii="Times New Roman" w:eastAsia="Times New Roman" w:hAnsi="Times New Roman" w:cs="Times New Roman"/>
          <w:sz w:val="24"/>
          <w:szCs w:val="24"/>
        </w:rPr>
        <w:t>to the ablation procedure</w:t>
      </w:r>
      <w:r w:rsidR="00AE5DC2">
        <w:rPr>
          <w:rFonts w:ascii="Times New Roman" w:eastAsia="Times New Roman" w:hAnsi="Times New Roman" w:cs="Times New Roman"/>
          <w:sz w:val="24"/>
          <w:szCs w:val="24"/>
        </w:rPr>
        <w:t xml:space="preserve"> for tumor identification and ablation zone assessment, respectively.</w:t>
      </w:r>
      <w:r w:rsidR="003C7360">
        <w:rPr>
          <w:rFonts w:ascii="Times New Roman" w:eastAsia="Times New Roman" w:hAnsi="Times New Roman" w:cs="Times New Roman"/>
          <w:sz w:val="24"/>
          <w:szCs w:val="24"/>
        </w:rPr>
        <w:t xml:space="preserve"> Patients with biopsy confirmed local progression also had the</w:t>
      </w:r>
      <w:r w:rsidR="00F878D9">
        <w:rPr>
          <w:rFonts w:ascii="Times New Roman" w:eastAsia="Times New Roman" w:hAnsi="Times New Roman" w:cs="Times New Roman"/>
          <w:sz w:val="24"/>
          <w:szCs w:val="24"/>
        </w:rPr>
        <w:t xml:space="preserve">ir </w:t>
      </w:r>
      <w:r w:rsidR="00D73A66">
        <w:rPr>
          <w:rFonts w:ascii="Times New Roman" w:eastAsia="Times New Roman" w:hAnsi="Times New Roman" w:cs="Times New Roman"/>
          <w:sz w:val="24"/>
          <w:szCs w:val="24"/>
        </w:rPr>
        <w:t>tri</w:t>
      </w:r>
      <w:r w:rsidR="00F878D9">
        <w:rPr>
          <w:rFonts w:ascii="Times New Roman" w:eastAsia="Times New Roman" w:hAnsi="Times New Roman" w:cs="Times New Roman"/>
          <w:sz w:val="24"/>
          <w:szCs w:val="24"/>
        </w:rPr>
        <w:t>-phasic CT images at the time of recurrence diagnosis obtained.</w:t>
      </w:r>
    </w:p>
    <w:p w14:paraId="5E1E70FF" w14:textId="6E7099D7" w:rsidR="00AE6AC6" w:rsidRDefault="00E403EE">
      <w:pPr>
        <w:keepNext/>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All imaging data </w:t>
      </w:r>
      <w:r w:rsidR="00BF0456" w:rsidRPr="00CF5767">
        <w:rPr>
          <w:rFonts w:ascii="Times New Roman" w:eastAsia="Times New Roman" w:hAnsi="Times New Roman" w:cs="Times New Roman"/>
          <w:sz w:val="24"/>
          <w:szCs w:val="24"/>
        </w:rPr>
        <w:t>were</w:t>
      </w:r>
      <w:r w:rsidRPr="00CF5767">
        <w:rPr>
          <w:rFonts w:ascii="Times New Roman" w:eastAsia="Times New Roman" w:hAnsi="Times New Roman" w:cs="Times New Roman"/>
          <w:sz w:val="24"/>
          <w:szCs w:val="24"/>
        </w:rPr>
        <w:t xml:space="preserve"> uploaded into the</w:t>
      </w:r>
      <w:r w:rsidR="008E2BF8">
        <w:rPr>
          <w:rFonts w:ascii="Times New Roman" w:eastAsia="Times New Roman" w:hAnsi="Times New Roman" w:cs="Times New Roman"/>
          <w:sz w:val="24"/>
          <w:szCs w:val="24"/>
        </w:rPr>
        <w:t xml:space="preserve"> FDA-approved</w:t>
      </w:r>
      <w:r w:rsidRPr="00CF5767">
        <w:rPr>
          <w:rFonts w:ascii="Times New Roman" w:eastAsia="Times New Roman" w:hAnsi="Times New Roman" w:cs="Times New Roman"/>
          <w:sz w:val="24"/>
          <w:szCs w:val="24"/>
        </w:rPr>
        <w:t xml:space="preserve"> radiation therapy treatment planning system (</w:t>
      </w:r>
      <w:proofErr w:type="spellStart"/>
      <w:r w:rsidRPr="00B96A9F">
        <w:rPr>
          <w:rFonts w:ascii="Times New Roman" w:eastAsia="Times New Roman" w:hAnsi="Times New Roman" w:cs="Times New Roman"/>
          <w:sz w:val="24"/>
          <w:szCs w:val="24"/>
        </w:rPr>
        <w:t>RayStation</w:t>
      </w:r>
      <w:proofErr w:type="spellEnd"/>
      <w:r w:rsidRPr="00B96A9F">
        <w:rPr>
          <w:rFonts w:ascii="Times New Roman" w:eastAsia="Times New Roman" w:hAnsi="Times New Roman" w:cs="Times New Roman"/>
          <w:sz w:val="24"/>
          <w:szCs w:val="24"/>
        </w:rPr>
        <w:t xml:space="preserve"> v5.0.2,</w:t>
      </w:r>
      <w:r w:rsidRPr="00CF5767">
        <w:rPr>
          <w:rFonts w:ascii="Times New Roman" w:eastAsia="Times New Roman" w:hAnsi="Times New Roman" w:cs="Times New Roman"/>
          <w:sz w:val="24"/>
          <w:szCs w:val="24"/>
        </w:rPr>
        <w:t xml:space="preserve"> </w:t>
      </w:r>
      <w:proofErr w:type="spellStart"/>
      <w:r w:rsidRPr="00CF5767">
        <w:rPr>
          <w:rFonts w:ascii="Times New Roman" w:eastAsia="Times New Roman" w:hAnsi="Times New Roman" w:cs="Times New Roman"/>
          <w:sz w:val="24"/>
          <w:szCs w:val="24"/>
        </w:rPr>
        <w:t>RaySearch</w:t>
      </w:r>
      <w:proofErr w:type="spellEnd"/>
      <w:r w:rsidRPr="00CF5767">
        <w:rPr>
          <w:rFonts w:ascii="Times New Roman" w:eastAsia="Times New Roman" w:hAnsi="Times New Roman" w:cs="Times New Roman"/>
          <w:sz w:val="24"/>
          <w:szCs w:val="24"/>
        </w:rPr>
        <w:t xml:space="preserve"> Laboratories, Stockholm, Sweden). </w:t>
      </w:r>
      <w:r w:rsidR="00CE1AFA" w:rsidRPr="00CF5767">
        <w:rPr>
          <w:rFonts w:ascii="Times New Roman" w:eastAsia="Times New Roman" w:hAnsi="Times New Roman" w:cs="Times New Roman"/>
          <w:sz w:val="24"/>
          <w:szCs w:val="24"/>
        </w:rPr>
        <w:t>T</w:t>
      </w:r>
      <w:r w:rsidRPr="00CF5767">
        <w:rPr>
          <w:rFonts w:ascii="Times New Roman" w:eastAsia="Times New Roman" w:hAnsi="Times New Roman" w:cs="Times New Roman"/>
          <w:sz w:val="24"/>
          <w:szCs w:val="24"/>
        </w:rPr>
        <w:t xml:space="preserve">he liver </w:t>
      </w:r>
      <w:r w:rsidR="00CE1AFA" w:rsidRPr="00CF5767">
        <w:rPr>
          <w:rFonts w:ascii="Times New Roman" w:eastAsia="Times New Roman" w:hAnsi="Times New Roman" w:cs="Times New Roman"/>
          <w:sz w:val="24"/>
          <w:szCs w:val="24"/>
        </w:rPr>
        <w:t>was</w:t>
      </w:r>
      <w:r w:rsidRPr="00CF5767">
        <w:rPr>
          <w:rFonts w:ascii="Times New Roman" w:eastAsia="Times New Roman" w:hAnsi="Times New Roman" w:cs="Times New Roman"/>
          <w:sz w:val="24"/>
          <w:szCs w:val="24"/>
        </w:rPr>
        <w:t xml:space="preserve"> manually segmented on </w:t>
      </w:r>
      <w:r w:rsidR="00CE1AFA" w:rsidRPr="00CF5767">
        <w:rPr>
          <w:rFonts w:ascii="Times New Roman" w:eastAsia="Times New Roman" w:hAnsi="Times New Roman" w:cs="Times New Roman"/>
          <w:sz w:val="24"/>
          <w:szCs w:val="24"/>
        </w:rPr>
        <w:t>all</w:t>
      </w:r>
      <w:r w:rsidRPr="00CF5767">
        <w:rPr>
          <w:rFonts w:ascii="Times New Roman" w:eastAsia="Times New Roman" w:hAnsi="Times New Roman" w:cs="Times New Roman"/>
          <w:sz w:val="24"/>
          <w:szCs w:val="24"/>
        </w:rPr>
        <w:t xml:space="preserve"> </w:t>
      </w:r>
      <w:r w:rsidR="000D0E62" w:rsidRPr="00CF5767">
        <w:rPr>
          <w:rFonts w:ascii="Times New Roman" w:eastAsia="Times New Roman" w:hAnsi="Times New Roman" w:cs="Times New Roman"/>
          <w:sz w:val="24"/>
          <w:szCs w:val="24"/>
        </w:rPr>
        <w:lastRenderedPageBreak/>
        <w:t xml:space="preserve">portal venous </w:t>
      </w:r>
      <w:r w:rsidRPr="00CF5767">
        <w:rPr>
          <w:rFonts w:ascii="Times New Roman" w:eastAsia="Times New Roman" w:hAnsi="Times New Roman" w:cs="Times New Roman"/>
          <w:sz w:val="24"/>
          <w:szCs w:val="24"/>
        </w:rPr>
        <w:t xml:space="preserve">pretreatment, </w:t>
      </w:r>
      <w:proofErr w:type="spellStart"/>
      <w:r w:rsidR="00FB318B" w:rsidRPr="00CF5767">
        <w:rPr>
          <w:rFonts w:ascii="Times New Roman" w:eastAsia="Times New Roman" w:hAnsi="Times New Roman" w:cs="Times New Roman"/>
          <w:sz w:val="24"/>
          <w:szCs w:val="24"/>
        </w:rPr>
        <w:t>intraprocedural</w:t>
      </w:r>
      <w:proofErr w:type="spellEnd"/>
      <w:r w:rsidRPr="00CF5767">
        <w:rPr>
          <w:rFonts w:ascii="Times New Roman" w:eastAsia="Times New Roman" w:hAnsi="Times New Roman" w:cs="Times New Roman"/>
          <w:sz w:val="24"/>
          <w:szCs w:val="24"/>
        </w:rPr>
        <w:t xml:space="preserve"> guidance, post-treatment</w:t>
      </w:r>
      <w:r w:rsidR="00CD5554">
        <w:rPr>
          <w:rFonts w:ascii="Times New Roman" w:eastAsia="Times New Roman" w:hAnsi="Times New Roman" w:cs="Times New Roman"/>
          <w:sz w:val="24"/>
          <w:szCs w:val="24"/>
        </w:rPr>
        <w:t>, and recurrence</w:t>
      </w:r>
      <w:r w:rsidRPr="00CF5767">
        <w:rPr>
          <w:rFonts w:ascii="Times New Roman" w:eastAsia="Times New Roman" w:hAnsi="Times New Roman" w:cs="Times New Roman"/>
          <w:sz w:val="24"/>
          <w:szCs w:val="24"/>
        </w:rPr>
        <w:t xml:space="preserve"> CT images. </w:t>
      </w:r>
      <w:r w:rsidR="00CE1AFA" w:rsidRPr="00CF5767">
        <w:rPr>
          <w:rFonts w:ascii="Times New Roman" w:eastAsia="Times New Roman" w:hAnsi="Times New Roman" w:cs="Times New Roman"/>
          <w:sz w:val="24"/>
          <w:szCs w:val="24"/>
        </w:rPr>
        <w:t>The venous</w:t>
      </w:r>
      <w:r w:rsidR="00E7404E" w:rsidRPr="00CF5767">
        <w:rPr>
          <w:rFonts w:ascii="Times New Roman" w:eastAsia="Times New Roman" w:hAnsi="Times New Roman" w:cs="Times New Roman"/>
          <w:sz w:val="24"/>
          <w:szCs w:val="24"/>
        </w:rPr>
        <w:t xml:space="preserve"> </w:t>
      </w:r>
      <w:r w:rsidR="00CE1AFA" w:rsidRPr="00CF5767">
        <w:rPr>
          <w:rFonts w:ascii="Times New Roman" w:eastAsia="Times New Roman" w:hAnsi="Times New Roman" w:cs="Times New Roman"/>
          <w:sz w:val="24"/>
          <w:szCs w:val="24"/>
        </w:rPr>
        <w:t>phase of the pretreatment tri-phasic CT was used to delineate the gross tumor volume (GTV) region of interest (ROI), as the contrast between normal tissue and disease was greatest in this phase.</w:t>
      </w:r>
      <w:r w:rsidR="00162FD1" w:rsidRPr="00CF5767">
        <w:rPr>
          <w:rFonts w:ascii="Times New Roman" w:eastAsia="Times New Roman" w:hAnsi="Times New Roman" w:cs="Times New Roman"/>
          <w:sz w:val="24"/>
          <w:szCs w:val="24"/>
        </w:rPr>
        <w:t xml:space="preserve"> </w:t>
      </w:r>
      <w:r w:rsidR="00AA4F24" w:rsidRPr="00CF5767">
        <w:rPr>
          <w:rFonts w:ascii="Times New Roman" w:eastAsia="Times New Roman" w:hAnsi="Times New Roman" w:cs="Times New Roman"/>
          <w:sz w:val="24"/>
          <w:szCs w:val="24"/>
        </w:rPr>
        <w:t>The</w:t>
      </w:r>
      <w:r w:rsidR="00162FD1" w:rsidRPr="00CF5767">
        <w:rPr>
          <w:rFonts w:ascii="Times New Roman" w:eastAsia="Times New Roman" w:hAnsi="Times New Roman" w:cs="Times New Roman"/>
          <w:sz w:val="24"/>
          <w:szCs w:val="24"/>
        </w:rPr>
        <w:t xml:space="preserve"> </w:t>
      </w:r>
      <w:r w:rsidR="002D5785" w:rsidRPr="00CF5767">
        <w:rPr>
          <w:rFonts w:ascii="Times New Roman" w:eastAsia="Times New Roman" w:hAnsi="Times New Roman" w:cs="Times New Roman"/>
          <w:sz w:val="24"/>
          <w:szCs w:val="24"/>
        </w:rPr>
        <w:t xml:space="preserve">post-treatment </w:t>
      </w:r>
      <w:r w:rsidR="00162FD1" w:rsidRPr="00CF5767">
        <w:rPr>
          <w:rFonts w:ascii="Times New Roman" w:eastAsia="Times New Roman" w:hAnsi="Times New Roman" w:cs="Times New Roman"/>
          <w:sz w:val="24"/>
          <w:szCs w:val="24"/>
        </w:rPr>
        <w:t>venous</w:t>
      </w:r>
      <w:r w:rsidR="00F56257" w:rsidRPr="00CF5767">
        <w:rPr>
          <w:rFonts w:ascii="Times New Roman" w:eastAsia="Times New Roman" w:hAnsi="Times New Roman" w:cs="Times New Roman"/>
          <w:sz w:val="24"/>
          <w:szCs w:val="24"/>
        </w:rPr>
        <w:t>-</w:t>
      </w:r>
      <w:r w:rsidR="00162FD1" w:rsidRPr="00CF5767">
        <w:rPr>
          <w:rFonts w:ascii="Times New Roman" w:eastAsia="Times New Roman" w:hAnsi="Times New Roman" w:cs="Times New Roman"/>
          <w:sz w:val="24"/>
          <w:szCs w:val="24"/>
        </w:rPr>
        <w:t>phase</w:t>
      </w:r>
      <w:r w:rsidR="002D5785" w:rsidRPr="00CF5767">
        <w:rPr>
          <w:rFonts w:ascii="Times New Roman" w:eastAsia="Times New Roman" w:hAnsi="Times New Roman" w:cs="Times New Roman"/>
          <w:sz w:val="24"/>
          <w:szCs w:val="24"/>
        </w:rPr>
        <w:t xml:space="preserve"> CT image</w:t>
      </w:r>
      <w:r w:rsidR="00162FD1" w:rsidRPr="00CF5767">
        <w:rPr>
          <w:rFonts w:ascii="Times New Roman" w:eastAsia="Times New Roman" w:hAnsi="Times New Roman" w:cs="Times New Roman"/>
          <w:sz w:val="24"/>
          <w:szCs w:val="24"/>
        </w:rPr>
        <w:t xml:space="preserve"> was used to </w:t>
      </w:r>
      <w:r w:rsidR="002D5785" w:rsidRPr="00CF5767">
        <w:rPr>
          <w:rFonts w:ascii="Times New Roman" w:eastAsia="Times New Roman" w:hAnsi="Times New Roman" w:cs="Times New Roman"/>
          <w:sz w:val="24"/>
          <w:szCs w:val="24"/>
        </w:rPr>
        <w:t xml:space="preserve">define </w:t>
      </w:r>
      <w:r w:rsidR="00162FD1" w:rsidRPr="00CF5767">
        <w:rPr>
          <w:rFonts w:ascii="Times New Roman" w:eastAsia="Times New Roman" w:hAnsi="Times New Roman" w:cs="Times New Roman"/>
          <w:sz w:val="24"/>
          <w:szCs w:val="24"/>
        </w:rPr>
        <w:t xml:space="preserve">the ablation zone. </w:t>
      </w:r>
      <w:r w:rsidR="00B936FA">
        <w:rPr>
          <w:rFonts w:ascii="Times New Roman" w:eastAsia="Times New Roman" w:hAnsi="Times New Roman" w:cs="Times New Roman"/>
          <w:sz w:val="24"/>
          <w:szCs w:val="24"/>
        </w:rPr>
        <w:t xml:space="preserve">The </w:t>
      </w:r>
      <w:r w:rsidR="005975C2">
        <w:rPr>
          <w:rFonts w:ascii="Times New Roman" w:eastAsia="Times New Roman" w:hAnsi="Times New Roman" w:cs="Times New Roman"/>
          <w:sz w:val="24"/>
          <w:szCs w:val="24"/>
        </w:rPr>
        <w:t xml:space="preserve">tumor recurrence was defined on the </w:t>
      </w:r>
      <w:r w:rsidR="00B936FA">
        <w:rPr>
          <w:rFonts w:ascii="Times New Roman" w:eastAsia="Times New Roman" w:hAnsi="Times New Roman" w:cs="Times New Roman"/>
          <w:sz w:val="24"/>
          <w:szCs w:val="24"/>
        </w:rPr>
        <w:t>venous-phase CT</w:t>
      </w:r>
      <w:r w:rsidR="00A27179">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S</w:t>
      </w:r>
      <w:r w:rsidR="00CE1AFA" w:rsidRPr="00CF5767">
        <w:rPr>
          <w:rFonts w:ascii="Times New Roman" w:eastAsia="Times New Roman" w:hAnsi="Times New Roman" w:cs="Times New Roman"/>
          <w:sz w:val="24"/>
          <w:szCs w:val="24"/>
        </w:rPr>
        <w:t>egmentations</w:t>
      </w:r>
      <w:r w:rsidRPr="00CF5767">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 xml:space="preserve">of the GTV, ablation zone, and recurrent disease </w:t>
      </w:r>
      <w:r w:rsidRPr="00CF5767">
        <w:rPr>
          <w:rFonts w:ascii="Times New Roman" w:eastAsia="Times New Roman" w:hAnsi="Times New Roman" w:cs="Times New Roman"/>
          <w:sz w:val="24"/>
          <w:szCs w:val="24"/>
        </w:rPr>
        <w:t xml:space="preserve">were performed </w:t>
      </w:r>
      <w:r w:rsidR="002D5785" w:rsidRPr="00CF5767">
        <w:rPr>
          <w:rFonts w:ascii="Times New Roman" w:eastAsia="Times New Roman" w:hAnsi="Times New Roman" w:cs="Times New Roman"/>
          <w:sz w:val="24"/>
          <w:szCs w:val="24"/>
        </w:rPr>
        <w:t>under the guidance of</w:t>
      </w:r>
      <w:r w:rsidRPr="00CF5767">
        <w:rPr>
          <w:rFonts w:ascii="Times New Roman" w:eastAsia="Times New Roman" w:hAnsi="Times New Roman" w:cs="Times New Roman"/>
          <w:sz w:val="24"/>
          <w:szCs w:val="24"/>
        </w:rPr>
        <w:t xml:space="preserve"> a radiology</w:t>
      </w:r>
      <w:r w:rsidR="00A864D9"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trained physician fellow </w:t>
      </w:r>
      <w:r w:rsidR="002D5785" w:rsidRPr="00CF5767">
        <w:rPr>
          <w:rFonts w:ascii="Times New Roman" w:eastAsia="Times New Roman" w:hAnsi="Times New Roman" w:cs="Times New Roman"/>
          <w:sz w:val="24"/>
          <w:szCs w:val="24"/>
        </w:rPr>
        <w:t>and approved by a board</w:t>
      </w:r>
      <w:r w:rsidR="00A864D9" w:rsidRPr="00CF5767">
        <w:rPr>
          <w:rFonts w:ascii="Times New Roman" w:eastAsia="Times New Roman" w:hAnsi="Times New Roman" w:cs="Times New Roman"/>
          <w:sz w:val="24"/>
          <w:szCs w:val="24"/>
        </w:rPr>
        <w:t>-</w:t>
      </w:r>
      <w:r w:rsidR="002D5785" w:rsidRPr="00CF5767">
        <w:rPr>
          <w:rFonts w:ascii="Times New Roman" w:eastAsia="Times New Roman" w:hAnsi="Times New Roman" w:cs="Times New Roman"/>
          <w:sz w:val="24"/>
          <w:szCs w:val="24"/>
        </w:rPr>
        <w:t xml:space="preserve">certified </w:t>
      </w:r>
      <w:r w:rsidR="00AE5DC2">
        <w:rPr>
          <w:rFonts w:ascii="Times New Roman" w:eastAsia="Times New Roman" w:hAnsi="Times New Roman" w:cs="Times New Roman"/>
          <w:sz w:val="24"/>
          <w:szCs w:val="24"/>
        </w:rPr>
        <w:t xml:space="preserve">Diagnostic and </w:t>
      </w:r>
      <w:r w:rsidR="002D5785" w:rsidRPr="00CF5767">
        <w:rPr>
          <w:rFonts w:ascii="Times New Roman" w:eastAsia="Times New Roman" w:hAnsi="Times New Roman" w:cs="Times New Roman"/>
          <w:sz w:val="24"/>
          <w:szCs w:val="24"/>
        </w:rPr>
        <w:t>interventional radiologist</w:t>
      </w:r>
      <w:r w:rsidR="00AE5DC2">
        <w:rPr>
          <w:rFonts w:ascii="Times New Roman" w:eastAsia="Times New Roman" w:hAnsi="Times New Roman" w:cs="Times New Roman"/>
          <w:sz w:val="24"/>
          <w:szCs w:val="24"/>
        </w:rPr>
        <w:t xml:space="preserve"> with 11 years of experience in interventional oncology (</w:t>
      </w:r>
      <w:r w:rsidR="004421D5">
        <w:rPr>
          <w:rFonts w:ascii="Times New Roman" w:eastAsia="Times New Roman" w:hAnsi="Times New Roman" w:cs="Times New Roman"/>
          <w:sz w:val="24"/>
          <w:szCs w:val="24"/>
        </w:rPr>
        <w:t>Figure 1</w:t>
      </w:r>
      <w:r w:rsidR="00AE5DC2">
        <w:rPr>
          <w:rFonts w:ascii="Times New Roman" w:eastAsia="Times New Roman" w:hAnsi="Times New Roman" w:cs="Times New Roman"/>
          <w:sz w:val="24"/>
          <w:szCs w:val="24"/>
        </w:rPr>
        <w:t>, Figure 2)</w:t>
      </w:r>
      <w:r w:rsidR="00A27942" w:rsidRPr="00CF5767">
        <w:rPr>
          <w:rFonts w:ascii="Times New Roman" w:eastAsia="Times New Roman" w:hAnsi="Times New Roman" w:cs="Times New Roman"/>
          <w:sz w:val="24"/>
          <w:szCs w:val="24"/>
        </w:rPr>
        <w:t>.</w:t>
      </w:r>
    </w:p>
    <w:p w14:paraId="764F5B02" w14:textId="5B50BCE8" w:rsidR="00A27942" w:rsidRPr="00CF5767" w:rsidRDefault="004274C9" w:rsidP="00CF5767">
      <w:pPr>
        <w:rPr>
          <w:rFonts w:ascii="Times New Roman" w:eastAsia="Times New Roman" w:hAnsi="Times New Roman" w:cs="Times New Roman"/>
          <w:sz w:val="24"/>
          <w:szCs w:val="24"/>
          <w:u w:val="single"/>
        </w:rPr>
      </w:pPr>
      <w:r w:rsidRPr="00CF5767">
        <w:rPr>
          <w:rFonts w:ascii="Times New Roman" w:eastAsia="Times New Roman" w:hAnsi="Times New Roman" w:cs="Times New Roman"/>
          <w:sz w:val="24"/>
          <w:szCs w:val="24"/>
          <w:u w:val="single"/>
        </w:rPr>
        <w:t xml:space="preserve">Biomechanical </w:t>
      </w:r>
      <w:proofErr w:type="spellStart"/>
      <w:r w:rsidRPr="00CF5767">
        <w:rPr>
          <w:rFonts w:ascii="Times New Roman" w:eastAsia="Times New Roman" w:hAnsi="Times New Roman" w:cs="Times New Roman"/>
          <w:sz w:val="24"/>
          <w:szCs w:val="24"/>
          <w:u w:val="single"/>
        </w:rPr>
        <w:t>Modeling</w:t>
      </w:r>
      <w:r w:rsidR="0090745D">
        <w:rPr>
          <w:rFonts w:ascii="Times New Roman" w:eastAsia="Times New Roman" w:hAnsi="Times New Roman" w:cs="Times New Roman"/>
          <w:sz w:val="24"/>
          <w:szCs w:val="24"/>
          <w:u w:val="single"/>
        </w:rPr>
        <w:t>f</w:t>
      </w:r>
      <w:proofErr w:type="spellEnd"/>
    </w:p>
    <w:p w14:paraId="21677AD5" w14:textId="2B50C665" w:rsidR="00007CCF" w:rsidRDefault="0068081C" w:rsidP="008F2642">
      <w:pPr>
        <w:keepNext/>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different registration techniques were performed to map the </w:t>
      </w:r>
      <w:r w:rsidR="0003786D">
        <w:rPr>
          <w:rFonts w:ascii="Times New Roman" w:eastAsia="Times New Roman" w:hAnsi="Times New Roman" w:cs="Times New Roman"/>
          <w:sz w:val="24"/>
          <w:szCs w:val="24"/>
        </w:rPr>
        <w:t>disease</w:t>
      </w:r>
      <w:r w:rsidR="00B96233">
        <w:rPr>
          <w:rFonts w:ascii="Times New Roman" w:eastAsia="Times New Roman" w:hAnsi="Times New Roman" w:cs="Times New Roman"/>
          <w:sz w:val="24"/>
          <w:szCs w:val="24"/>
        </w:rPr>
        <w:t xml:space="preserve"> onto the </w:t>
      </w:r>
      <w:r w:rsidR="0003786D">
        <w:rPr>
          <w:rFonts w:ascii="Times New Roman" w:eastAsia="Times New Roman" w:hAnsi="Times New Roman" w:cs="Times New Roman"/>
          <w:sz w:val="24"/>
          <w:szCs w:val="24"/>
        </w:rPr>
        <w:t>post</w:t>
      </w:r>
      <w:r w:rsidR="00B96233">
        <w:rPr>
          <w:rFonts w:ascii="Times New Roman" w:eastAsia="Times New Roman" w:hAnsi="Times New Roman" w:cs="Times New Roman"/>
          <w:sz w:val="24"/>
          <w:szCs w:val="24"/>
        </w:rPr>
        <w:t>-treatment image to enable the calculation of the minimal ablation margin.</w:t>
      </w:r>
      <w:r w:rsidR="0086312B">
        <w:rPr>
          <w:rFonts w:ascii="Times New Roman" w:eastAsia="Times New Roman" w:hAnsi="Times New Roman" w:cs="Times New Roman"/>
          <w:sz w:val="24"/>
          <w:szCs w:val="24"/>
        </w:rPr>
        <w:t xml:space="preserve"> First, rigid registration was performed between pre-treatment and post-treatment CTs using an automated gray-level cross correlation of the liver volume ROIs. Second, t</w:t>
      </w:r>
      <w:r w:rsidR="00A27942" w:rsidRPr="00CF5767">
        <w:rPr>
          <w:rFonts w:ascii="Times New Roman" w:eastAsia="Times New Roman" w:hAnsi="Times New Roman" w:cs="Times New Roman"/>
          <w:sz w:val="24"/>
          <w:szCs w:val="24"/>
        </w:rPr>
        <w:t>he</w:t>
      </w:r>
      <w:r w:rsidR="006106CD" w:rsidRPr="00CF5767">
        <w:rPr>
          <w:rFonts w:ascii="Times New Roman" w:eastAsia="Times New Roman" w:hAnsi="Times New Roman" w:cs="Times New Roman"/>
          <w:sz w:val="24"/>
          <w:szCs w:val="24"/>
        </w:rPr>
        <w:t xml:space="preserve"> b</w:t>
      </w:r>
      <w:r w:rsidR="00642E85" w:rsidRPr="00CF5767">
        <w:rPr>
          <w:rFonts w:ascii="Times New Roman" w:eastAsia="Times New Roman" w:hAnsi="Times New Roman" w:cs="Times New Roman"/>
          <w:sz w:val="24"/>
          <w:szCs w:val="24"/>
        </w:rPr>
        <w:t>iomechanical</w:t>
      </w:r>
      <w:r w:rsidR="00950BAE" w:rsidRPr="00CF5767">
        <w:rPr>
          <w:rFonts w:ascii="Times New Roman" w:eastAsia="Times New Roman" w:hAnsi="Times New Roman" w:cs="Times New Roman"/>
          <w:sz w:val="24"/>
          <w:szCs w:val="24"/>
        </w:rPr>
        <w:t>-</w:t>
      </w:r>
      <w:r w:rsidR="00642E85" w:rsidRPr="00CF5767">
        <w:rPr>
          <w:rFonts w:ascii="Times New Roman" w:eastAsia="Times New Roman" w:hAnsi="Times New Roman" w:cs="Times New Roman"/>
          <w:sz w:val="24"/>
          <w:szCs w:val="24"/>
        </w:rPr>
        <w:t xml:space="preserve">model based </w:t>
      </w:r>
      <w:r w:rsidR="009B6FD9" w:rsidRPr="00CF5767">
        <w:rPr>
          <w:rFonts w:ascii="Times New Roman" w:eastAsia="Times New Roman" w:hAnsi="Times New Roman" w:cs="Times New Roman"/>
          <w:sz w:val="24"/>
          <w:szCs w:val="24"/>
        </w:rPr>
        <w:t xml:space="preserve">DIR </w:t>
      </w:r>
      <w:proofErr w:type="spellStart"/>
      <w:r w:rsidR="00EC3884" w:rsidRPr="00CF5767">
        <w:rPr>
          <w:rFonts w:ascii="Times New Roman" w:eastAsia="Times New Roman" w:hAnsi="Times New Roman" w:cs="Times New Roman"/>
          <w:sz w:val="24"/>
          <w:szCs w:val="24"/>
        </w:rPr>
        <w:t>Morfeus</w:t>
      </w:r>
      <w:proofErr w:type="spellEnd"/>
      <w:r w:rsidR="006106CD" w:rsidRPr="00CF5767">
        <w:rPr>
          <w:rFonts w:ascii="Times New Roman" w:eastAsia="Times New Roman" w:hAnsi="Times New Roman" w:cs="Times New Roman"/>
          <w:sz w:val="24"/>
          <w:szCs w:val="24"/>
        </w:rPr>
        <w:t xml:space="preserve">, which </w:t>
      </w:r>
      <w:r w:rsidR="004E0529" w:rsidRPr="00CF5767">
        <w:rPr>
          <w:rFonts w:ascii="Times New Roman" w:eastAsia="Times New Roman" w:hAnsi="Times New Roman" w:cs="Times New Roman"/>
          <w:sz w:val="24"/>
          <w:szCs w:val="24"/>
        </w:rPr>
        <w:t>is</w:t>
      </w:r>
      <w:r w:rsidR="006106CD" w:rsidRPr="00CF5767">
        <w:rPr>
          <w:rFonts w:ascii="Times New Roman" w:eastAsia="Times New Roman" w:hAnsi="Times New Roman" w:cs="Times New Roman"/>
          <w:sz w:val="24"/>
          <w:szCs w:val="24"/>
        </w:rPr>
        <w:t xml:space="preserve"> integrated </w:t>
      </w:r>
      <w:r w:rsidR="00032B53" w:rsidRPr="00CF5767">
        <w:rPr>
          <w:rFonts w:ascii="Times New Roman" w:eastAsia="Times New Roman" w:hAnsi="Times New Roman" w:cs="Times New Roman"/>
          <w:sz w:val="24"/>
          <w:szCs w:val="24"/>
        </w:rPr>
        <w:t xml:space="preserve">with </w:t>
      </w:r>
      <w:r w:rsidR="006106CD" w:rsidRPr="00CF5767">
        <w:rPr>
          <w:rFonts w:ascii="Times New Roman" w:eastAsia="Times New Roman" w:hAnsi="Times New Roman" w:cs="Times New Roman"/>
          <w:sz w:val="24"/>
          <w:szCs w:val="24"/>
        </w:rPr>
        <w:t xml:space="preserve">the </w:t>
      </w:r>
      <w:proofErr w:type="spellStart"/>
      <w:r w:rsidR="006106CD" w:rsidRPr="00CF5767">
        <w:rPr>
          <w:rFonts w:ascii="Times New Roman" w:eastAsia="Times New Roman" w:hAnsi="Times New Roman" w:cs="Times New Roman"/>
          <w:sz w:val="24"/>
          <w:szCs w:val="24"/>
        </w:rPr>
        <w:t>RayStation</w:t>
      </w:r>
      <w:proofErr w:type="spellEnd"/>
      <w:r w:rsidR="006106CD" w:rsidRPr="00CF5767">
        <w:rPr>
          <w:rFonts w:ascii="Times New Roman" w:eastAsia="Times New Roman" w:hAnsi="Times New Roman" w:cs="Times New Roman"/>
          <w:sz w:val="24"/>
          <w:szCs w:val="24"/>
        </w:rPr>
        <w:t xml:space="preserve"> system</w:t>
      </w:r>
      <w:r w:rsidR="00B462C4" w:rsidRPr="00CF5767">
        <w:rPr>
          <w:rFonts w:ascii="Times New Roman" w:eastAsia="Times New Roman" w:hAnsi="Times New Roman" w:cs="Times New Roman"/>
          <w:sz w:val="24"/>
          <w:szCs w:val="24"/>
        </w:rPr>
        <w:t>,</w:t>
      </w:r>
      <w:r w:rsidR="00A27942" w:rsidRPr="00CF5767">
        <w:rPr>
          <w:rFonts w:ascii="Times New Roman" w:eastAsia="Times New Roman" w:hAnsi="Times New Roman" w:cs="Times New Roman"/>
          <w:sz w:val="24"/>
          <w:szCs w:val="24"/>
        </w:rPr>
        <w:t xml:space="preserve"> was </w:t>
      </w:r>
      <w:r w:rsidR="00C51385">
        <w:rPr>
          <w:rFonts w:ascii="Times New Roman" w:eastAsia="Times New Roman" w:hAnsi="Times New Roman" w:cs="Times New Roman"/>
          <w:sz w:val="24"/>
          <w:szCs w:val="24"/>
        </w:rPr>
        <w:t xml:space="preserve"> performed</w:t>
      </w:r>
      <w:r w:rsidR="002F10AE" w:rsidRPr="00CF576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registration","type":"article-journal","volume":"32"},"uris":["http://www.mendeley.com/documents/?uuid=a43bab34-2458-3b1a-a01c-1b792eb6561e"]},{"id":"ITEM-2","itemData":{"DOI":"10.1002/mp.12307","ISSN":"00942405","PMID":"28453911","abstract":"PURPOSE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adaptation.","author":[{"dropping-particle":"","family":"Velec","given":"Michael","non-dropping-particle":"","parse-names":false,"suffix":""},{"dropping-particle":"","family":"Moseley","given":"Joanne L.","non-dropping-particle":"","parse-names":false,"suffix":""},{"dropping-particle":"","family":"Svensson","given":"Stina","non-dropping-particle":"","parse-names":false,"suffix":""},{"dropping-particle":"","family":"Hå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Physics","id":"ITEM-2","issue":"7","issued":{"date-parts":[["2017","7"]]},"page":"3407-3417","title":"Validation of biomechanical deformable image registration in the abdomen, thorax, and pelvis in a commercial radiotherapy treatment planning system","type":"article-journal","volume":"44"},"uris":["http://www.mendeley.com/documents/?uuid=34811812-53a5-3fd7-b6d9-7825dd53fa25"]}],"mendeley":{"formattedCitation":"&lt;sup&gt;30,31&lt;/sup&gt;","plainTextFormattedCitation":"30,31","previouslyFormattedCitation":"&lt;sup&gt;26,27&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bCs/>
          <w:noProof/>
          <w:sz w:val="24"/>
          <w:szCs w:val="24"/>
          <w:vertAlign w:val="superscript"/>
        </w:rPr>
        <w:t>30,31</w:t>
      </w:r>
      <w:r w:rsidR="002F10AE" w:rsidRPr="00CF5767">
        <w:rPr>
          <w:rStyle w:val="FootnoteReference"/>
          <w:rFonts w:ascii="Times New Roman" w:eastAsia="Times New Roman" w:hAnsi="Times New Roman" w:cs="Times New Roman"/>
          <w:sz w:val="24"/>
          <w:szCs w:val="24"/>
        </w:rPr>
        <w:fldChar w:fldCharType="end"/>
      </w:r>
      <w:r w:rsidR="00A27942" w:rsidRPr="00CF5767">
        <w:rPr>
          <w:rFonts w:ascii="Times New Roman" w:eastAsia="Times New Roman" w:hAnsi="Times New Roman" w:cs="Times New Roman"/>
          <w:sz w:val="24"/>
          <w:szCs w:val="24"/>
        </w:rPr>
        <w:t xml:space="preserve">. </w:t>
      </w:r>
      <w:proofErr w:type="spellStart"/>
      <w:r w:rsidR="00CE03A1" w:rsidRPr="00CF5767">
        <w:rPr>
          <w:rFonts w:ascii="Times New Roman" w:eastAsia="Times New Roman" w:hAnsi="Times New Roman" w:cs="Times New Roman"/>
          <w:sz w:val="24"/>
          <w:szCs w:val="24"/>
        </w:rPr>
        <w:t>Morfeus</w:t>
      </w:r>
      <w:proofErr w:type="spellEnd"/>
      <w:r w:rsidR="00CE03A1" w:rsidRPr="00CF5767">
        <w:rPr>
          <w:rFonts w:ascii="Times New Roman" w:eastAsia="Times New Roman" w:hAnsi="Times New Roman" w:cs="Times New Roman"/>
          <w:sz w:val="24"/>
          <w:szCs w:val="24"/>
        </w:rPr>
        <w:t xml:space="preserve"> has been shown to have an accuracy on the order of the image voxel size when registering liver images for image-guided radiation therapy applications </w:t>
      </w:r>
      <w:r w:rsidR="00CE03A1" w:rsidRPr="00CF576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physics","id":"ITEM-1","issue":"4","issued":{"date-parts":[["2006","3","15"]]},"page":"1245-54","publisher":"Elsevier","title":"Feasibility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tissue.","type":"article-journal","volume":"64"},"uris":["http://www.mendeley.com/documents/?uuid=3299cb70-ac26-3412-ab28-2438fcf19cd8"]},{"id":"ITEM-2","itemData":{"DOI":"10.1016/J.IJROBP.2006.05.035","ISSN":"0360-3016","abstract":"Purpose: The aim of this study was to compare magnetic resonance imaging (MRI) with computed tomography (CT) for liver cancer tumor definition for high-precision radiotherapy planning. Methods and Materials: Diagnostic quality MRI scans and triphasic CT scans, with the liver immobilized in exhale, were obtained at the time of radiation planning for 26 patients with unresectable liver metastases (n = 8), hepatocellular carcinoma (n = 10), and cholangiocarcinoma (n = 8). On the CT and MRI series best demonstrating the tumor, the liver and gross tumor volumes (GTVs) were contoured, and intrahepatic anatomic reference points were identified. Deformable registration was used to register the liver from the CT with that from the MRI. Results: A difference in the number of tumor foci was seen on CT vs. MRI in 5 patients with hepatocellular carcinoma: MRI showed more foci in 3 patients, CT in 2. After deformable registration of the livers, the population median of the average distance between the CT tumor surface and MRI tumor surface was 3.7 mm (2.2–21.3 mm). The median percentage of tumor surface area that differed by ≥5 mm was 26% (1–86%). Median percentage concordance volumes were 81% (77–86%) in metastases, 77% (60–88%) in hepatocellular carcinoma and 64% (25–85%) in cholangiocarcinoma. Conclusion: Differences between MRI-defined liver cancer GTVs and CT-defined GTVs can be substantial and are more common in primary liver cancer.","author":[{"dropping-particle":"","family":"Voroney","given":"Jon-Paul","non-dropping-particle":"","parse-names":false,"suffix":""},{"dropping-particle":"","family":"Brock","given":"Kristy K.","non-dropping-particle":"","parse-names":false,"suffix":""},{"dropping-particle":"","family":"Eccles","given":"Cynthia","non-dropping-particle":"","parse-names":false,"suffix":""},{"dropping-particle":"","family":"Haider","given":"Masoom","non-dropping-particle":"","parse-names":false,"suffix":""},{"dropping-particle":"","family":"Dawson","given":"Laura A.","non-dropping-particle":"","parse-names":false,"suffix":""}],"container-title":"International Journal of Radiation Oncology*Biology*Physics","id":"ITEM-2","issue":"3","issued":{"date-parts":[["2006","11","1"]]},"page":"780-791","publisher":"Elsevier","title":"Prospective comparison of computed tomography and magnetic resonance imaging for liver cancer delineation using deformable image registration","type":"article-journal","volume":"66"},"uris":["http://www.mendeley.com/documents/?uuid=84fd6beb-fbcb-3fb5-9c8f-74ee4fe2c8d1"]}],"mendeley":{"formattedCitation":"&lt;sup&gt;28,32&lt;/sup&gt;","plainTextFormattedCitation":"28,32","previouslyFormattedCitation":"&lt;sup&gt;28,29&lt;/sup&gt;"},"properties":{"noteIndex":0},"schema":"https://github.com/citation-style-language/schema/raw/master/csl-citation.json"}</w:instrText>
      </w:r>
      <w:r w:rsidR="00CE03A1" w:rsidRPr="00CF576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bCs/>
          <w:noProof/>
          <w:sz w:val="24"/>
          <w:szCs w:val="24"/>
          <w:vertAlign w:val="superscript"/>
        </w:rPr>
        <w:t>28,32</w:t>
      </w:r>
      <w:r w:rsidR="00CE03A1" w:rsidRPr="00CF5767">
        <w:rPr>
          <w:rStyle w:val="FootnoteReference"/>
          <w:rFonts w:ascii="Times New Roman" w:eastAsia="Times New Roman" w:hAnsi="Times New Roman" w:cs="Times New Roman"/>
          <w:sz w:val="24"/>
          <w:szCs w:val="24"/>
        </w:rPr>
        <w:fldChar w:fldCharType="end"/>
      </w:r>
      <w:r w:rsidR="00CE03A1" w:rsidRPr="004D585D">
        <w:rPr>
          <w:rFonts w:ascii="Times New Roman" w:eastAsia="Times New Roman" w:hAnsi="Times New Roman" w:cs="Times New Roman"/>
          <w:sz w:val="24"/>
          <w:szCs w:val="24"/>
        </w:rPr>
        <w:t>.</w:t>
      </w:r>
    </w:p>
    <w:p w14:paraId="3F6390A6" w14:textId="2BC1FF7B" w:rsidR="006E5E71" w:rsidRDefault="00BF62DE" w:rsidP="00007CCF">
      <w:pPr>
        <w:keepNext/>
        <w:spacing w:line="480" w:lineRule="auto"/>
        <w:rPr>
          <w:rFonts w:ascii="Times New Roman" w:eastAsia="Times New Roman" w:hAnsi="Times New Roman" w:cs="Times New Roman"/>
          <w:sz w:val="24"/>
          <w:szCs w:val="24"/>
        </w:rPr>
      </w:pPr>
      <w:proofErr w:type="spellStart"/>
      <w:r w:rsidRPr="004D585D">
        <w:rPr>
          <w:rFonts w:ascii="Times New Roman" w:eastAsia="Times New Roman" w:hAnsi="Times New Roman" w:cs="Times New Roman"/>
          <w:sz w:val="24"/>
          <w:szCs w:val="24"/>
        </w:rPr>
        <w:t>Morfeus</w:t>
      </w:r>
      <w:proofErr w:type="spellEnd"/>
      <w:r w:rsidR="00A27942"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creates</w:t>
      </w:r>
      <w:r w:rsidR="00DE3440" w:rsidRPr="004D585D">
        <w:rPr>
          <w:rFonts w:ascii="Times New Roman" w:eastAsia="Times New Roman" w:hAnsi="Times New Roman" w:cs="Times New Roman"/>
          <w:sz w:val="24"/>
          <w:szCs w:val="24"/>
        </w:rPr>
        <w:t xml:space="preserve"> </w:t>
      </w:r>
      <w:r w:rsidR="00A27942" w:rsidRPr="004D585D">
        <w:rPr>
          <w:rFonts w:ascii="Times New Roman" w:eastAsia="Times New Roman" w:hAnsi="Times New Roman" w:cs="Times New Roman"/>
          <w:sz w:val="24"/>
          <w:szCs w:val="24"/>
        </w:rPr>
        <w:t>triangular surface mesh</w:t>
      </w:r>
      <w:r w:rsidR="002F16F8">
        <w:rPr>
          <w:rFonts w:ascii="Times New Roman" w:eastAsia="Times New Roman" w:hAnsi="Times New Roman" w:cs="Times New Roman"/>
          <w:sz w:val="24"/>
          <w:szCs w:val="24"/>
        </w:rPr>
        <w:t>es of the liver</w:t>
      </w:r>
      <w:r w:rsidR="00DE3440" w:rsidRPr="004D585D">
        <w:rPr>
          <w:rFonts w:ascii="Times New Roman" w:eastAsia="Times New Roman" w:hAnsi="Times New Roman" w:cs="Times New Roman"/>
          <w:sz w:val="24"/>
          <w:szCs w:val="24"/>
        </w:rPr>
        <w:t>,</w:t>
      </w:r>
      <w:r w:rsidR="00A27942" w:rsidRPr="004D585D">
        <w:rPr>
          <w:rFonts w:ascii="Times New Roman" w:eastAsia="Times New Roman" w:hAnsi="Times New Roman" w:cs="Times New Roman"/>
          <w:sz w:val="24"/>
          <w:szCs w:val="24"/>
        </w:rPr>
        <w:t xml:space="preserve"> </w:t>
      </w:r>
      <w:r w:rsidR="00DE3440" w:rsidRPr="004D585D">
        <w:rPr>
          <w:rFonts w:ascii="Times New Roman" w:eastAsia="Times New Roman" w:hAnsi="Times New Roman" w:cs="Times New Roman"/>
          <w:sz w:val="24"/>
          <w:szCs w:val="24"/>
        </w:rPr>
        <w:t>which</w:t>
      </w:r>
      <w:r w:rsidR="002F16F8">
        <w:rPr>
          <w:rFonts w:ascii="Times New Roman" w:eastAsia="Times New Roman" w:hAnsi="Times New Roman" w:cs="Times New Roman"/>
          <w:sz w:val="24"/>
          <w:szCs w:val="24"/>
        </w:rPr>
        <w:t xml:space="preserve"> define</w:t>
      </w:r>
      <w:r w:rsidR="00A27942" w:rsidRPr="004D585D">
        <w:rPr>
          <w:rFonts w:ascii="Times New Roman" w:eastAsia="Times New Roman" w:hAnsi="Times New Roman" w:cs="Times New Roman"/>
          <w:sz w:val="24"/>
          <w:szCs w:val="24"/>
        </w:rPr>
        <w:t xml:space="preserve"> the relationship between </w:t>
      </w:r>
      <w:r w:rsidR="00AA4F24" w:rsidRPr="004D585D">
        <w:rPr>
          <w:rFonts w:ascii="Times New Roman" w:eastAsia="Times New Roman" w:hAnsi="Times New Roman" w:cs="Times New Roman"/>
          <w:sz w:val="24"/>
          <w:szCs w:val="24"/>
        </w:rPr>
        <w:t xml:space="preserve">pre-treatment and post-treatment </w:t>
      </w:r>
      <w:r w:rsidR="00A27942" w:rsidRPr="004D585D">
        <w:rPr>
          <w:rFonts w:ascii="Times New Roman" w:eastAsia="Times New Roman" w:hAnsi="Times New Roman" w:cs="Times New Roman"/>
          <w:sz w:val="24"/>
          <w:szCs w:val="24"/>
        </w:rPr>
        <w:t xml:space="preserve">image sets. </w:t>
      </w:r>
      <w:r w:rsidR="000D7CA3">
        <w:rPr>
          <w:rFonts w:ascii="Times New Roman" w:eastAsia="Times New Roman" w:hAnsi="Times New Roman" w:cs="Times New Roman"/>
          <w:sz w:val="24"/>
          <w:szCs w:val="24"/>
        </w:rPr>
        <w:t xml:space="preserve">The optimization of two </w:t>
      </w:r>
      <w:r w:rsidR="005D47F0">
        <w:rPr>
          <w:rFonts w:ascii="Times New Roman" w:eastAsia="Times New Roman" w:hAnsi="Times New Roman" w:cs="Times New Roman"/>
          <w:sz w:val="24"/>
          <w:szCs w:val="24"/>
        </w:rPr>
        <w:t xml:space="preserve">mesh </w:t>
      </w:r>
      <w:r w:rsidR="006D0375">
        <w:rPr>
          <w:rFonts w:ascii="Times New Roman" w:eastAsia="Times New Roman" w:hAnsi="Times New Roman" w:cs="Times New Roman"/>
          <w:sz w:val="24"/>
          <w:szCs w:val="24"/>
        </w:rPr>
        <w:t xml:space="preserve">creation </w:t>
      </w:r>
      <w:r w:rsidR="000D7CA3">
        <w:rPr>
          <w:rFonts w:ascii="Times New Roman" w:eastAsia="Times New Roman" w:hAnsi="Times New Roman" w:cs="Times New Roman"/>
          <w:sz w:val="24"/>
          <w:szCs w:val="24"/>
        </w:rPr>
        <w:t>parameters</w:t>
      </w:r>
      <w:r w:rsidR="002F16F8">
        <w:rPr>
          <w:rFonts w:ascii="Times New Roman" w:eastAsia="Times New Roman" w:hAnsi="Times New Roman" w:cs="Times New Roman"/>
          <w:sz w:val="24"/>
          <w:szCs w:val="24"/>
        </w:rPr>
        <w:t xml:space="preserve"> in </w:t>
      </w:r>
      <w:proofErr w:type="spellStart"/>
      <w:r w:rsidR="002F16F8">
        <w:rPr>
          <w:rFonts w:ascii="Times New Roman" w:eastAsia="Times New Roman" w:hAnsi="Times New Roman" w:cs="Times New Roman"/>
          <w:sz w:val="24"/>
          <w:szCs w:val="24"/>
        </w:rPr>
        <w:t>Raystation</w:t>
      </w:r>
      <w:proofErr w:type="spellEnd"/>
      <w:r w:rsidR="000D7CA3">
        <w:rPr>
          <w:rFonts w:ascii="Times New Roman" w:eastAsia="Times New Roman" w:hAnsi="Times New Roman" w:cs="Times New Roman"/>
          <w:sz w:val="24"/>
          <w:szCs w:val="24"/>
        </w:rPr>
        <w:t xml:space="preserve"> was</w:t>
      </w:r>
      <w:r w:rsidR="000D7CA3"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 xml:space="preserve">investigated </w:t>
      </w:r>
      <w:r w:rsidR="000D7CA3">
        <w:rPr>
          <w:rFonts w:ascii="Times New Roman" w:eastAsia="Times New Roman" w:hAnsi="Times New Roman" w:cs="Times New Roman"/>
          <w:sz w:val="24"/>
          <w:szCs w:val="24"/>
        </w:rPr>
        <w:t>in this study</w:t>
      </w:r>
      <w:r w:rsidR="00AA4F24" w:rsidRPr="004D585D">
        <w:rPr>
          <w:rFonts w:ascii="Times New Roman" w:eastAsia="Times New Roman" w:hAnsi="Times New Roman" w:cs="Times New Roman"/>
          <w:sz w:val="24"/>
          <w:szCs w:val="24"/>
        </w:rPr>
        <w:t>, the smoothing radius and triangular-mesh edge length. We investigated triangular mesh edge values of 3, 6, 9, and 12 mm (default 6 mm) and smoothing radii of 1, 3, and 5 mm (default 1 mm). The metric of success for our selection of these parameters was the Dice similarity coefficient</w:t>
      </w:r>
      <w:r w:rsidR="00AA4F24" w:rsidRPr="00CF576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{"citationItems":[{"id":"ITEM-1","itemData":{"author":[{"dropping-particle":"","family":"Dice","given":"Lee R","non-dropping-particle":"","parse-names":false,"suffix":""}],"id":"ITEM-1","issued":{"date-parts":[["0"]]},"title":"MEASURES OF THE AMOUNT OF ECOLOGIC ASSOCIATION BETWEEN SPECIES","type":"report"},"uris":["http://www.mendeley.com/documents/?uuid=9e12e197-d2c7-3a08-9e66-f13c961f6a59"]}],"mendeley":{"formattedCitation":"&lt;sup&gt;33&lt;/sup&gt;","plainTextFormattedCitation":"33","previouslyFormattedCitation":"&lt;sup&gt;30&lt;/sup&gt;"},"properties":{"noteIndex":0},"schema":"https://github.com/citation-style-language/schema/raw/master/csl-citation.json"}</w:instrText>
      </w:r>
      <w:r w:rsidR="00AA4F24" w:rsidRPr="00CF576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noProof/>
          <w:sz w:val="24"/>
          <w:szCs w:val="24"/>
          <w:vertAlign w:val="superscript"/>
        </w:rPr>
        <w:t>33</w:t>
      </w:r>
      <w:r w:rsidR="00AA4F24" w:rsidRPr="00CF5767">
        <w:rPr>
          <w:rStyle w:val="FootnoteReference"/>
          <w:rFonts w:ascii="Times New Roman" w:eastAsia="Times New Roman" w:hAnsi="Times New Roman" w:cs="Times New Roman"/>
          <w:sz w:val="24"/>
          <w:szCs w:val="24"/>
        </w:rPr>
        <w:fldChar w:fldCharType="end"/>
      </w:r>
      <w:r w:rsidR="00AA4F24" w:rsidRPr="004D585D">
        <w:rPr>
          <w:rFonts w:ascii="Times New Roman" w:eastAsia="Times New Roman" w:hAnsi="Times New Roman" w:cs="Times New Roman"/>
          <w:sz w:val="24"/>
          <w:szCs w:val="24"/>
        </w:rPr>
        <w:t xml:space="preserve"> between the generated triangular mesh and the manually defined </w:t>
      </w:r>
      <w:r w:rsidR="00964F0F">
        <w:rPr>
          <w:rFonts w:ascii="Times New Roman" w:eastAsia="Times New Roman" w:hAnsi="Times New Roman" w:cs="Times New Roman"/>
          <w:sz w:val="24"/>
          <w:szCs w:val="24"/>
        </w:rPr>
        <w:t xml:space="preserve">slice-based </w:t>
      </w:r>
      <w:r w:rsidR="00AA4F24" w:rsidRPr="004D585D">
        <w:rPr>
          <w:rFonts w:ascii="Times New Roman" w:eastAsia="Times New Roman" w:hAnsi="Times New Roman" w:cs="Times New Roman"/>
          <w:sz w:val="24"/>
          <w:szCs w:val="24"/>
        </w:rPr>
        <w:t xml:space="preserve">contours on a patient-by-patient basis. </w:t>
      </w:r>
    </w:p>
    <w:p w14:paraId="601F137C" w14:textId="3EBD752C" w:rsidR="00B40FB0" w:rsidRPr="00CF5767" w:rsidRDefault="00007CCF" w:rsidP="00294F70">
      <w:pPr>
        <w:keepNext/>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The</w:t>
      </w:r>
      <w:r w:rsidR="002F16F8">
        <w:rPr>
          <w:rFonts w:ascii="Times New Roman" w:eastAsia="Times New Roman" w:hAnsi="Times New Roman" w:cs="Times New Roman"/>
          <w:sz w:val="24"/>
          <w:szCs w:val="24"/>
        </w:rPr>
        <w:t xml:space="preserve"> biomechanical liver model</w:t>
      </w:r>
      <w:r w:rsidRPr="004D585D">
        <w:rPr>
          <w:rFonts w:ascii="Times New Roman" w:eastAsia="Times New Roman" w:hAnsi="Times New Roman" w:cs="Times New Roman"/>
          <w:sz w:val="24"/>
          <w:szCs w:val="24"/>
        </w:rPr>
        <w:t xml:space="preserve"> was </w:t>
      </w:r>
      <w:r w:rsidR="006E5E71">
        <w:rPr>
          <w:rFonts w:ascii="Times New Roman" w:eastAsia="Times New Roman" w:hAnsi="Times New Roman" w:cs="Times New Roman"/>
          <w:sz w:val="24"/>
          <w:szCs w:val="24"/>
        </w:rPr>
        <w:t xml:space="preserve">then </w:t>
      </w:r>
      <w:r w:rsidRPr="004D585D">
        <w:rPr>
          <w:rFonts w:ascii="Times New Roman" w:eastAsia="Times New Roman" w:hAnsi="Times New Roman" w:cs="Times New Roman"/>
          <w:sz w:val="24"/>
          <w:szCs w:val="24"/>
        </w:rPr>
        <w:t xml:space="preserve">assigned a Young’s modulus of 1000 </w:t>
      </w:r>
      <w:r w:rsidR="002F16F8">
        <w:rPr>
          <w:rFonts w:ascii="Times New Roman" w:eastAsia="Times New Roman" w:hAnsi="Times New Roman" w:cs="Times New Roman"/>
          <w:sz w:val="24"/>
          <w:szCs w:val="24"/>
        </w:rPr>
        <w:t>Pa</w:t>
      </w:r>
      <w:r w:rsidRPr="004D585D">
        <w:rPr>
          <w:rFonts w:ascii="Times New Roman" w:eastAsia="Times New Roman" w:hAnsi="Times New Roman" w:cs="Times New Roman"/>
          <w:sz w:val="24"/>
          <w:szCs w:val="24"/>
        </w:rPr>
        <w:t xml:space="preserve"> and Poisson’s ratio of 0.45, values which represent stiffness and compressibility, respectively, in a linear elastic material model. The correspondence of the generated triangular mesh determined the boundary conditions for the finite element analysis.</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The finite element analysis resulted in a dense deformation vector field, which was resampled to the </w:t>
      </w:r>
      <w:r w:rsidRPr="00CF5767">
        <w:rPr>
          <w:rFonts w:ascii="Times New Roman" w:eastAsia="Times New Roman" w:hAnsi="Times New Roman" w:cs="Times New Roman"/>
          <w:sz w:val="24"/>
          <w:szCs w:val="24"/>
        </w:rPr>
        <w:lastRenderedPageBreak/>
        <w:t>ROI of the liver contour. The ablation zone was then propagated from the post- to pre</w:t>
      </w:r>
      <w:r>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treatment image set using</w:t>
      </w:r>
      <w:r>
        <w:rPr>
          <w:rFonts w:ascii="Times New Roman" w:eastAsia="Times New Roman" w:hAnsi="Times New Roman" w:cs="Times New Roman"/>
          <w:sz w:val="24"/>
          <w:szCs w:val="24"/>
        </w:rPr>
        <w:t xml:space="preserve"> the results of the rigid registration only and</w:t>
      </w:r>
      <w:r w:rsidRPr="00CF5767">
        <w:rPr>
          <w:rFonts w:ascii="Times New Roman" w:eastAsia="Times New Roman" w:hAnsi="Times New Roman" w:cs="Times New Roman"/>
          <w:sz w:val="24"/>
          <w:szCs w:val="24"/>
        </w:rPr>
        <w:t xml:space="preserve"> the deformation</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vector field.</w:t>
      </w:r>
      <w:r>
        <w:rPr>
          <w:rFonts w:ascii="Times New Roman" w:eastAsia="Times New Roman" w:hAnsi="Times New Roman" w:cs="Times New Roman"/>
          <w:sz w:val="24"/>
          <w:szCs w:val="24"/>
        </w:rPr>
        <w:t xml:space="preserve"> </w:t>
      </w:r>
      <w:r w:rsidR="002B3042">
        <w:rPr>
          <w:rFonts w:ascii="Times New Roman" w:eastAsia="Times New Roman" w:hAnsi="Times New Roman" w:cs="Times New Roman"/>
          <w:sz w:val="24"/>
          <w:szCs w:val="24"/>
        </w:rPr>
        <w:t xml:space="preserve"> </w:t>
      </w:r>
    </w:p>
    <w:p w14:paraId="233B5956" w14:textId="2F54F297" w:rsidR="00B40FB0" w:rsidRPr="00CF5767" w:rsidRDefault="00B40FB0" w:rsidP="008E2BF8">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w:t>
      </w:r>
      <w:r w:rsidR="001969FB" w:rsidRPr="00CF5767">
        <w:rPr>
          <w:rFonts w:ascii="Times New Roman" w:eastAsia="Times New Roman" w:hAnsi="Times New Roman" w:cs="Times New Roman"/>
          <w:color w:val="auto"/>
          <w:sz w:val="24"/>
          <w:szCs w:val="24"/>
          <w:u w:val="single"/>
        </w:rPr>
        <w:t xml:space="preserve"> A</w:t>
      </w:r>
      <w:r w:rsidR="001B6D2F" w:rsidRPr="00CF5767">
        <w:rPr>
          <w:rFonts w:ascii="Times New Roman" w:eastAsia="Times New Roman" w:hAnsi="Times New Roman" w:cs="Times New Roman"/>
          <w:color w:val="auto"/>
          <w:sz w:val="24"/>
          <w:szCs w:val="24"/>
          <w:u w:val="single"/>
        </w:rPr>
        <w:t>blation</w:t>
      </w:r>
      <w:r w:rsidR="00436E4C">
        <w:rPr>
          <w:rFonts w:ascii="Times New Roman" w:eastAsia="Times New Roman" w:hAnsi="Times New Roman" w:cs="Times New Roman"/>
          <w:color w:val="auto"/>
          <w:sz w:val="24"/>
          <w:szCs w:val="24"/>
          <w:u w:val="single"/>
        </w:rPr>
        <w:t xml:space="preserve"> Margin</w:t>
      </w:r>
    </w:p>
    <w:p w14:paraId="27D18EBE" w14:textId="3A2DCDC0" w:rsidR="00D74F33" w:rsidRDefault="00AA4F24" w:rsidP="00D74F33">
      <w:pPr>
        <w:spacing w:line="480" w:lineRule="auto"/>
        <w:rPr>
          <w:rFonts w:ascii="Times New Roman" w:hAnsi="Times New Roman" w:cs="Times New Roman"/>
          <w:sz w:val="24"/>
          <w:szCs w:val="24"/>
        </w:rPr>
      </w:pPr>
      <w:r w:rsidRPr="00CF5767">
        <w:rPr>
          <w:rFonts w:ascii="Times New Roman" w:eastAsia="Times New Roman" w:hAnsi="Times New Roman" w:cs="Times New Roman"/>
          <w:sz w:val="24"/>
          <w:szCs w:val="24"/>
        </w:rPr>
        <w:t xml:space="preserve">With the </w:t>
      </w:r>
      <w:r w:rsidR="00F81C02">
        <w:rPr>
          <w:rFonts w:ascii="Times New Roman" w:eastAsia="Times New Roman" w:hAnsi="Times New Roman" w:cs="Times New Roman"/>
          <w:sz w:val="24"/>
          <w:szCs w:val="24"/>
        </w:rPr>
        <w:t>disease contour</w:t>
      </w:r>
      <w:r w:rsidRPr="00CF5767">
        <w:rPr>
          <w:rFonts w:ascii="Times New Roman" w:eastAsia="Times New Roman" w:hAnsi="Times New Roman" w:cs="Times New Roman"/>
          <w:sz w:val="24"/>
          <w:szCs w:val="24"/>
        </w:rPr>
        <w:t xml:space="preserve"> </w:t>
      </w:r>
      <w:r w:rsidR="00114C25">
        <w:rPr>
          <w:rFonts w:ascii="Times New Roman" w:eastAsia="Times New Roman" w:hAnsi="Times New Roman" w:cs="Times New Roman"/>
          <w:sz w:val="24"/>
          <w:szCs w:val="24"/>
        </w:rPr>
        <w:t>mapped</w:t>
      </w:r>
      <w:r w:rsidR="00114C25"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onto the </w:t>
      </w:r>
      <w:r w:rsidR="00114C25">
        <w:rPr>
          <w:rFonts w:ascii="Times New Roman" w:eastAsia="Times New Roman" w:hAnsi="Times New Roman" w:cs="Times New Roman"/>
          <w:sz w:val="24"/>
          <w:szCs w:val="24"/>
        </w:rPr>
        <w:t xml:space="preserve">registered </w:t>
      </w:r>
      <w:r w:rsidR="00F81C02">
        <w:rPr>
          <w:rFonts w:ascii="Times New Roman" w:eastAsia="Times New Roman" w:hAnsi="Times New Roman" w:cs="Times New Roman"/>
          <w:sz w:val="24"/>
          <w:szCs w:val="24"/>
        </w:rPr>
        <w:t>post</w:t>
      </w:r>
      <w:r w:rsidRPr="00CF5767">
        <w:rPr>
          <w:rFonts w:ascii="Times New Roman" w:eastAsia="Times New Roman" w:hAnsi="Times New Roman" w:cs="Times New Roman"/>
          <w:sz w:val="24"/>
          <w:szCs w:val="24"/>
        </w:rPr>
        <w:t>-treatment imaging, a 3D minimum distance to agreement</w:t>
      </w:r>
      <w:r w:rsidR="00F915D2" w:rsidRPr="00CF5767">
        <w:rPr>
          <w:rFonts w:ascii="Times New Roman" w:eastAsia="Times New Roman" w:hAnsi="Times New Roman" w:cs="Times New Roman"/>
          <w:sz w:val="24"/>
          <w:szCs w:val="24"/>
        </w:rPr>
        <w:t xml:space="preserve"> (DTA)</w:t>
      </w:r>
      <w:r w:rsidRPr="00CF5767">
        <w:rPr>
          <w:rFonts w:ascii="Times New Roman" w:eastAsia="Times New Roman" w:hAnsi="Times New Roman" w:cs="Times New Roman"/>
          <w:sz w:val="24"/>
          <w:szCs w:val="24"/>
        </w:rPr>
        <w:t xml:space="preserve"> </w:t>
      </w:r>
      <w:r w:rsidR="002F16F8">
        <w:rPr>
          <w:rFonts w:ascii="Times New Roman" w:eastAsia="Times New Roman" w:hAnsi="Times New Roman" w:cs="Times New Roman"/>
          <w:sz w:val="24"/>
          <w:szCs w:val="24"/>
        </w:rPr>
        <w:t xml:space="preserve">was computed </w:t>
      </w:r>
      <w:r w:rsidRPr="00CF5767">
        <w:rPr>
          <w:rFonts w:ascii="Times New Roman" w:eastAsia="Times New Roman" w:hAnsi="Times New Roman" w:cs="Times New Roman"/>
          <w:sz w:val="24"/>
          <w:szCs w:val="24"/>
        </w:rPr>
        <w:t>between the GTV and ablation zone</w:t>
      </w:r>
      <w:r w:rsidR="00DA0FD6">
        <w:rPr>
          <w:rFonts w:ascii="Times New Roman" w:eastAsia="Times New Roman" w:hAnsi="Times New Roman" w:cs="Times New Roman"/>
          <w:sz w:val="24"/>
          <w:szCs w:val="24"/>
        </w:rPr>
        <w:t xml:space="preserve"> following rigid registration alone and rigid registration</w:t>
      </w:r>
      <w:r w:rsidR="00983D78">
        <w:rPr>
          <w:rFonts w:ascii="Times New Roman" w:eastAsia="Times New Roman" w:hAnsi="Times New Roman" w:cs="Times New Roman"/>
          <w:sz w:val="24"/>
          <w:szCs w:val="24"/>
        </w:rPr>
        <w:t xml:space="preserve"> combined with</w:t>
      </w:r>
      <w:r w:rsidR="006D3F8C">
        <w:rPr>
          <w:rFonts w:ascii="Times New Roman" w:eastAsia="Times New Roman" w:hAnsi="Times New Roman" w:cs="Times New Roman"/>
          <w:sz w:val="24"/>
          <w:szCs w:val="24"/>
        </w:rPr>
        <w:t xml:space="preserve"> biomechanical registration</w:t>
      </w:r>
      <w:r w:rsidR="002B3042">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Figure 3</w:t>
      </w:r>
      <w:r w:rsidR="002B3042">
        <w:rPr>
          <w:rFonts w:ascii="Times New Roman" w:eastAsia="Times New Roman" w:hAnsi="Times New Roman" w:cs="Times New Roman"/>
          <w:sz w:val="24"/>
          <w:szCs w:val="24"/>
        </w:rPr>
        <w:t>)</w:t>
      </w:r>
      <w:r w:rsidR="00B40FB0" w:rsidRPr="00CF5767">
        <w:rPr>
          <w:rFonts w:ascii="Times New Roman" w:eastAsia="Times New Roman" w:hAnsi="Times New Roman" w:cs="Times New Roman"/>
          <w:sz w:val="24"/>
          <w:szCs w:val="24"/>
        </w:rPr>
        <w:t>. R</w:t>
      </w:r>
      <w:r w:rsidR="00BC37EB" w:rsidRPr="00CF5767">
        <w:rPr>
          <w:rFonts w:ascii="Times New Roman" w:eastAsia="Times New Roman" w:hAnsi="Times New Roman" w:cs="Times New Roman"/>
          <w:sz w:val="24"/>
          <w:szCs w:val="24"/>
        </w:rPr>
        <w:t>egions</w:t>
      </w:r>
      <w:r w:rsidR="00FD0339" w:rsidRPr="00CF5767">
        <w:rPr>
          <w:rFonts w:ascii="Times New Roman" w:eastAsia="Times New Roman" w:hAnsi="Times New Roman" w:cs="Times New Roman"/>
          <w:sz w:val="24"/>
          <w:szCs w:val="24"/>
        </w:rPr>
        <w:t xml:space="preserve"> </w:t>
      </w:r>
      <w:r w:rsidR="00482549" w:rsidRPr="00CF5767">
        <w:rPr>
          <w:rFonts w:ascii="Times New Roman" w:eastAsia="Times New Roman" w:hAnsi="Times New Roman" w:cs="Times New Roman"/>
          <w:sz w:val="24"/>
          <w:szCs w:val="24"/>
        </w:rPr>
        <w:t xml:space="preserve">in which </w:t>
      </w:r>
      <w:r w:rsidR="00FD0339" w:rsidRPr="00CF5767">
        <w:rPr>
          <w:rFonts w:ascii="Times New Roman" w:eastAsia="Times New Roman" w:hAnsi="Times New Roman" w:cs="Times New Roman"/>
          <w:sz w:val="24"/>
          <w:szCs w:val="24"/>
        </w:rPr>
        <w:t xml:space="preserve">the ablation </w:t>
      </w:r>
      <w:r w:rsidR="002B3042">
        <w:rPr>
          <w:rFonts w:ascii="Times New Roman" w:eastAsia="Times New Roman" w:hAnsi="Times New Roman" w:cs="Times New Roman"/>
          <w:sz w:val="24"/>
          <w:szCs w:val="24"/>
        </w:rPr>
        <w:t xml:space="preserve">zone </w:t>
      </w:r>
      <w:r w:rsidR="002F16F8">
        <w:rPr>
          <w:rFonts w:ascii="Times New Roman" w:eastAsia="Times New Roman" w:hAnsi="Times New Roman" w:cs="Times New Roman"/>
          <w:sz w:val="24"/>
          <w:szCs w:val="24"/>
        </w:rPr>
        <w:t>contour</w:t>
      </w:r>
      <w:r w:rsidR="00FD0339"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entirely </w:t>
      </w:r>
      <w:r w:rsidR="00FD0339" w:rsidRPr="00CF5767">
        <w:rPr>
          <w:rFonts w:ascii="Times New Roman" w:eastAsia="Times New Roman" w:hAnsi="Times New Roman" w:cs="Times New Roman"/>
          <w:sz w:val="24"/>
          <w:szCs w:val="24"/>
        </w:rPr>
        <w:t xml:space="preserve">encompassed the GTV </w:t>
      </w:r>
      <w:r w:rsidR="00BC37EB" w:rsidRPr="00CF5767">
        <w:rPr>
          <w:rFonts w:ascii="Times New Roman" w:eastAsia="Times New Roman" w:hAnsi="Times New Roman" w:cs="Times New Roman"/>
          <w:sz w:val="24"/>
          <w:szCs w:val="24"/>
        </w:rPr>
        <w:t xml:space="preserve">were </w:t>
      </w:r>
      <w:r w:rsidR="00482549" w:rsidRPr="00CF5767">
        <w:rPr>
          <w:rFonts w:ascii="Times New Roman" w:eastAsia="Times New Roman" w:hAnsi="Times New Roman" w:cs="Times New Roman"/>
          <w:sz w:val="24"/>
          <w:szCs w:val="24"/>
        </w:rPr>
        <w:t>considered to have</w:t>
      </w:r>
      <w:r w:rsidR="00FD0339" w:rsidRPr="00CF5767">
        <w:rPr>
          <w:rFonts w:ascii="Times New Roman" w:eastAsia="Times New Roman" w:hAnsi="Times New Roman" w:cs="Times New Roman"/>
          <w:sz w:val="24"/>
          <w:szCs w:val="24"/>
        </w:rPr>
        <w:t xml:space="preserve"> positive </w:t>
      </w:r>
      <w:r w:rsidR="002B3042">
        <w:rPr>
          <w:rFonts w:ascii="Times New Roman" w:eastAsia="Times New Roman" w:hAnsi="Times New Roman" w:cs="Times New Roman"/>
          <w:sz w:val="24"/>
          <w:szCs w:val="24"/>
        </w:rPr>
        <w:t xml:space="preserve">ablation </w:t>
      </w:r>
      <w:r w:rsidR="00FD0339" w:rsidRPr="00CF5767">
        <w:rPr>
          <w:rFonts w:ascii="Times New Roman" w:eastAsia="Times New Roman" w:hAnsi="Times New Roman" w:cs="Times New Roman"/>
          <w:sz w:val="24"/>
          <w:szCs w:val="24"/>
        </w:rPr>
        <w:t>margins</w:t>
      </w:r>
      <w:r w:rsidR="00BC37EB" w:rsidRPr="00CF5767">
        <w:rPr>
          <w:rFonts w:ascii="Times New Roman" w:eastAsia="Times New Roman" w:hAnsi="Times New Roman" w:cs="Times New Roman"/>
          <w:sz w:val="24"/>
          <w:szCs w:val="24"/>
        </w:rPr>
        <w:t xml:space="preserve">, and regions </w:t>
      </w:r>
      <w:r w:rsidR="00831890" w:rsidRPr="00CF5767">
        <w:rPr>
          <w:rFonts w:ascii="Times New Roman" w:eastAsia="Times New Roman" w:hAnsi="Times New Roman" w:cs="Times New Roman"/>
          <w:sz w:val="24"/>
          <w:szCs w:val="24"/>
        </w:rPr>
        <w:t xml:space="preserve">where the GTV and ablation </w:t>
      </w:r>
      <w:r w:rsidR="002F16F8">
        <w:rPr>
          <w:rFonts w:ascii="Times New Roman" w:eastAsia="Times New Roman" w:hAnsi="Times New Roman" w:cs="Times New Roman"/>
          <w:sz w:val="24"/>
          <w:szCs w:val="24"/>
        </w:rPr>
        <w:t>zone contour</w:t>
      </w:r>
      <w:r w:rsidR="00831890" w:rsidRPr="00CF5767">
        <w:rPr>
          <w:rFonts w:ascii="Times New Roman" w:eastAsia="Times New Roman" w:hAnsi="Times New Roman" w:cs="Times New Roman"/>
          <w:sz w:val="24"/>
          <w:szCs w:val="24"/>
        </w:rPr>
        <w:t xml:space="preserve"> overlap</w:t>
      </w:r>
      <w:r w:rsidR="00C85EBF" w:rsidRPr="00CF5767">
        <w:rPr>
          <w:rFonts w:ascii="Times New Roman" w:eastAsia="Times New Roman" w:hAnsi="Times New Roman" w:cs="Times New Roman"/>
          <w:sz w:val="24"/>
          <w:szCs w:val="24"/>
        </w:rPr>
        <w:t>ped</w:t>
      </w:r>
      <w:r w:rsidR="00831890" w:rsidRPr="00CF5767">
        <w:rPr>
          <w:rFonts w:ascii="Times New Roman" w:eastAsia="Times New Roman" w:hAnsi="Times New Roman" w:cs="Times New Roman"/>
          <w:sz w:val="24"/>
          <w:szCs w:val="24"/>
        </w:rPr>
        <w:t xml:space="preserve"> </w:t>
      </w:r>
      <w:r w:rsidR="004A5C00" w:rsidRPr="00CF5767">
        <w:rPr>
          <w:rFonts w:ascii="Times New Roman" w:eastAsia="Times New Roman" w:hAnsi="Times New Roman" w:cs="Times New Roman"/>
          <w:sz w:val="24"/>
          <w:szCs w:val="24"/>
        </w:rPr>
        <w:t>had</w:t>
      </w:r>
      <w:r w:rsidR="00831890" w:rsidRPr="00CF5767">
        <w:rPr>
          <w:rFonts w:ascii="Times New Roman" w:eastAsia="Times New Roman" w:hAnsi="Times New Roman" w:cs="Times New Roman"/>
          <w:sz w:val="24"/>
          <w:szCs w:val="24"/>
        </w:rPr>
        <w:t xml:space="preserve"> a margin of 0</w:t>
      </w:r>
      <w:r w:rsidR="00191926" w:rsidRPr="00CF5767">
        <w:rPr>
          <w:rFonts w:ascii="Times New Roman" w:eastAsia="Times New Roman" w:hAnsi="Times New Roman" w:cs="Times New Roman"/>
          <w:sz w:val="24"/>
          <w:szCs w:val="24"/>
        </w:rPr>
        <w:t>mm.</w:t>
      </w:r>
      <w:r w:rsidR="008D72F9" w:rsidRPr="00CF5767">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 xml:space="preserve">To remove bias of minimum margin </w:t>
      </w:r>
      <w:r w:rsidR="002B3042">
        <w:rPr>
          <w:rFonts w:ascii="Times New Roman" w:eastAsia="Times New Roman" w:hAnsi="Times New Roman" w:cs="Times New Roman"/>
          <w:sz w:val="24"/>
          <w:szCs w:val="24"/>
        </w:rPr>
        <w:t xml:space="preserve">assessment </w:t>
      </w:r>
      <w:r w:rsidR="00F915D2" w:rsidRPr="00CF5767">
        <w:rPr>
          <w:rFonts w:ascii="Times New Roman" w:eastAsia="Times New Roman" w:hAnsi="Times New Roman" w:cs="Times New Roman"/>
          <w:sz w:val="24"/>
          <w:szCs w:val="24"/>
        </w:rPr>
        <w:t xml:space="preserve">when the </w:t>
      </w:r>
      <w:r w:rsidR="002B3042">
        <w:rPr>
          <w:rFonts w:ascii="Times New Roman" w:eastAsia="Times New Roman" w:hAnsi="Times New Roman" w:cs="Times New Roman"/>
          <w:sz w:val="24"/>
          <w:szCs w:val="24"/>
        </w:rPr>
        <w:t xml:space="preserve">GTV was on a </w:t>
      </w:r>
      <w:proofErr w:type="spellStart"/>
      <w:r w:rsidR="002B3042">
        <w:rPr>
          <w:rFonts w:ascii="Times New Roman" w:eastAsia="Times New Roman" w:hAnsi="Times New Roman" w:cs="Times New Roman"/>
          <w:sz w:val="24"/>
          <w:szCs w:val="24"/>
        </w:rPr>
        <w:t>subcapsular</w:t>
      </w:r>
      <w:proofErr w:type="spellEnd"/>
      <w:r w:rsidR="002B3042">
        <w:rPr>
          <w:rFonts w:ascii="Times New Roman" w:eastAsia="Times New Roman" w:hAnsi="Times New Roman" w:cs="Times New Roman"/>
          <w:sz w:val="24"/>
          <w:szCs w:val="24"/>
        </w:rPr>
        <w:t xml:space="preserve"> location</w:t>
      </w:r>
      <w:r w:rsidR="00F915D2"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the ablation zone </w:t>
      </w:r>
      <w:r w:rsidR="002F16F8">
        <w:rPr>
          <w:rFonts w:ascii="Times New Roman" w:eastAsia="Times New Roman" w:hAnsi="Times New Roman" w:cs="Times New Roman"/>
          <w:sz w:val="24"/>
          <w:szCs w:val="24"/>
        </w:rPr>
        <w:t xml:space="preserve">contour </w:t>
      </w:r>
      <w:r w:rsidR="004A5C00" w:rsidRPr="00CF5767">
        <w:rPr>
          <w:rFonts w:ascii="Times New Roman" w:eastAsia="Times New Roman" w:hAnsi="Times New Roman" w:cs="Times New Roman"/>
          <w:sz w:val="24"/>
          <w:szCs w:val="24"/>
        </w:rPr>
        <w:t xml:space="preserve">was </w:t>
      </w:r>
      <w:r w:rsidR="00B40FB0" w:rsidRPr="00CF5767">
        <w:rPr>
          <w:rFonts w:ascii="Times New Roman" w:eastAsia="Times New Roman" w:hAnsi="Times New Roman" w:cs="Times New Roman"/>
          <w:sz w:val="24"/>
          <w:szCs w:val="24"/>
        </w:rPr>
        <w:t xml:space="preserve">expanded by 10 mm everywhere outside of the liver. </w:t>
      </w:r>
      <w:r w:rsidR="00F915D2" w:rsidRPr="00CF5767">
        <w:rPr>
          <w:rFonts w:ascii="Times New Roman" w:eastAsia="Times New Roman" w:hAnsi="Times New Roman" w:cs="Times New Roman"/>
          <w:sz w:val="24"/>
          <w:szCs w:val="24"/>
        </w:rPr>
        <w:t>This ensure</w:t>
      </w:r>
      <w:r w:rsidR="002B3042">
        <w:rPr>
          <w:rFonts w:ascii="Times New Roman" w:eastAsia="Times New Roman" w:hAnsi="Times New Roman" w:cs="Times New Roman"/>
          <w:sz w:val="24"/>
          <w:szCs w:val="24"/>
        </w:rPr>
        <w:t>d</w:t>
      </w:r>
      <w:r w:rsidR="00F915D2" w:rsidRPr="00CF5767">
        <w:rPr>
          <w:rFonts w:ascii="Times New Roman" w:eastAsia="Times New Roman" w:hAnsi="Times New Roman" w:cs="Times New Roman"/>
          <w:sz w:val="24"/>
          <w:szCs w:val="24"/>
        </w:rPr>
        <w:t xml:space="preserve"> that the minimum margin is accurately recorded as the minimum margin within the liver</w:t>
      </w:r>
      <w:r w:rsidR="00D676E3">
        <w:rPr>
          <w:rFonts w:ascii="Times New Roman" w:eastAsia="Times New Roman" w:hAnsi="Times New Roman" w:cs="Times New Roman"/>
          <w:sz w:val="24"/>
          <w:szCs w:val="24"/>
        </w:rPr>
        <w:t>.</w:t>
      </w:r>
    </w:p>
    <w:p w14:paraId="46C7F230" w14:textId="3696B4B8" w:rsidR="00F915D2" w:rsidRPr="009B0C19" w:rsidRDefault="00114C25">
      <w:pPr>
        <w:spacing w:line="480" w:lineRule="auto"/>
        <w:rPr>
          <w:rFonts w:ascii="Times New Roman" w:hAnsi="Times New Roman" w:cs="Times New Roman"/>
          <w:sz w:val="24"/>
          <w:szCs w:val="24"/>
        </w:rPr>
      </w:pPr>
      <w:r>
        <w:rPr>
          <w:rFonts w:ascii="Times New Roman" w:hAnsi="Times New Roman" w:cs="Times New Roman"/>
          <w:sz w:val="24"/>
          <w:szCs w:val="24"/>
        </w:rPr>
        <w:t>Comparison of rigid registration to</w:t>
      </w:r>
      <w:r w:rsidR="00D74F33" w:rsidRPr="00CF5767">
        <w:rPr>
          <w:rFonts w:ascii="Times New Roman" w:hAnsi="Times New Roman" w:cs="Times New Roman"/>
          <w:sz w:val="24"/>
          <w:szCs w:val="24"/>
        </w:rPr>
        <w:t xml:space="preserve"> deformable registration to distinguish locally-recurring from non-locally-recurring patients was </w:t>
      </w:r>
      <w:r>
        <w:rPr>
          <w:rFonts w:ascii="Times New Roman" w:hAnsi="Times New Roman" w:cs="Times New Roman"/>
          <w:sz w:val="24"/>
          <w:szCs w:val="24"/>
        </w:rPr>
        <w:t>performed</w:t>
      </w:r>
      <w:r w:rsidR="00D74F33" w:rsidRPr="00CF5767">
        <w:rPr>
          <w:rFonts w:ascii="Times New Roman" w:hAnsi="Times New Roman" w:cs="Times New Roman"/>
          <w:sz w:val="24"/>
          <w:szCs w:val="24"/>
        </w:rPr>
        <w:t xml:space="preserve"> using a Mann-Whitney U-Test</w:t>
      </w:r>
      <w:r w:rsidR="00D74F33" w:rsidRPr="00CF5767">
        <w:rPr>
          <w:rFonts w:ascii="Times New Roman" w:hAnsi="Times New Roman" w:cs="Times New Roman"/>
          <w:sz w:val="24"/>
          <w:szCs w:val="24"/>
        </w:rPr>
        <w:fldChar w:fldCharType="begin" w:fldLock="1"/>
      </w:r>
      <w:r w:rsidR="00C443EB">
        <w:rPr>
          <w:rFonts w:ascii="Times New Roman" w:hAnsi="Times New Roman" w:cs="Times New Roman"/>
          <w:sz w:val="24"/>
          <w:szCs w:val="24"/>
        </w:rPr>
        <w:instrText>ADDIN CSL_CITATION {"citationItems":[{"id":"ITEM-1","itemData":{"DOI":"10.1002/9780470479216.corpsy0524","abstract":"DOI: 10.1007/978-3-319-30634-6_4","author":[{"dropping-particle":"","family":"McKnight","given":"Patrick E.","non-dropping-particle":"","parse-names":false,"suffix":""},{"dropping-particle":"","family":"Najab","given":"Julius","non-dropping-particle":"","parse-names":false,"suffix":""}],"container-title":"The Corsini Encyclopedia of Psychology","id":"ITEM-1","issued":{"date-parts":[["2010","1","30"]]},"page":"1-1","publisher":"John Wiley &amp; Sons, Inc.","publisher-place":"Hoboken, NJ, USA","title":"Mann-Whitney U Test","type":"chapter"},"uris":["http://www.mendeley.com/documents/?uuid=8e6b234a-9c8f-37c4-93ff-404b1ff08a5d"]}],"mendeley":{"formattedCitation":"&lt;sup&gt;34&lt;/sup&gt;","plainTextFormattedCitation":"34","previouslyFormattedCitation":"&lt;sup&gt;31&lt;/sup&gt;"},"properties":{"noteIndex":0},"schema":"https://github.com/citation-style-language/schema/raw/master/csl-citation.json"}</w:instrText>
      </w:r>
      <w:r w:rsidR="00D74F33" w:rsidRPr="00CF5767">
        <w:rPr>
          <w:rFonts w:ascii="Times New Roman" w:hAnsi="Times New Roman" w:cs="Times New Roman"/>
          <w:sz w:val="24"/>
          <w:szCs w:val="24"/>
        </w:rPr>
        <w:fldChar w:fldCharType="separate"/>
      </w:r>
      <w:r w:rsidR="00C443EB" w:rsidRPr="00C443EB">
        <w:rPr>
          <w:rFonts w:ascii="Times New Roman" w:hAnsi="Times New Roman" w:cs="Times New Roman"/>
          <w:noProof/>
          <w:sz w:val="24"/>
          <w:szCs w:val="24"/>
          <w:vertAlign w:val="superscript"/>
        </w:rPr>
        <w:t>34</w:t>
      </w:r>
      <w:r w:rsidR="00D74F33" w:rsidRPr="00CF5767">
        <w:rPr>
          <w:rFonts w:ascii="Times New Roman" w:hAnsi="Times New Roman" w:cs="Times New Roman"/>
          <w:sz w:val="24"/>
          <w:szCs w:val="24"/>
        </w:rPr>
        <w:fldChar w:fldCharType="end"/>
      </w:r>
      <w:r w:rsidR="00D74F33" w:rsidRPr="00CF5767">
        <w:rPr>
          <w:rFonts w:ascii="Times New Roman" w:hAnsi="Times New Roman" w:cs="Times New Roman"/>
          <w:sz w:val="24"/>
          <w:szCs w:val="24"/>
        </w:rPr>
        <w:t>, as the data is not paired and not continuous since the minimum DTA has a close limit of 0</w:t>
      </w:r>
      <w:r w:rsidR="00D74F33">
        <w:rPr>
          <w:rFonts w:ascii="Times New Roman" w:hAnsi="Times New Roman" w:cs="Times New Roman"/>
          <w:sz w:val="24"/>
          <w:szCs w:val="24"/>
        </w:rPr>
        <w:t xml:space="preserve"> </w:t>
      </w:r>
      <w:r w:rsidR="00D74F33" w:rsidRPr="00CF5767">
        <w:rPr>
          <w:rFonts w:ascii="Times New Roman" w:hAnsi="Times New Roman" w:cs="Times New Roman"/>
          <w:sz w:val="24"/>
          <w:szCs w:val="24"/>
        </w:rPr>
        <w:t>mm</w:t>
      </w:r>
      <w:r w:rsidR="009B0C19">
        <w:rPr>
          <w:rFonts w:ascii="Times New Roman" w:hAnsi="Times New Roman" w:cs="Times New Roman"/>
          <w:sz w:val="24"/>
          <w:szCs w:val="24"/>
        </w:rPr>
        <w:t>.</w:t>
      </w:r>
    </w:p>
    <w:p w14:paraId="22FEF667" w14:textId="602C78B9" w:rsidR="001969FB" w:rsidRPr="00CF5767" w:rsidRDefault="001969FB" w:rsidP="008F2642">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 Recurrence</w:t>
      </w:r>
    </w:p>
    <w:p w14:paraId="4067BFE3" w14:textId="77777777" w:rsidR="00EB05D6" w:rsidRDefault="00482549" w:rsidP="00453295">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1969FB" w:rsidRPr="00CF5767">
        <w:rPr>
          <w:rFonts w:ascii="Times New Roman" w:hAnsi="Times New Roman" w:cs="Times New Roman"/>
          <w:sz w:val="24"/>
          <w:szCs w:val="24"/>
        </w:rPr>
        <w:t xml:space="preserve">o </w:t>
      </w:r>
      <w:r w:rsidR="00B1757B" w:rsidRPr="00CF5767">
        <w:rPr>
          <w:rFonts w:ascii="Times New Roman" w:hAnsi="Times New Roman" w:cs="Times New Roman"/>
          <w:sz w:val="24"/>
          <w:szCs w:val="24"/>
        </w:rPr>
        <w:t>quantify the correlation of</w:t>
      </w:r>
      <w:r w:rsidR="001969FB" w:rsidRPr="00CF5767">
        <w:rPr>
          <w:rFonts w:ascii="Times New Roman" w:hAnsi="Times New Roman" w:cs="Times New Roman"/>
          <w:sz w:val="24"/>
          <w:szCs w:val="24"/>
        </w:rPr>
        <w:t xml:space="preserve"> 3D minimum margin with </w:t>
      </w:r>
      <w:r w:rsidR="00AF5B6A" w:rsidRPr="00CF5767">
        <w:rPr>
          <w:rFonts w:ascii="Times New Roman" w:hAnsi="Times New Roman" w:cs="Times New Roman"/>
          <w:sz w:val="24"/>
          <w:szCs w:val="24"/>
        </w:rPr>
        <w:t xml:space="preserve">the location of </w:t>
      </w:r>
      <w:r w:rsidR="001969FB" w:rsidRPr="00CF5767">
        <w:rPr>
          <w:rFonts w:ascii="Times New Roman" w:hAnsi="Times New Roman" w:cs="Times New Roman"/>
          <w:sz w:val="24"/>
          <w:szCs w:val="24"/>
        </w:rPr>
        <w:t>tumor progression,</w:t>
      </w:r>
      <w:r w:rsidR="00453295">
        <w:rPr>
          <w:rFonts w:ascii="Times New Roman" w:hAnsi="Times New Roman" w:cs="Times New Roman"/>
          <w:sz w:val="24"/>
          <w:szCs w:val="24"/>
        </w:rPr>
        <w:t xml:space="preserve"> </w:t>
      </w:r>
      <w:r w:rsidR="00A31C22">
        <w:rPr>
          <w:rFonts w:ascii="Times New Roman" w:hAnsi="Times New Roman" w:cs="Times New Roman"/>
          <w:sz w:val="24"/>
          <w:szCs w:val="24"/>
        </w:rPr>
        <w:t xml:space="preserve">registration between the post-ablation image and the recurrence image (obtained months later) </w:t>
      </w:r>
      <w:r w:rsidR="00C7644D">
        <w:rPr>
          <w:rFonts w:ascii="Times New Roman" w:hAnsi="Times New Roman" w:cs="Times New Roman"/>
          <w:sz w:val="24"/>
          <w:szCs w:val="24"/>
        </w:rPr>
        <w:t>is required,</w:t>
      </w:r>
      <w:r w:rsidR="003263C6">
        <w:rPr>
          <w:rFonts w:ascii="Times New Roman" w:hAnsi="Times New Roman" w:cs="Times New Roman"/>
          <w:sz w:val="24"/>
          <w:szCs w:val="24"/>
        </w:rPr>
        <w:t xml:space="preserve"> </w:t>
      </w:r>
      <w:r w:rsidR="00A31C22">
        <w:rPr>
          <w:rFonts w:ascii="Times New Roman" w:hAnsi="Times New Roman" w:cs="Times New Roman"/>
          <w:sz w:val="24"/>
          <w:szCs w:val="24"/>
        </w:rPr>
        <w:t>where</w:t>
      </w:r>
      <w:r w:rsidR="00453295">
        <w:rPr>
          <w:rFonts w:ascii="Times New Roman" w:hAnsi="Times New Roman" w:cs="Times New Roman"/>
          <w:sz w:val="24"/>
          <w:szCs w:val="24"/>
        </w:rPr>
        <w:t xml:space="preserve"> physical change</w:t>
      </w:r>
      <w:r w:rsidR="0002036B">
        <w:rPr>
          <w:rFonts w:ascii="Times New Roman" w:hAnsi="Times New Roman" w:cs="Times New Roman"/>
          <w:sz w:val="24"/>
          <w:szCs w:val="24"/>
        </w:rPr>
        <w:t>s</w:t>
      </w:r>
      <w:r w:rsidR="00453295">
        <w:rPr>
          <w:rFonts w:ascii="Times New Roman" w:hAnsi="Times New Roman" w:cs="Times New Roman"/>
          <w:sz w:val="24"/>
          <w:szCs w:val="24"/>
        </w:rPr>
        <w:t xml:space="preserve"> in ablation cavity size</w:t>
      </w:r>
      <w:r w:rsidR="00012BBB">
        <w:rPr>
          <w:rFonts w:ascii="Times New Roman" w:hAnsi="Times New Roman" w:cs="Times New Roman"/>
          <w:sz w:val="24"/>
          <w:szCs w:val="24"/>
        </w:rPr>
        <w:t xml:space="preserve"> challenge registration algorithms. </w:t>
      </w:r>
      <w:r w:rsidR="00453295">
        <w:rPr>
          <w:rFonts w:ascii="Times New Roman" w:hAnsi="Times New Roman" w:cs="Times New Roman"/>
          <w:sz w:val="24"/>
          <w:szCs w:val="24"/>
        </w:rPr>
        <w:t xml:space="preserve"> </w:t>
      </w:r>
      <w:r w:rsidR="00012BBB">
        <w:rPr>
          <w:rFonts w:ascii="Times New Roman" w:hAnsi="Times New Roman" w:cs="Times New Roman"/>
          <w:sz w:val="24"/>
          <w:szCs w:val="24"/>
        </w:rPr>
        <w:t>O</w:t>
      </w:r>
      <w:r w:rsidR="00453295" w:rsidRPr="00CF5767">
        <w:rPr>
          <w:rFonts w:ascii="Times New Roman" w:hAnsi="Times New Roman" w:cs="Times New Roman"/>
          <w:sz w:val="24"/>
          <w:szCs w:val="24"/>
        </w:rPr>
        <w:t xml:space="preserve">ur data showed an average decrease of 37% in ablation cavity volume from post-treatment to recurrence images, likely due to dehydration of the tissue after thermal ablation and </w:t>
      </w:r>
      <w:r w:rsidR="00453295">
        <w:rPr>
          <w:rFonts w:ascii="Times New Roman" w:hAnsi="Times New Roman" w:cs="Times New Roman"/>
          <w:sz w:val="24"/>
          <w:szCs w:val="24"/>
        </w:rPr>
        <w:t>autophagy of the treated tissue.</w:t>
      </w:r>
    </w:p>
    <w:p w14:paraId="3669B823" w14:textId="0AAA7D58" w:rsidR="00453295" w:rsidRDefault="00D74F33" w:rsidP="00453295">
      <w:pPr>
        <w:spacing w:line="480" w:lineRule="auto"/>
        <w:rPr>
          <w:rFonts w:ascii="Times New Roman" w:hAnsi="Times New Roman" w:cs="Times New Roman"/>
          <w:sz w:val="24"/>
          <w:szCs w:val="24"/>
        </w:rPr>
      </w:pPr>
      <w:r w:rsidRPr="00CF5767">
        <w:rPr>
          <w:rFonts w:ascii="Times New Roman" w:hAnsi="Times New Roman" w:cs="Times New Roman"/>
          <w:sz w:val="24"/>
          <w:szCs w:val="24"/>
        </w:rPr>
        <w:t>A rigid registration, instead of a deformable registration, was performed to avoid the potential introduction of unknown errors, as there is no validated deformable registration available to account for ablation zone shrinkage.</w:t>
      </w:r>
    </w:p>
    <w:p w14:paraId="4E732F60" w14:textId="0A94ACF2" w:rsidR="009F18BE" w:rsidRDefault="002F16F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w:t>
      </w:r>
      <w:r w:rsidRPr="00CF5767">
        <w:rPr>
          <w:rFonts w:ascii="Times New Roman" w:hAnsi="Times New Roman" w:cs="Times New Roman"/>
          <w:sz w:val="24"/>
          <w:szCs w:val="24"/>
        </w:rPr>
        <w:t xml:space="preserve"> ray-tracing algorithm</w:t>
      </w:r>
      <w:r>
        <w:rPr>
          <w:rFonts w:ascii="Times New Roman" w:hAnsi="Times New Roman" w:cs="Times New Roman"/>
          <w:sz w:val="24"/>
          <w:szCs w:val="24"/>
        </w:rPr>
        <w:t xml:space="preserve"> using spherical coordinates was used</w:t>
      </w:r>
      <w:r w:rsidRPr="00CF5767">
        <w:rPr>
          <w:rFonts w:ascii="Times New Roman" w:hAnsi="Times New Roman" w:cs="Times New Roman"/>
          <w:sz w:val="24"/>
          <w:szCs w:val="24"/>
        </w:rPr>
        <w:t xml:space="preserve"> to assess correspondence of the recurrence to the</w:t>
      </w:r>
      <w:r>
        <w:rPr>
          <w:rFonts w:ascii="Times New Roman" w:hAnsi="Times New Roman" w:cs="Times New Roman"/>
          <w:sz w:val="24"/>
          <w:szCs w:val="24"/>
        </w:rPr>
        <w:t xml:space="preserve"> 3D</w:t>
      </w:r>
      <w:r w:rsidRPr="00CF5767">
        <w:rPr>
          <w:rFonts w:ascii="Times New Roman" w:hAnsi="Times New Roman" w:cs="Times New Roman"/>
          <w:sz w:val="24"/>
          <w:szCs w:val="24"/>
        </w:rPr>
        <w:t xml:space="preserve"> </w:t>
      </w:r>
      <w:r>
        <w:rPr>
          <w:rFonts w:ascii="Times New Roman" w:hAnsi="Times New Roman" w:cs="Times New Roman"/>
          <w:sz w:val="24"/>
          <w:szCs w:val="24"/>
        </w:rPr>
        <w:t>minimum ablation margin</w:t>
      </w:r>
      <w:r w:rsidRPr="00CF5767">
        <w:rPr>
          <w:rFonts w:ascii="Times New Roman" w:hAnsi="Times New Roman" w:cs="Times New Roman"/>
          <w:sz w:val="24"/>
          <w:szCs w:val="24"/>
        </w:rPr>
        <w:t>.</w:t>
      </w:r>
      <w:r w:rsidRPr="00453295">
        <w:rPr>
          <w:rFonts w:ascii="Times New Roman" w:hAnsi="Times New Roman" w:cs="Times New Roman"/>
          <w:sz w:val="24"/>
          <w:szCs w:val="24"/>
        </w:rPr>
        <w:t xml:space="preserve"> </w:t>
      </w:r>
      <w:r>
        <w:rPr>
          <w:rFonts w:ascii="Times New Roman" w:hAnsi="Times New Roman" w:cs="Times New Roman"/>
          <w:sz w:val="24"/>
          <w:szCs w:val="24"/>
        </w:rPr>
        <w:t xml:space="preserve">Comparison of spherical coordinates requires that the ablation zone in both post-treatment and recurrence imaging be correctly registered translationally and rotationally. </w:t>
      </w:r>
      <w:r w:rsidR="00453295">
        <w:rPr>
          <w:rFonts w:ascii="Times New Roman" w:hAnsi="Times New Roman" w:cs="Times New Roman"/>
          <w:sz w:val="24"/>
          <w:szCs w:val="24"/>
        </w:rPr>
        <w:t>W</w:t>
      </w:r>
      <w:r w:rsidR="00575E2E" w:rsidRPr="00CF5767">
        <w:rPr>
          <w:rFonts w:ascii="Times New Roman" w:hAnsi="Times New Roman" w:cs="Times New Roman"/>
          <w:sz w:val="24"/>
          <w:szCs w:val="24"/>
        </w:rPr>
        <w:t xml:space="preserve">e developed </w:t>
      </w:r>
      <w:r w:rsidR="001969FB" w:rsidRPr="00CF5767">
        <w:rPr>
          <w:rFonts w:ascii="Times New Roman" w:hAnsi="Times New Roman" w:cs="Times New Roman"/>
          <w:sz w:val="24"/>
          <w:szCs w:val="24"/>
        </w:rPr>
        <w:t>a</w:t>
      </w:r>
      <w:r w:rsidR="00AF5B6A" w:rsidRPr="00CF5767">
        <w:rPr>
          <w:rFonts w:ascii="Times New Roman" w:hAnsi="Times New Roman" w:cs="Times New Roman"/>
          <w:sz w:val="24"/>
          <w:szCs w:val="24"/>
        </w:rPr>
        <w:t xml:space="preserve"> </w:t>
      </w:r>
      <w:r w:rsidR="00575E2E" w:rsidRPr="00CF5767">
        <w:rPr>
          <w:rFonts w:ascii="Times New Roman" w:hAnsi="Times New Roman" w:cs="Times New Roman"/>
          <w:sz w:val="24"/>
          <w:szCs w:val="24"/>
        </w:rPr>
        <w:t xml:space="preserve">workflow </w:t>
      </w:r>
      <w:r w:rsidR="00377AD3">
        <w:rPr>
          <w:rFonts w:ascii="Times New Roman" w:hAnsi="Times New Roman" w:cs="Times New Roman"/>
          <w:sz w:val="24"/>
          <w:szCs w:val="24"/>
        </w:rPr>
        <w:t xml:space="preserve">to perform </w:t>
      </w:r>
      <w:r>
        <w:rPr>
          <w:rFonts w:ascii="Times New Roman" w:hAnsi="Times New Roman" w:cs="Times New Roman"/>
          <w:sz w:val="24"/>
          <w:szCs w:val="24"/>
        </w:rPr>
        <w:t>this</w:t>
      </w:r>
      <w:r w:rsidR="00377AD3">
        <w:rPr>
          <w:rFonts w:ascii="Times New Roman" w:hAnsi="Times New Roman" w:cs="Times New Roman"/>
          <w:sz w:val="24"/>
          <w:szCs w:val="24"/>
        </w:rPr>
        <w:t xml:space="preserve"> focused rigid</w:t>
      </w:r>
      <w:r w:rsidR="00503F0A" w:rsidRPr="00CF5767">
        <w:rPr>
          <w:rFonts w:ascii="Times New Roman" w:hAnsi="Times New Roman" w:cs="Times New Roman"/>
          <w:sz w:val="24"/>
          <w:szCs w:val="24"/>
        </w:rPr>
        <w:t xml:space="preserve"> registration </w:t>
      </w:r>
      <w:r w:rsidR="00F915D2" w:rsidRPr="00CF5767">
        <w:rPr>
          <w:rFonts w:ascii="Times New Roman" w:hAnsi="Times New Roman" w:cs="Times New Roman"/>
          <w:sz w:val="24"/>
          <w:szCs w:val="24"/>
        </w:rPr>
        <w:t>of</w:t>
      </w:r>
      <w:r w:rsidR="00503F0A" w:rsidRPr="00CF5767">
        <w:rPr>
          <w:rFonts w:ascii="Times New Roman" w:hAnsi="Times New Roman" w:cs="Times New Roman"/>
          <w:sz w:val="24"/>
          <w:szCs w:val="24"/>
        </w:rPr>
        <w:t xml:space="preserve"> the ablation </w:t>
      </w:r>
      <w:r w:rsidR="00917702">
        <w:rPr>
          <w:rFonts w:ascii="Times New Roman" w:hAnsi="Times New Roman" w:cs="Times New Roman"/>
          <w:sz w:val="24"/>
          <w:szCs w:val="24"/>
        </w:rPr>
        <w:t xml:space="preserve">CT </w:t>
      </w:r>
      <w:r w:rsidR="00503F0A" w:rsidRPr="00CF5767">
        <w:rPr>
          <w:rFonts w:ascii="Times New Roman" w:hAnsi="Times New Roman" w:cs="Times New Roman"/>
          <w:sz w:val="24"/>
          <w:szCs w:val="24"/>
        </w:rPr>
        <w:t>and follow-up CT</w:t>
      </w:r>
      <w:r w:rsidR="007767E7">
        <w:rPr>
          <w:rFonts w:ascii="Times New Roman" w:hAnsi="Times New Roman" w:cs="Times New Roman"/>
          <w:sz w:val="24"/>
          <w:szCs w:val="24"/>
        </w:rPr>
        <w:t xml:space="preserve"> based</w:t>
      </w:r>
      <w:r w:rsidR="00665844">
        <w:rPr>
          <w:rFonts w:ascii="Times New Roman" w:hAnsi="Times New Roman" w:cs="Times New Roman"/>
          <w:sz w:val="24"/>
          <w:szCs w:val="24"/>
        </w:rPr>
        <w:t xml:space="preserve"> on the identification and registration of vasculature in the normal liver within close proximity of the ablation region. </w:t>
      </w:r>
      <w:r w:rsidR="005B3088">
        <w:rPr>
          <w:rFonts w:ascii="Times New Roman" w:hAnsi="Times New Roman" w:cs="Times New Roman"/>
          <w:sz w:val="24"/>
          <w:szCs w:val="24"/>
        </w:rPr>
        <w:t>While asymmetric shrinkage of the ablation zone in areas proximal to large vessels</w:t>
      </w:r>
      <w:r w:rsidR="00156539">
        <w:rPr>
          <w:rFonts w:ascii="Times New Roman" w:hAnsi="Times New Roman" w:cs="Times New Roman"/>
          <w:sz w:val="24"/>
          <w:szCs w:val="24"/>
        </w:rPr>
        <w:t xml:space="preserve"> is assumed</w:t>
      </w:r>
      <w:r w:rsidR="005B3088">
        <w:rPr>
          <w:rFonts w:ascii="Times New Roman" w:hAnsi="Times New Roman" w:cs="Times New Roman"/>
          <w:sz w:val="24"/>
          <w:szCs w:val="24"/>
        </w:rPr>
        <w:t xml:space="preserve">, our </w:t>
      </w:r>
      <w:r>
        <w:rPr>
          <w:rFonts w:ascii="Times New Roman" w:hAnsi="Times New Roman" w:cs="Times New Roman"/>
          <w:sz w:val="24"/>
          <w:szCs w:val="24"/>
        </w:rPr>
        <w:t xml:space="preserve">rigid </w:t>
      </w:r>
      <w:r w:rsidR="005B3088">
        <w:rPr>
          <w:rFonts w:ascii="Times New Roman" w:hAnsi="Times New Roman" w:cs="Times New Roman"/>
          <w:sz w:val="24"/>
          <w:szCs w:val="24"/>
        </w:rPr>
        <w:t>registration is driven by similarities in the vessels</w:t>
      </w:r>
      <w:r w:rsidR="00015D17">
        <w:rPr>
          <w:rFonts w:ascii="Times New Roman" w:hAnsi="Times New Roman" w:cs="Times New Roman"/>
          <w:sz w:val="24"/>
          <w:szCs w:val="24"/>
        </w:rPr>
        <w:t xml:space="preserve"> to</w:t>
      </w:r>
      <w:r w:rsidR="005B3088">
        <w:rPr>
          <w:rFonts w:ascii="Times New Roman" w:hAnsi="Times New Roman" w:cs="Times New Roman"/>
          <w:sz w:val="24"/>
          <w:szCs w:val="24"/>
        </w:rPr>
        <w:t xml:space="preserve"> be robust to deviations in ablation zone recovery.</w:t>
      </w:r>
    </w:p>
    <w:p w14:paraId="7945EC98" w14:textId="02757441" w:rsidR="00D74F33" w:rsidRDefault="009F18BE" w:rsidP="000537C2">
      <w:pPr>
        <w:spacing w:line="480" w:lineRule="auto"/>
        <w:rPr>
          <w:rFonts w:ascii="Times New Roman" w:hAnsi="Times New Roman" w:cs="Times New Roman"/>
          <w:sz w:val="24"/>
          <w:szCs w:val="24"/>
        </w:rPr>
      </w:pPr>
      <w:r>
        <w:rPr>
          <w:rFonts w:ascii="Times New Roman" w:hAnsi="Times New Roman" w:cs="Times New Roman"/>
          <w:sz w:val="24"/>
          <w:szCs w:val="24"/>
        </w:rPr>
        <w:t>L</w:t>
      </w:r>
      <w:r w:rsidR="001969FB" w:rsidRPr="00CF5767">
        <w:rPr>
          <w:rFonts w:ascii="Times New Roman" w:hAnsi="Times New Roman" w:cs="Times New Roman"/>
          <w:sz w:val="24"/>
          <w:szCs w:val="24"/>
        </w:rPr>
        <w:t xml:space="preserve">iver vasculature </w:t>
      </w:r>
      <w:r w:rsidR="00072C2E" w:rsidRPr="00CF5767">
        <w:rPr>
          <w:rFonts w:ascii="Times New Roman" w:hAnsi="Times New Roman" w:cs="Times New Roman"/>
          <w:sz w:val="24"/>
          <w:szCs w:val="24"/>
        </w:rPr>
        <w:t xml:space="preserve">was </w:t>
      </w:r>
      <w:r w:rsidR="001969FB" w:rsidRPr="00CF5767">
        <w:rPr>
          <w:rFonts w:ascii="Times New Roman" w:hAnsi="Times New Roman" w:cs="Times New Roman"/>
          <w:sz w:val="24"/>
          <w:szCs w:val="24"/>
        </w:rPr>
        <w:t>automatically segmented using a</w:t>
      </w:r>
      <w:r w:rsidR="00E43203" w:rsidRPr="00CF5767">
        <w:rPr>
          <w:rFonts w:ascii="Times New Roman" w:hAnsi="Times New Roman" w:cs="Times New Roman"/>
          <w:sz w:val="24"/>
          <w:szCs w:val="24"/>
        </w:rPr>
        <w:t xml:space="preserve">n in-house </w:t>
      </w:r>
      <w:proofErr w:type="spellStart"/>
      <w:r w:rsidR="00E43203" w:rsidRPr="00CF5767">
        <w:rPr>
          <w:rFonts w:ascii="Times New Roman" w:hAnsi="Times New Roman" w:cs="Times New Roman"/>
          <w:sz w:val="24"/>
          <w:szCs w:val="24"/>
        </w:rPr>
        <w:t>vesselness</w:t>
      </w:r>
      <w:proofErr w:type="spellEnd"/>
      <w:r w:rsidR="00E43203" w:rsidRPr="00CF5767">
        <w:rPr>
          <w:rFonts w:ascii="Times New Roman" w:hAnsi="Times New Roman" w:cs="Times New Roman"/>
          <w:sz w:val="24"/>
          <w:szCs w:val="24"/>
        </w:rPr>
        <w:t xml:space="preserve"> algorithm</w:t>
      </w:r>
      <w:r w:rsidR="003B6E23">
        <w:rPr>
          <w:rFonts w:ascii="Times New Roman" w:hAnsi="Times New Roman" w:cs="Times New Roman"/>
          <w:sz w:val="24"/>
          <w:szCs w:val="24"/>
        </w:rPr>
        <w:fldChar w:fldCharType="begin" w:fldLock="1"/>
      </w:r>
      <w:r w:rsidR="00C443EB">
        <w:rPr>
          <w:rFonts w:ascii="Times New Roman" w:hAnsi="Times New Roman" w:cs="Times New Roman"/>
          <w:sz w:val="24"/>
          <w:szCs w:val="24"/>
        </w:rPr>
        <w:instrText>ADDIN CSL_CITATION {"citationItems":[{"id":"ITEM-1","itemData":{"DOI":"10.1016/j.adro.2019.10.002","ISSN":"24521094","abstract":"Purpose: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Oncology","id":"ITEM-1","issue":"2","issued":{"date-parts":[["2020","3","1"]]},"page":"269-278","publisher":"Elsevier Inc","title":"Vasculature-Driven Biomechanical Deformable Image Registration of Longitudinal Liver Cholangiocarcinoma Computed Tomographic Scans","type":"article-journal","volume":"5"},"uris":["http://www.mendeley.com/documents/?uuid=c6daef48-47e7-3158-bd02-73aa99756ea2"]},{"id":"ITEM-2","itemData":{"DOI":"10.1088/0031-9155/61/13/4826","ISSN":"13616560","PMID":"27273115","abstract":"Spatial correlation of lung tissue across longitudinal images, as the patient responds to treatment, is a critical step in adaptive radiotherapy. The goal of this work is to expand a biomechanical model-based deformable registration algorithm (Morfeus) to achieve accurate registration in the presence of significant anatomical changes. Six lung cancer patients previously treated with conventionally fractionated radiotherapy were retrospectively evaluated. Exhale CT scans were obtained at treatment planning and following three weeks of treatment. For each patient, the planning CT was registered to the follow-up CT using Morfeus, a biomechanical model-based deformable registration algorithm. To model the complex response of the lung, an extension to Morfeus has been developed: an initial deformation was estimated with Morfeus consisting of boundary conditions on the chest wall and incorporating a sliding interface with the lungs. It was hypothesized that the addition of boundary conditions based on vessel tree matching would provide a robust reduction of the residual registration error. To achieve this, the vessel trees were segmented on the two images by thresholding a vesselness image based on the Hessian matrixs eigenvalues. For each point on the reference vessel tree centerline, the displacement vector was estimated by applying a variant of the Demons registration algorithm between the planning CT and the deformed follow-up CT. An expert independently identified corresponding landmarks well distributed in the lung to compute target registration errors (TRE). The TRE was: 5.8±2.9, 3.4±2.3 and 1.6±1.3 mm after rigid registration, Morfeus and Morfeus with boundary conditions on the vessel tree, respectively. In conclusion, the addition of boundary conditions on the vessels significantly improved the accuracy in modeling the response of the lung and tumor over the course of radiotherapy. Minimizing and modeling these geometrical uncertainties will enable future plan adaptation strategies.","author":[{"dropping-particle":"","family":"Cazoulat","given":"Guillaume","non-dropping-particle":"","parse-names":false,"suffix":""},{"dropping-particle":"","family":"Owen","given":"Dawn","non-dropping-particle":"","parse-names":false,"suffix":""},{"dropping-particle":"","family":"Matuszak","given":"Martha M.","non-dropping-particle":"","parse-names":false,"suffix":""},{"dropping-particle":"","family":"Balter","given":"James M.","non-dropping-particle":"","parse-names":false,"suffix":""},{"dropping-particle":"","family":"Brock","given":"Kristy K.","non-dropping-particle":"","parse-names":false,"suffix":""}],"container-title":"Physics in Medicine and Biology","id":"ITEM-2","issue":"13","issued":{"date-parts":[["2016","6","7"]]},"page":"4826-4839","publisher":"Institute of Physics Publishing","title":"Biomechanical deformable image registration of longitudinal lung CT images using vessel information","type":"article-journal","volume":"61"},"uris":["http://www.mendeley.com/documents/?uuid=6503cf8c-13e6-303b-a2c3-d58f69f949d7"]}],"mendeley":{"formattedCitation":"&lt;sup&gt;35,36&lt;/sup&gt;","plainTextFormattedCitation":"35,36","previouslyFormattedCitation":"&lt;sup&gt;32,33&lt;/sup&gt;"},"properties":{"noteIndex":0},"schema":"https://github.com/citation-style-language/schema/raw/master/csl-citation.json"}</w:instrText>
      </w:r>
      <w:r w:rsidR="003B6E23">
        <w:rPr>
          <w:rFonts w:ascii="Times New Roman" w:hAnsi="Times New Roman" w:cs="Times New Roman"/>
          <w:sz w:val="24"/>
          <w:szCs w:val="24"/>
        </w:rPr>
        <w:fldChar w:fldCharType="separate"/>
      </w:r>
      <w:r w:rsidR="00C443EB" w:rsidRPr="00C443EB">
        <w:rPr>
          <w:rFonts w:ascii="Times New Roman" w:hAnsi="Times New Roman" w:cs="Times New Roman"/>
          <w:noProof/>
          <w:sz w:val="24"/>
          <w:szCs w:val="24"/>
          <w:vertAlign w:val="superscript"/>
        </w:rPr>
        <w:t>35,36</w:t>
      </w:r>
      <w:r w:rsidR="003B6E23">
        <w:rPr>
          <w:rFonts w:ascii="Times New Roman" w:hAnsi="Times New Roman" w:cs="Times New Roman"/>
          <w:sz w:val="24"/>
          <w:szCs w:val="24"/>
        </w:rPr>
        <w:fldChar w:fldCharType="end"/>
      </w:r>
      <w:r w:rsidR="00B1757B" w:rsidRPr="00CF5767">
        <w:rPr>
          <w:rFonts w:ascii="Times New Roman" w:hAnsi="Times New Roman" w:cs="Times New Roman"/>
          <w:sz w:val="24"/>
          <w:szCs w:val="24"/>
        </w:rPr>
        <w:t xml:space="preserve"> on the post-treatment CT and the recurrence CT</w:t>
      </w:r>
      <w:r w:rsidR="00E43203" w:rsidRPr="00CF5767">
        <w:rPr>
          <w:rFonts w:ascii="Times New Roman" w:hAnsi="Times New Roman" w:cs="Times New Roman"/>
          <w:sz w:val="24"/>
          <w:szCs w:val="24"/>
        </w:rPr>
        <w:t xml:space="preserve">. </w:t>
      </w:r>
      <w:r w:rsidR="00453295">
        <w:rPr>
          <w:rFonts w:ascii="Times New Roman" w:hAnsi="Times New Roman" w:cs="Times New Roman"/>
          <w:sz w:val="24"/>
          <w:szCs w:val="24"/>
        </w:rPr>
        <w:t>A</w:t>
      </w:r>
      <w:r w:rsidR="00E43203" w:rsidRPr="00CF5767">
        <w:rPr>
          <w:rFonts w:ascii="Times New Roman" w:hAnsi="Times New Roman" w:cs="Times New Roman"/>
          <w:sz w:val="24"/>
          <w:szCs w:val="24"/>
        </w:rPr>
        <w:t xml:space="preserve"> sphere of interest </w:t>
      </w:r>
      <w:r w:rsidR="00B1757B" w:rsidRPr="00CF5767">
        <w:rPr>
          <w:rFonts w:ascii="Times New Roman" w:hAnsi="Times New Roman" w:cs="Times New Roman"/>
          <w:sz w:val="24"/>
          <w:szCs w:val="24"/>
        </w:rPr>
        <w:t xml:space="preserve">with a radius </w:t>
      </w:r>
      <w:r w:rsidR="00E43203" w:rsidRPr="00CF5767">
        <w:rPr>
          <w:rFonts w:ascii="Times New Roman" w:hAnsi="Times New Roman" w:cs="Times New Roman"/>
          <w:sz w:val="24"/>
          <w:szCs w:val="24"/>
        </w:rPr>
        <w:t xml:space="preserve">of </w:t>
      </w:r>
      <w:r w:rsidR="00D74F33">
        <w:rPr>
          <w:rFonts w:ascii="Times New Roman" w:hAnsi="Times New Roman" w:cs="Times New Roman"/>
          <w:sz w:val="24"/>
          <w:szCs w:val="24"/>
        </w:rPr>
        <w:t xml:space="preserve">5cm, </w:t>
      </w:r>
      <w:r w:rsidR="00487F60" w:rsidRPr="00CF5767">
        <w:rPr>
          <w:rFonts w:ascii="Times New Roman" w:hAnsi="Times New Roman" w:cs="Times New Roman"/>
          <w:sz w:val="24"/>
          <w:szCs w:val="24"/>
        </w:rPr>
        <w:t>7.</w:t>
      </w:r>
      <w:r w:rsidR="00E43203" w:rsidRPr="00CF5767">
        <w:rPr>
          <w:rFonts w:ascii="Times New Roman" w:hAnsi="Times New Roman" w:cs="Times New Roman"/>
          <w:sz w:val="24"/>
          <w:szCs w:val="24"/>
        </w:rPr>
        <w:t>5</w:t>
      </w:r>
      <w:r w:rsidR="00D74F33">
        <w:rPr>
          <w:rFonts w:ascii="Times New Roman" w:hAnsi="Times New Roman" w:cs="Times New Roman"/>
          <w:sz w:val="24"/>
          <w:szCs w:val="24"/>
        </w:rPr>
        <w:t>cm, and 10</w:t>
      </w:r>
      <w:r w:rsidR="00E43203" w:rsidRPr="00CF5767">
        <w:rPr>
          <w:rFonts w:ascii="Times New Roman" w:hAnsi="Times New Roman" w:cs="Times New Roman"/>
          <w:sz w:val="24"/>
          <w:szCs w:val="24"/>
        </w:rPr>
        <w:t xml:space="preserve">cm </w:t>
      </w:r>
      <w:r w:rsidR="00B1757B" w:rsidRPr="00CF5767">
        <w:rPr>
          <w:rFonts w:ascii="Times New Roman" w:hAnsi="Times New Roman" w:cs="Times New Roman"/>
          <w:sz w:val="24"/>
          <w:szCs w:val="24"/>
        </w:rPr>
        <w:t xml:space="preserve">was defined on both images, </w:t>
      </w:r>
      <w:r w:rsidR="00E43203" w:rsidRPr="00CF5767">
        <w:rPr>
          <w:rFonts w:ascii="Times New Roman" w:hAnsi="Times New Roman" w:cs="Times New Roman"/>
          <w:sz w:val="24"/>
          <w:szCs w:val="24"/>
        </w:rPr>
        <w:t xml:space="preserve">centered on the ablation zone in the post-treatment </w:t>
      </w:r>
      <w:r w:rsidR="00B1757B" w:rsidRPr="00CF5767">
        <w:rPr>
          <w:rFonts w:ascii="Times New Roman" w:hAnsi="Times New Roman" w:cs="Times New Roman"/>
          <w:sz w:val="24"/>
          <w:szCs w:val="24"/>
        </w:rPr>
        <w:t>CT</w:t>
      </w:r>
      <w:r w:rsidR="00E43203" w:rsidRPr="00CF5767">
        <w:rPr>
          <w:rFonts w:ascii="Times New Roman" w:hAnsi="Times New Roman" w:cs="Times New Roman"/>
          <w:sz w:val="24"/>
          <w:szCs w:val="24"/>
        </w:rPr>
        <w:t xml:space="preserve"> and the </w:t>
      </w:r>
      <w:r w:rsidR="00575E2E" w:rsidRPr="00CF5767">
        <w:rPr>
          <w:rFonts w:ascii="Times New Roman" w:hAnsi="Times New Roman" w:cs="Times New Roman"/>
          <w:sz w:val="24"/>
          <w:szCs w:val="24"/>
        </w:rPr>
        <w:t xml:space="preserve">recurrence </w:t>
      </w:r>
      <w:r w:rsidR="00B1757B" w:rsidRPr="00CF5767">
        <w:rPr>
          <w:rFonts w:ascii="Times New Roman" w:hAnsi="Times New Roman" w:cs="Times New Roman"/>
          <w:sz w:val="24"/>
          <w:szCs w:val="24"/>
        </w:rPr>
        <w:t>CT</w:t>
      </w:r>
      <w:r w:rsidR="781B3FAC" w:rsidRPr="00CF5767">
        <w:rPr>
          <w:rFonts w:ascii="Times New Roman" w:hAnsi="Times New Roman" w:cs="Times New Roman"/>
          <w:sz w:val="24"/>
          <w:szCs w:val="24"/>
        </w:rPr>
        <w:t xml:space="preserve">. </w:t>
      </w:r>
      <w:r w:rsidR="003B6E23">
        <w:rPr>
          <w:rFonts w:ascii="Times New Roman" w:hAnsi="Times New Roman" w:cs="Times New Roman"/>
          <w:sz w:val="24"/>
          <w:szCs w:val="24"/>
        </w:rPr>
        <w:t xml:space="preserve">The rigid registration was then performed based solely on the vasculature within these spheres of interest. </w:t>
      </w:r>
      <w:r w:rsidR="00DF6721" w:rsidRPr="00CF5767">
        <w:rPr>
          <w:rFonts w:ascii="Times New Roman" w:hAnsi="Times New Roman" w:cs="Times New Roman"/>
          <w:sz w:val="24"/>
          <w:szCs w:val="24"/>
        </w:rPr>
        <w:t xml:space="preserve">The </w:t>
      </w:r>
      <w:r w:rsidR="781B3FAC" w:rsidRPr="00CF5767">
        <w:rPr>
          <w:rFonts w:ascii="Times New Roman" w:hAnsi="Times New Roman" w:cs="Times New Roman"/>
          <w:sz w:val="24"/>
          <w:szCs w:val="24"/>
        </w:rPr>
        <w:t>7.5</w:t>
      </w:r>
      <w:r w:rsidR="00707902" w:rsidRPr="00CF5767">
        <w:rPr>
          <w:rFonts w:ascii="Times New Roman" w:hAnsi="Times New Roman" w:cs="Times New Roman"/>
          <w:sz w:val="24"/>
          <w:szCs w:val="24"/>
        </w:rPr>
        <w:t>-</w:t>
      </w:r>
      <w:r w:rsidR="781B3FAC" w:rsidRPr="00CF5767">
        <w:rPr>
          <w:rFonts w:ascii="Times New Roman" w:hAnsi="Times New Roman" w:cs="Times New Roman"/>
          <w:sz w:val="24"/>
          <w:szCs w:val="24"/>
        </w:rPr>
        <w:t>cm</w:t>
      </w:r>
      <w:r w:rsidR="00707902" w:rsidRPr="00CF5767">
        <w:rPr>
          <w:rFonts w:ascii="Times New Roman" w:hAnsi="Times New Roman" w:cs="Times New Roman"/>
          <w:sz w:val="24"/>
          <w:szCs w:val="24"/>
        </w:rPr>
        <w:t xml:space="preserve"> radius</w:t>
      </w:r>
      <w:r w:rsidR="781B3FAC" w:rsidRPr="00CF5767">
        <w:rPr>
          <w:rFonts w:ascii="Times New Roman" w:hAnsi="Times New Roman" w:cs="Times New Roman"/>
          <w:sz w:val="24"/>
          <w:szCs w:val="24"/>
        </w:rPr>
        <w:t xml:space="preserve"> was </w:t>
      </w:r>
      <w:r w:rsidR="00707902" w:rsidRPr="00CF5767">
        <w:rPr>
          <w:rFonts w:ascii="Times New Roman" w:hAnsi="Times New Roman" w:cs="Times New Roman"/>
          <w:sz w:val="24"/>
          <w:szCs w:val="24"/>
        </w:rPr>
        <w:t xml:space="preserve">chosen on the basis of </w:t>
      </w:r>
      <w:r w:rsidR="781B3FAC" w:rsidRPr="00CF5767">
        <w:rPr>
          <w:rFonts w:ascii="Times New Roman" w:hAnsi="Times New Roman" w:cs="Times New Roman"/>
          <w:sz w:val="24"/>
          <w:szCs w:val="24"/>
        </w:rPr>
        <w:t>visual inspection of the completed registration for all patients</w:t>
      </w:r>
      <w:r w:rsidR="003B6E23">
        <w:rPr>
          <w:rFonts w:ascii="Times New Roman" w:hAnsi="Times New Roman" w:cs="Times New Roman"/>
          <w:sz w:val="24"/>
          <w:szCs w:val="24"/>
        </w:rPr>
        <w:t>.</w:t>
      </w:r>
    </w:p>
    <w:p w14:paraId="54AF080F" w14:textId="35248246" w:rsidR="007D7D5B" w:rsidRPr="00CF5767" w:rsidRDefault="00493952" w:rsidP="000537C2">
      <w:pPr>
        <w:spacing w:line="480" w:lineRule="auto"/>
        <w:rPr>
          <w:rFonts w:ascii="Times New Roman" w:hAnsi="Times New Roman" w:cs="Times New Roman"/>
          <w:sz w:val="24"/>
          <w:szCs w:val="24"/>
        </w:rPr>
      </w:pPr>
      <w:r w:rsidRPr="00CF5767">
        <w:rPr>
          <w:rFonts w:ascii="Times New Roman" w:hAnsi="Times New Roman" w:cs="Times New Roman"/>
          <w:sz w:val="24"/>
          <w:szCs w:val="24"/>
        </w:rPr>
        <w:t>If</w:t>
      </w:r>
      <w:r w:rsidR="00487F60" w:rsidRPr="00CF5767">
        <w:rPr>
          <w:rFonts w:ascii="Times New Roman" w:hAnsi="Times New Roman" w:cs="Times New Roman"/>
          <w:sz w:val="24"/>
          <w:szCs w:val="24"/>
        </w:rPr>
        <w:t xml:space="preserve"> </w:t>
      </w:r>
      <w:r w:rsidR="00E94D31" w:rsidRPr="00CF5767">
        <w:rPr>
          <w:rFonts w:ascii="Times New Roman" w:hAnsi="Times New Roman" w:cs="Times New Roman"/>
          <w:sz w:val="24"/>
          <w:szCs w:val="24"/>
        </w:rPr>
        <w:t xml:space="preserve">sufficient vasculature could not be identified, </w:t>
      </w:r>
      <w:r w:rsidR="00487F60" w:rsidRPr="00CF5767">
        <w:rPr>
          <w:rFonts w:ascii="Times New Roman" w:hAnsi="Times New Roman" w:cs="Times New Roman"/>
          <w:sz w:val="24"/>
          <w:szCs w:val="24"/>
        </w:rPr>
        <w:t>manual registration was performed to best align the ablation zone</w:t>
      </w:r>
      <w:r w:rsidR="00E94D31" w:rsidRPr="00CF5767">
        <w:rPr>
          <w:rFonts w:ascii="Times New Roman" w:hAnsi="Times New Roman" w:cs="Times New Roman"/>
          <w:sz w:val="24"/>
          <w:szCs w:val="24"/>
        </w:rPr>
        <w:t xml:space="preserve">s on the </w:t>
      </w:r>
      <w:r w:rsidR="000B1BCC" w:rsidRPr="00CF5767">
        <w:rPr>
          <w:rFonts w:ascii="Times New Roman" w:hAnsi="Times New Roman" w:cs="Times New Roman"/>
          <w:sz w:val="24"/>
          <w:szCs w:val="24"/>
        </w:rPr>
        <w:t>post-treatment and recurrence images</w:t>
      </w:r>
      <w:r w:rsidR="00487F60" w:rsidRPr="00CF5767">
        <w:rPr>
          <w:rFonts w:ascii="Times New Roman" w:hAnsi="Times New Roman" w:cs="Times New Roman"/>
          <w:sz w:val="24"/>
          <w:szCs w:val="24"/>
        </w:rPr>
        <w:t xml:space="preserve"> under the guidance of a trained interventional radiologist. To reduce bias, the radiologist was unaware of where the predicted minimum margin was located.</w:t>
      </w:r>
      <w:r w:rsidR="004A2EAB">
        <w:rPr>
          <w:rFonts w:ascii="Times New Roman" w:hAnsi="Times New Roman" w:cs="Times New Roman"/>
          <w:sz w:val="24"/>
          <w:szCs w:val="24"/>
        </w:rPr>
        <w:t xml:space="preserve"> </w:t>
      </w:r>
    </w:p>
    <w:p w14:paraId="3B40179A" w14:textId="488B6B91" w:rsidR="003F77A8" w:rsidRDefault="00AE0BC2">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337EA0" w:rsidRPr="00CF5767">
        <w:rPr>
          <w:rFonts w:ascii="Times New Roman" w:hAnsi="Times New Roman" w:cs="Times New Roman"/>
          <w:sz w:val="24"/>
          <w:szCs w:val="24"/>
        </w:rPr>
        <w:t xml:space="preserve">o create a quantitative metric of the relationship between the identified minimum margin on the post-treatment CT and the recurrence </w:t>
      </w:r>
      <w:r w:rsidR="00A0412A" w:rsidRPr="00CF5767">
        <w:rPr>
          <w:rFonts w:ascii="Times New Roman" w:hAnsi="Times New Roman" w:cs="Times New Roman"/>
          <w:sz w:val="24"/>
          <w:szCs w:val="24"/>
        </w:rPr>
        <w:t>identified</w:t>
      </w:r>
      <w:r w:rsidR="008F638D" w:rsidRPr="00CF5767">
        <w:rPr>
          <w:rFonts w:ascii="Times New Roman" w:hAnsi="Times New Roman" w:cs="Times New Roman"/>
          <w:sz w:val="24"/>
          <w:szCs w:val="24"/>
        </w:rPr>
        <w:t xml:space="preserve"> </w:t>
      </w:r>
      <w:r w:rsidR="003D0874" w:rsidRPr="00CF5767">
        <w:rPr>
          <w:rFonts w:ascii="Times New Roman" w:hAnsi="Times New Roman" w:cs="Times New Roman"/>
          <w:sz w:val="24"/>
          <w:szCs w:val="24"/>
        </w:rPr>
        <w:t>on the follow-up CT</w:t>
      </w:r>
      <w:r w:rsidR="00337EA0" w:rsidRPr="00CF5767">
        <w:rPr>
          <w:rFonts w:ascii="Times New Roman" w:hAnsi="Times New Roman" w:cs="Times New Roman"/>
          <w:sz w:val="24"/>
          <w:szCs w:val="24"/>
        </w:rPr>
        <w:t xml:space="preserve">, we </w:t>
      </w:r>
      <w:r w:rsidR="00D74F33">
        <w:rPr>
          <w:rFonts w:ascii="Times New Roman" w:hAnsi="Times New Roman" w:cs="Times New Roman"/>
          <w:sz w:val="24"/>
          <w:szCs w:val="24"/>
        </w:rPr>
        <w:t>developed a</w:t>
      </w:r>
      <w:r w:rsidR="00D74F33" w:rsidRPr="00CF5767">
        <w:rPr>
          <w:rFonts w:ascii="Times New Roman" w:hAnsi="Times New Roman" w:cs="Times New Roman"/>
          <w:sz w:val="24"/>
          <w:szCs w:val="24"/>
        </w:rPr>
        <w:t xml:space="preserve"> </w:t>
      </w:r>
      <w:r w:rsidR="00337EA0" w:rsidRPr="00CF5767">
        <w:rPr>
          <w:rFonts w:ascii="Times New Roman" w:hAnsi="Times New Roman" w:cs="Times New Roman"/>
          <w:sz w:val="24"/>
          <w:szCs w:val="24"/>
        </w:rPr>
        <w:t>3D ray-trac</w:t>
      </w:r>
      <w:r w:rsidR="00156539">
        <w:rPr>
          <w:rFonts w:ascii="Times New Roman" w:hAnsi="Times New Roman" w:cs="Times New Roman"/>
          <w:sz w:val="24"/>
          <w:szCs w:val="24"/>
        </w:rPr>
        <w:t>ing algorithm</w:t>
      </w:r>
      <w:r w:rsidR="009967FB" w:rsidRPr="00CF5767">
        <w:rPr>
          <w:rFonts w:ascii="Times New Roman" w:hAnsi="Times New Roman" w:cs="Times New Roman"/>
          <w:sz w:val="24"/>
          <w:szCs w:val="24"/>
        </w:rPr>
        <w:t xml:space="preserve"> to determine if the </w:t>
      </w:r>
      <w:r w:rsidR="00156539">
        <w:rPr>
          <w:rFonts w:ascii="Times New Roman" w:hAnsi="Times New Roman" w:cs="Times New Roman"/>
          <w:sz w:val="24"/>
          <w:szCs w:val="24"/>
        </w:rPr>
        <w:t xml:space="preserve">spherical coordinates of the </w:t>
      </w:r>
      <w:r w:rsidR="009967FB" w:rsidRPr="00CF5767">
        <w:rPr>
          <w:rFonts w:ascii="Times New Roman" w:hAnsi="Times New Roman" w:cs="Times New Roman"/>
          <w:sz w:val="24"/>
          <w:szCs w:val="24"/>
        </w:rPr>
        <w:t xml:space="preserve">recurrence </w:t>
      </w:r>
      <w:r w:rsidR="005F6DFA" w:rsidRPr="00CF5767">
        <w:rPr>
          <w:rFonts w:ascii="Times New Roman" w:hAnsi="Times New Roman" w:cs="Times New Roman"/>
          <w:sz w:val="24"/>
          <w:szCs w:val="24"/>
        </w:rPr>
        <w:t xml:space="preserve">and the minimum ablation margin </w:t>
      </w:r>
      <w:r w:rsidR="00156539">
        <w:rPr>
          <w:rFonts w:ascii="Times New Roman" w:hAnsi="Times New Roman" w:cs="Times New Roman"/>
          <w:sz w:val="24"/>
          <w:szCs w:val="24"/>
        </w:rPr>
        <w:t>matched</w:t>
      </w:r>
      <w:r w:rsidR="00337EA0" w:rsidRPr="00CF5767">
        <w:rPr>
          <w:rFonts w:ascii="Times New Roman" w:hAnsi="Times New Roman" w:cs="Times New Roman"/>
          <w:sz w:val="24"/>
          <w:szCs w:val="24"/>
        </w:rPr>
        <w:t>.</w:t>
      </w:r>
      <w:r w:rsidR="007D7B28">
        <w:rPr>
          <w:rFonts w:ascii="Times New Roman" w:hAnsi="Times New Roman" w:cs="Times New Roman"/>
          <w:sz w:val="24"/>
          <w:szCs w:val="24"/>
        </w:rPr>
        <w:t xml:space="preserve">  </w:t>
      </w:r>
      <w:r w:rsidR="0090745D">
        <w:rPr>
          <w:rFonts w:ascii="Times New Roman" w:hAnsi="Times New Roman" w:cs="Times New Roman"/>
          <w:sz w:val="24"/>
          <w:szCs w:val="24"/>
        </w:rPr>
        <w:t>Figure 4</w:t>
      </w:r>
      <w:r w:rsidR="002F2192">
        <w:rPr>
          <w:rFonts w:ascii="Times New Roman" w:hAnsi="Times New Roman" w:cs="Times New Roman"/>
          <w:sz w:val="24"/>
          <w:szCs w:val="24"/>
        </w:rPr>
        <w:t xml:space="preserve"> </w:t>
      </w:r>
      <w:r w:rsidR="00337EA0" w:rsidRPr="00CF5767">
        <w:rPr>
          <w:rFonts w:ascii="Times New Roman" w:hAnsi="Times New Roman" w:cs="Times New Roman"/>
          <w:sz w:val="24"/>
          <w:szCs w:val="24"/>
        </w:rPr>
        <w:t>illustrates</w:t>
      </w:r>
      <w:r w:rsidR="00A0412A" w:rsidRPr="00CF5767">
        <w:rPr>
          <w:rFonts w:ascii="Times New Roman" w:hAnsi="Times New Roman" w:cs="Times New Roman"/>
          <w:sz w:val="24"/>
          <w:szCs w:val="24"/>
        </w:rPr>
        <w:t xml:space="preserve"> </w:t>
      </w:r>
      <w:r w:rsidR="005E1A8D" w:rsidRPr="00CF5767">
        <w:rPr>
          <w:rFonts w:ascii="Times New Roman" w:hAnsi="Times New Roman" w:cs="Times New Roman"/>
          <w:sz w:val="24"/>
          <w:szCs w:val="24"/>
        </w:rPr>
        <w:t>the</w:t>
      </w:r>
      <w:r w:rsidR="00337EA0" w:rsidRPr="00CF5767">
        <w:rPr>
          <w:rFonts w:ascii="Times New Roman" w:hAnsi="Times New Roman" w:cs="Times New Roman"/>
          <w:sz w:val="24"/>
          <w:szCs w:val="24"/>
        </w:rPr>
        <w:t xml:space="preserve"> ray-trac</w:t>
      </w:r>
      <w:r w:rsidR="00156539">
        <w:rPr>
          <w:rFonts w:ascii="Times New Roman" w:hAnsi="Times New Roman" w:cs="Times New Roman"/>
          <w:sz w:val="24"/>
          <w:szCs w:val="24"/>
        </w:rPr>
        <w:t>ing</w:t>
      </w:r>
      <w:r w:rsidR="005E1A8D" w:rsidRPr="00CF5767">
        <w:rPr>
          <w:rFonts w:ascii="Times New Roman" w:hAnsi="Times New Roman" w:cs="Times New Roman"/>
          <w:sz w:val="24"/>
          <w:szCs w:val="24"/>
        </w:rPr>
        <w:t xml:space="preserve"> process</w:t>
      </w:r>
      <w:r w:rsidR="00337EA0" w:rsidRPr="00CF5767">
        <w:rPr>
          <w:rFonts w:ascii="Times New Roman" w:hAnsi="Times New Roman" w:cs="Times New Roman"/>
          <w:sz w:val="24"/>
          <w:szCs w:val="24"/>
        </w:rPr>
        <w:t xml:space="preserve">, </w:t>
      </w:r>
      <w:r w:rsidR="00FB4925" w:rsidRPr="00CF5767">
        <w:rPr>
          <w:rFonts w:ascii="Times New Roman" w:hAnsi="Times New Roman" w:cs="Times New Roman"/>
          <w:sz w:val="24"/>
          <w:szCs w:val="24"/>
        </w:rPr>
        <w:t>in which</w:t>
      </w:r>
      <w:r w:rsidR="00337EA0" w:rsidRPr="00CF5767">
        <w:rPr>
          <w:rFonts w:ascii="Times New Roman" w:hAnsi="Times New Roman" w:cs="Times New Roman"/>
          <w:sz w:val="24"/>
          <w:szCs w:val="24"/>
        </w:rPr>
        <w:t xml:space="preserve"> a 3D cone</w:t>
      </w:r>
      <w:r w:rsidR="00FB4925" w:rsidRPr="00CF5767">
        <w:rPr>
          <w:rFonts w:ascii="Times New Roman" w:hAnsi="Times New Roman" w:cs="Times New Roman"/>
          <w:sz w:val="24"/>
          <w:szCs w:val="24"/>
        </w:rPr>
        <w:t xml:space="preserve"> was created</w:t>
      </w:r>
      <w:r w:rsidR="00337EA0" w:rsidRPr="00CF5767">
        <w:rPr>
          <w:rFonts w:ascii="Times New Roman" w:hAnsi="Times New Roman" w:cs="Times New Roman"/>
          <w:sz w:val="24"/>
          <w:szCs w:val="24"/>
        </w:rPr>
        <w:t xml:space="preserve"> radiating from the center o</w:t>
      </w:r>
      <w:r w:rsidR="00A0412A" w:rsidRPr="00CF5767">
        <w:rPr>
          <w:rFonts w:ascii="Times New Roman" w:hAnsi="Times New Roman" w:cs="Times New Roman"/>
          <w:sz w:val="24"/>
          <w:szCs w:val="24"/>
        </w:rPr>
        <w:t xml:space="preserve">f the ablation zone </w:t>
      </w:r>
      <w:r w:rsidR="00A671ED" w:rsidRPr="00CF5767">
        <w:rPr>
          <w:rFonts w:ascii="Times New Roman" w:hAnsi="Times New Roman" w:cs="Times New Roman"/>
          <w:sz w:val="24"/>
          <w:szCs w:val="24"/>
        </w:rPr>
        <w:t xml:space="preserve">on the recurrence CT, </w:t>
      </w:r>
      <w:r w:rsidR="00FB4925" w:rsidRPr="00CF5767">
        <w:rPr>
          <w:rFonts w:ascii="Times New Roman" w:hAnsi="Times New Roman" w:cs="Times New Roman"/>
          <w:sz w:val="24"/>
          <w:szCs w:val="24"/>
        </w:rPr>
        <w:t>and the cone intersected</w:t>
      </w:r>
      <w:r w:rsidR="00337EA0" w:rsidRPr="00CF5767">
        <w:rPr>
          <w:rFonts w:ascii="Times New Roman" w:hAnsi="Times New Roman" w:cs="Times New Roman"/>
          <w:sz w:val="24"/>
          <w:szCs w:val="24"/>
        </w:rPr>
        <w:t xml:space="preserve"> every point of the contoured recurrence. For visualization purposes, this cone </w:t>
      </w:r>
      <w:r w:rsidR="00FB4925" w:rsidRPr="00CF5767">
        <w:rPr>
          <w:rFonts w:ascii="Times New Roman" w:hAnsi="Times New Roman" w:cs="Times New Roman"/>
          <w:sz w:val="24"/>
          <w:szCs w:val="24"/>
        </w:rPr>
        <w:t>was</w:t>
      </w:r>
      <w:r w:rsidR="00337EA0" w:rsidRPr="00CF5767">
        <w:rPr>
          <w:rFonts w:ascii="Times New Roman" w:hAnsi="Times New Roman" w:cs="Times New Roman"/>
          <w:sz w:val="24"/>
          <w:szCs w:val="24"/>
        </w:rPr>
        <w:t xml:space="preserve"> then </w:t>
      </w:r>
      <w:r w:rsidR="00A0412A" w:rsidRPr="00CF5767">
        <w:rPr>
          <w:rFonts w:ascii="Times New Roman" w:hAnsi="Times New Roman" w:cs="Times New Roman"/>
          <w:sz w:val="24"/>
          <w:szCs w:val="24"/>
        </w:rPr>
        <w:t xml:space="preserve">mapped onto the centroid of the ablation zone on the post-treatment image. </w:t>
      </w:r>
      <w:r w:rsidR="00A671ED" w:rsidRPr="00CF5767">
        <w:rPr>
          <w:rFonts w:ascii="Times New Roman" w:hAnsi="Times New Roman" w:cs="Times New Roman"/>
          <w:sz w:val="24"/>
          <w:szCs w:val="24"/>
        </w:rPr>
        <w:t>If</w:t>
      </w:r>
      <w:r w:rsidR="00A0412A" w:rsidRPr="00CF5767">
        <w:rPr>
          <w:rFonts w:ascii="Times New Roman" w:hAnsi="Times New Roman" w:cs="Times New Roman"/>
          <w:sz w:val="24"/>
          <w:szCs w:val="24"/>
        </w:rPr>
        <w:t xml:space="preserve"> the mapped cone overlap</w:t>
      </w:r>
      <w:r w:rsidR="00FB4925" w:rsidRPr="00CF5767">
        <w:rPr>
          <w:rFonts w:ascii="Times New Roman" w:hAnsi="Times New Roman" w:cs="Times New Roman"/>
          <w:sz w:val="24"/>
          <w:szCs w:val="24"/>
        </w:rPr>
        <w:t>ped</w:t>
      </w:r>
      <w:r w:rsidR="00A0412A" w:rsidRPr="00CF5767">
        <w:rPr>
          <w:rFonts w:ascii="Times New Roman" w:hAnsi="Times New Roman" w:cs="Times New Roman"/>
          <w:sz w:val="24"/>
          <w:szCs w:val="24"/>
        </w:rPr>
        <w:t xml:space="preserve"> with the </w:t>
      </w:r>
      <w:r w:rsidR="00B13E46" w:rsidRPr="00CF5767">
        <w:rPr>
          <w:rFonts w:ascii="Times New Roman" w:hAnsi="Times New Roman" w:cs="Times New Roman"/>
          <w:sz w:val="24"/>
          <w:szCs w:val="24"/>
        </w:rPr>
        <w:t>minimum</w:t>
      </w:r>
      <w:r w:rsidR="00A0412A" w:rsidRPr="00CF5767">
        <w:rPr>
          <w:rFonts w:ascii="Times New Roman" w:hAnsi="Times New Roman" w:cs="Times New Roman"/>
          <w:sz w:val="24"/>
          <w:szCs w:val="24"/>
        </w:rPr>
        <w:t xml:space="preserve"> margin, </w:t>
      </w:r>
      <w:r w:rsidR="000774E2" w:rsidRPr="00CF5767">
        <w:rPr>
          <w:rFonts w:ascii="Times New Roman" w:hAnsi="Times New Roman" w:cs="Times New Roman"/>
          <w:sz w:val="24"/>
          <w:szCs w:val="24"/>
        </w:rPr>
        <w:t xml:space="preserve">the recurrence </w:t>
      </w:r>
      <w:r w:rsidR="00FB4925" w:rsidRPr="00CF5767">
        <w:rPr>
          <w:rFonts w:ascii="Times New Roman" w:hAnsi="Times New Roman" w:cs="Times New Roman"/>
          <w:sz w:val="24"/>
          <w:szCs w:val="24"/>
        </w:rPr>
        <w:t>was</w:t>
      </w:r>
      <w:r w:rsidR="00BB58C6" w:rsidRPr="00CF5767">
        <w:rPr>
          <w:rFonts w:ascii="Times New Roman" w:hAnsi="Times New Roman" w:cs="Times New Roman"/>
          <w:sz w:val="24"/>
          <w:szCs w:val="24"/>
        </w:rPr>
        <w:t xml:space="preserve"> considered to have </w:t>
      </w:r>
      <w:r w:rsidR="000774E2" w:rsidRPr="00CF5767">
        <w:rPr>
          <w:rFonts w:ascii="Times New Roman" w:hAnsi="Times New Roman" w:cs="Times New Roman"/>
          <w:sz w:val="24"/>
          <w:szCs w:val="24"/>
        </w:rPr>
        <w:t xml:space="preserve">occurred in the same relative </w:t>
      </w:r>
      <w:r w:rsidR="00BB58C6" w:rsidRPr="00CF5767">
        <w:rPr>
          <w:rFonts w:ascii="Times New Roman" w:hAnsi="Times New Roman" w:cs="Times New Roman"/>
          <w:sz w:val="24"/>
          <w:szCs w:val="24"/>
        </w:rPr>
        <w:t xml:space="preserve">region </w:t>
      </w:r>
      <w:r w:rsidR="004376D7" w:rsidRPr="00CF5767">
        <w:rPr>
          <w:rFonts w:ascii="Times New Roman" w:hAnsi="Times New Roman" w:cs="Times New Roman"/>
          <w:sz w:val="24"/>
          <w:szCs w:val="24"/>
        </w:rPr>
        <w:t xml:space="preserve">that </w:t>
      </w:r>
      <w:r w:rsidR="00BB58C6" w:rsidRPr="00CF5767">
        <w:rPr>
          <w:rFonts w:ascii="Times New Roman" w:hAnsi="Times New Roman" w:cs="Times New Roman"/>
          <w:sz w:val="24"/>
          <w:szCs w:val="24"/>
        </w:rPr>
        <w:t xml:space="preserve">the </w:t>
      </w:r>
      <w:r w:rsidR="004376D7" w:rsidRPr="00CF5767">
        <w:rPr>
          <w:rFonts w:ascii="Times New Roman" w:hAnsi="Times New Roman" w:cs="Times New Roman"/>
          <w:sz w:val="24"/>
          <w:szCs w:val="24"/>
        </w:rPr>
        <w:t>minimum margin existed.</w:t>
      </w:r>
      <w:r w:rsidR="00BB58C6" w:rsidRPr="00CF5767">
        <w:rPr>
          <w:rFonts w:ascii="Times New Roman" w:hAnsi="Times New Roman" w:cs="Times New Roman"/>
          <w:sz w:val="24"/>
          <w:szCs w:val="24"/>
        </w:rPr>
        <w:t xml:space="preserve"> If the mapped cone </w:t>
      </w:r>
      <w:r w:rsidR="00FB4925" w:rsidRPr="00CF5767">
        <w:rPr>
          <w:rFonts w:ascii="Times New Roman" w:hAnsi="Times New Roman" w:cs="Times New Roman"/>
          <w:sz w:val="24"/>
          <w:szCs w:val="24"/>
        </w:rPr>
        <w:t xml:space="preserve">did </w:t>
      </w:r>
      <w:r w:rsidR="00BB58C6" w:rsidRPr="00CF5767">
        <w:rPr>
          <w:rFonts w:ascii="Times New Roman" w:hAnsi="Times New Roman" w:cs="Times New Roman"/>
          <w:sz w:val="24"/>
          <w:szCs w:val="24"/>
        </w:rPr>
        <w:t xml:space="preserve">not overlap with the identified margin, the recurrence </w:t>
      </w:r>
      <w:r w:rsidR="00FB4925" w:rsidRPr="00CF5767">
        <w:rPr>
          <w:rFonts w:ascii="Times New Roman" w:hAnsi="Times New Roman" w:cs="Times New Roman"/>
          <w:sz w:val="24"/>
          <w:szCs w:val="24"/>
        </w:rPr>
        <w:t xml:space="preserve">was </w:t>
      </w:r>
      <w:r w:rsidR="00BB58C6" w:rsidRPr="00CF5767">
        <w:rPr>
          <w:rFonts w:ascii="Times New Roman" w:hAnsi="Times New Roman" w:cs="Times New Roman"/>
          <w:sz w:val="24"/>
          <w:szCs w:val="24"/>
        </w:rPr>
        <w:t>considered to be unrelated to the minimum margin.</w:t>
      </w:r>
      <w:r w:rsidR="00F46B7E" w:rsidRPr="00CF5767">
        <w:rPr>
          <w:rFonts w:ascii="Times New Roman" w:hAnsi="Times New Roman" w:cs="Times New Roman"/>
          <w:sz w:val="24"/>
          <w:szCs w:val="24"/>
        </w:rPr>
        <w:t xml:space="preserve"> </w:t>
      </w:r>
    </w:p>
    <w:p w14:paraId="535D46C2" w14:textId="7B662B69" w:rsidR="00736D7B" w:rsidRPr="00CF5767" w:rsidRDefault="00736D7B" w:rsidP="00736D7B">
      <w:pPr>
        <w:pStyle w:val="Heading1"/>
        <w:spacing w:line="480"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RESULTS</w:t>
      </w:r>
    </w:p>
    <w:p w14:paraId="50B22DA7" w14:textId="77777777" w:rsidR="002F16F8" w:rsidRPr="00BA3185" w:rsidRDefault="002F16F8" w:rsidP="002F16F8">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 Ablation</w:t>
      </w:r>
      <w:r>
        <w:rPr>
          <w:rFonts w:ascii="Times New Roman" w:eastAsia="Times New Roman" w:hAnsi="Times New Roman" w:cs="Times New Roman"/>
          <w:color w:val="auto"/>
          <w:sz w:val="24"/>
          <w:szCs w:val="24"/>
          <w:u w:val="single"/>
        </w:rPr>
        <w:t xml:space="preserve"> Margin</w:t>
      </w:r>
    </w:p>
    <w:p w14:paraId="56A0587D" w14:textId="01E6D51E" w:rsidR="00306BCF" w:rsidRPr="00CF5767" w:rsidRDefault="00107CC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Rigid and d</w:t>
      </w:r>
      <w:r w:rsidR="00306BCF" w:rsidRPr="00CF5767">
        <w:rPr>
          <w:rFonts w:ascii="Times New Roman" w:eastAsia="Times New Roman" w:hAnsi="Times New Roman" w:cs="Times New Roman"/>
          <w:sz w:val="24"/>
          <w:szCs w:val="24"/>
        </w:rPr>
        <w:t xml:space="preserve">eformable registration </w:t>
      </w:r>
      <w:r w:rsidR="00406BCB">
        <w:rPr>
          <w:rFonts w:ascii="Times New Roman" w:eastAsia="Times New Roman" w:hAnsi="Times New Roman" w:cs="Times New Roman"/>
          <w:sz w:val="24"/>
          <w:szCs w:val="24"/>
        </w:rPr>
        <w:t xml:space="preserve">between </w:t>
      </w:r>
      <w:r w:rsidR="00406BCB" w:rsidRPr="00CF5767">
        <w:rPr>
          <w:rFonts w:ascii="Times New Roman" w:eastAsia="Times New Roman" w:hAnsi="Times New Roman" w:cs="Times New Roman"/>
          <w:sz w:val="24"/>
          <w:szCs w:val="24"/>
        </w:rPr>
        <w:t xml:space="preserve">the pretreatment images </w:t>
      </w:r>
      <w:r w:rsidR="00406BCB">
        <w:rPr>
          <w:rFonts w:ascii="Times New Roman" w:eastAsia="Times New Roman" w:hAnsi="Times New Roman" w:cs="Times New Roman"/>
          <w:sz w:val="24"/>
          <w:szCs w:val="24"/>
        </w:rPr>
        <w:t>and</w:t>
      </w:r>
      <w:r w:rsidR="00406BCB" w:rsidRPr="00CF5767">
        <w:rPr>
          <w:rFonts w:ascii="Times New Roman" w:eastAsia="Times New Roman" w:hAnsi="Times New Roman" w:cs="Times New Roman"/>
          <w:sz w:val="24"/>
          <w:szCs w:val="24"/>
        </w:rPr>
        <w:t xml:space="preserve"> both the </w:t>
      </w:r>
      <w:proofErr w:type="spellStart"/>
      <w:r w:rsidR="00406BCB" w:rsidRPr="00CF5767">
        <w:rPr>
          <w:rFonts w:ascii="Times New Roman" w:eastAsia="Times New Roman" w:hAnsi="Times New Roman" w:cs="Times New Roman"/>
          <w:sz w:val="24"/>
          <w:szCs w:val="24"/>
        </w:rPr>
        <w:t>intraprocedural</w:t>
      </w:r>
      <w:proofErr w:type="spellEnd"/>
      <w:r w:rsidR="00406BCB" w:rsidRPr="00CF5767">
        <w:rPr>
          <w:rFonts w:ascii="Times New Roman" w:eastAsia="Times New Roman" w:hAnsi="Times New Roman" w:cs="Times New Roman"/>
          <w:sz w:val="24"/>
          <w:szCs w:val="24"/>
        </w:rPr>
        <w:t xml:space="preserve"> and post-treatment images </w:t>
      </w:r>
      <w:r w:rsidR="00306BCF" w:rsidRPr="00CF5767">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successfully </w:t>
      </w:r>
      <w:r w:rsidR="00306BCF" w:rsidRPr="00CF5767">
        <w:rPr>
          <w:rFonts w:ascii="Times New Roman" w:eastAsia="Times New Roman" w:hAnsi="Times New Roman" w:cs="Times New Roman"/>
          <w:sz w:val="24"/>
          <w:szCs w:val="24"/>
        </w:rPr>
        <w:t>completed for all 30 patients.</w:t>
      </w:r>
      <w:r w:rsidR="00764EA2" w:rsidRPr="00CF5767">
        <w:rPr>
          <w:rFonts w:ascii="Times New Roman" w:eastAsia="Times New Roman" w:hAnsi="Times New Roman" w:cs="Times New Roman"/>
          <w:sz w:val="24"/>
          <w:szCs w:val="24"/>
        </w:rPr>
        <w:t xml:space="preserve"> </w:t>
      </w:r>
    </w:p>
    <w:p w14:paraId="6BAD5524" w14:textId="4139CA4B" w:rsidR="00764EA2" w:rsidRDefault="00343BFC" w:rsidP="00CF5767">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For the </w:t>
      </w:r>
      <w:r w:rsidR="00764EA2" w:rsidRPr="00CF5767">
        <w:rPr>
          <w:rFonts w:ascii="Times New Roman" w:eastAsia="Times New Roman" w:hAnsi="Times New Roman" w:cs="Times New Roman"/>
          <w:sz w:val="24"/>
          <w:szCs w:val="24"/>
        </w:rPr>
        <w:t>deformable registration</w:t>
      </w:r>
      <w:r w:rsidRPr="00CF5767">
        <w:rPr>
          <w:rFonts w:ascii="Times New Roman" w:eastAsia="Times New Roman" w:hAnsi="Times New Roman" w:cs="Times New Roman"/>
          <w:sz w:val="24"/>
          <w:szCs w:val="24"/>
        </w:rPr>
        <w:t>, t</w:t>
      </w:r>
      <w:r w:rsidR="009E16F8" w:rsidRPr="00CF5767">
        <w:rPr>
          <w:rFonts w:ascii="Times New Roman" w:eastAsia="Times New Roman" w:hAnsi="Times New Roman" w:cs="Times New Roman"/>
          <w:sz w:val="24"/>
          <w:szCs w:val="24"/>
        </w:rPr>
        <w:t>he</w:t>
      </w:r>
      <w:r w:rsidR="00CC53AA" w:rsidRPr="00CF5767">
        <w:rPr>
          <w:rFonts w:ascii="Times New Roman" w:eastAsia="Times New Roman" w:hAnsi="Times New Roman" w:cs="Times New Roman"/>
          <w:sz w:val="24"/>
          <w:szCs w:val="24"/>
        </w:rPr>
        <w:t xml:space="preserve"> </w:t>
      </w:r>
      <w:r w:rsidR="00EE1360" w:rsidRPr="00CF5767">
        <w:rPr>
          <w:rFonts w:ascii="Times New Roman" w:eastAsia="Times New Roman" w:hAnsi="Times New Roman" w:cs="Times New Roman"/>
          <w:sz w:val="24"/>
          <w:szCs w:val="24"/>
        </w:rPr>
        <w:t xml:space="preserve">mean </w:t>
      </w:r>
      <w:r w:rsidR="00CC53AA" w:rsidRPr="00CF5767">
        <w:rPr>
          <w:rFonts w:ascii="Times New Roman" w:eastAsia="Times New Roman" w:hAnsi="Times New Roman" w:cs="Times New Roman"/>
          <w:sz w:val="24"/>
          <w:szCs w:val="24"/>
        </w:rPr>
        <w:t xml:space="preserve">(min-max, median) </w:t>
      </w:r>
      <w:r w:rsidR="009E16F8" w:rsidRPr="00CF5767">
        <w:rPr>
          <w:rFonts w:ascii="Times New Roman" w:eastAsia="Times New Roman" w:hAnsi="Times New Roman" w:cs="Times New Roman"/>
          <w:sz w:val="24"/>
          <w:szCs w:val="24"/>
        </w:rPr>
        <w:t>minimum ablation margin around the GTV</w:t>
      </w:r>
      <w:r w:rsidRPr="00CF5767">
        <w:rPr>
          <w:rFonts w:ascii="Times New Roman" w:eastAsia="Times New Roman" w:hAnsi="Times New Roman" w:cs="Times New Roman"/>
          <w:sz w:val="24"/>
          <w:szCs w:val="24"/>
        </w:rPr>
        <w:t xml:space="preserve"> for patients without local recurrence</w:t>
      </w:r>
      <w:r w:rsidR="009E16F8" w:rsidRPr="00CF5767">
        <w:rPr>
          <w:rFonts w:ascii="Times New Roman" w:eastAsia="Times New Roman" w:hAnsi="Times New Roman" w:cs="Times New Roman"/>
          <w:sz w:val="24"/>
          <w:szCs w:val="24"/>
        </w:rPr>
        <w:t xml:space="preserve"> was </w:t>
      </w:r>
      <w:r w:rsidR="00CC53AA" w:rsidRPr="00CF5767">
        <w:rPr>
          <w:rFonts w:ascii="Times New Roman" w:eastAsia="Times New Roman" w:hAnsi="Times New Roman" w:cs="Times New Roman"/>
          <w:sz w:val="24"/>
          <w:szCs w:val="24"/>
        </w:rPr>
        <w:t>3.19 mm (0.7</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-6.1</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 2.9</w:t>
      </w:r>
      <w:r w:rsidR="00340C71" w:rsidRPr="00CF5767">
        <w:rPr>
          <w:rFonts w:ascii="Times New Roman" w:eastAsia="Times New Roman" w:hAnsi="Times New Roman" w:cs="Times New Roman"/>
          <w:sz w:val="24"/>
          <w:szCs w:val="24"/>
        </w:rPr>
        <w:t>0</w:t>
      </w:r>
      <w:r w:rsidR="009D4C1D" w:rsidRPr="00CF5767">
        <w:rPr>
          <w:rFonts w:ascii="Times New Roman" w:eastAsia="Times New Roman" w:hAnsi="Times New Roman" w:cs="Times New Roman"/>
          <w:sz w:val="24"/>
          <w:szCs w:val="24"/>
        </w:rPr>
        <w:t xml:space="preserve"> mm</w:t>
      </w:r>
      <w:r w:rsidR="00CC53AA"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 compared to patients diagnosed with local recurrence </w:t>
      </w:r>
      <w:r w:rsidR="009E16F8" w:rsidRPr="00CF5767">
        <w:rPr>
          <w:rFonts w:ascii="Times New Roman" w:eastAsia="Times New Roman" w:hAnsi="Times New Roman" w:cs="Times New Roman"/>
          <w:sz w:val="24"/>
          <w:szCs w:val="24"/>
        </w:rPr>
        <w:t>1.14 mm (0-5.6, 0)</w:t>
      </w:r>
      <w:r w:rsidR="00CC53AA" w:rsidRPr="00CF5767">
        <w:rPr>
          <w:rFonts w:ascii="Times New Roman" w:eastAsia="Times New Roman" w:hAnsi="Times New Roman" w:cs="Times New Roman"/>
          <w:sz w:val="24"/>
          <w:szCs w:val="24"/>
        </w:rPr>
        <w:t xml:space="preserve">. </w:t>
      </w:r>
      <w:r w:rsidR="004204E1" w:rsidRPr="00CF5767">
        <w:rPr>
          <w:rFonts w:ascii="Times New Roman" w:eastAsia="Times New Roman" w:hAnsi="Times New Roman" w:cs="Times New Roman"/>
          <w:sz w:val="24"/>
          <w:szCs w:val="24"/>
        </w:rPr>
        <w:t>O</w:t>
      </w:r>
      <w:r w:rsidR="00831890" w:rsidRPr="00CF5767">
        <w:rPr>
          <w:rFonts w:ascii="Times New Roman" w:eastAsia="Times New Roman" w:hAnsi="Times New Roman" w:cs="Times New Roman"/>
          <w:sz w:val="24"/>
          <w:szCs w:val="24"/>
        </w:rPr>
        <w:t xml:space="preserve">nly 3 patients in the </w:t>
      </w:r>
      <w:r w:rsidR="00C12AE4" w:rsidRPr="00CF5767">
        <w:rPr>
          <w:rFonts w:ascii="Times New Roman" w:eastAsia="Times New Roman" w:hAnsi="Times New Roman" w:cs="Times New Roman"/>
          <w:sz w:val="24"/>
          <w:szCs w:val="24"/>
        </w:rPr>
        <w:t xml:space="preserve">local recurrence </w:t>
      </w:r>
      <w:r w:rsidR="00831890" w:rsidRPr="00CF5767">
        <w:rPr>
          <w:rFonts w:ascii="Times New Roman" w:eastAsia="Times New Roman" w:hAnsi="Times New Roman" w:cs="Times New Roman"/>
          <w:sz w:val="24"/>
          <w:szCs w:val="24"/>
        </w:rPr>
        <w:t xml:space="preserve">group </w:t>
      </w:r>
      <w:r w:rsidR="004204E1" w:rsidRPr="00CF5767">
        <w:rPr>
          <w:rFonts w:ascii="Times New Roman" w:eastAsia="Times New Roman" w:hAnsi="Times New Roman" w:cs="Times New Roman"/>
          <w:sz w:val="24"/>
          <w:szCs w:val="24"/>
        </w:rPr>
        <w:t xml:space="preserve">had </w:t>
      </w:r>
      <w:r w:rsidR="00831890" w:rsidRPr="00CF5767">
        <w:rPr>
          <w:rFonts w:ascii="Times New Roman" w:eastAsia="Times New Roman" w:hAnsi="Times New Roman" w:cs="Times New Roman"/>
          <w:sz w:val="24"/>
          <w:szCs w:val="24"/>
        </w:rPr>
        <w:t>margins greater than 2 mm</w:t>
      </w:r>
      <w:r w:rsidR="001F6646" w:rsidRPr="00CF5767">
        <w:rPr>
          <w:rFonts w:ascii="Times New Roman" w:eastAsia="Times New Roman" w:hAnsi="Times New Roman" w:cs="Times New Roman"/>
          <w:sz w:val="24"/>
          <w:szCs w:val="24"/>
        </w:rPr>
        <w:t xml:space="preserve">. A Mann-Whitney U test </w:t>
      </w:r>
      <w:r w:rsidR="009D4C1D" w:rsidRPr="00CF5767">
        <w:rPr>
          <w:rFonts w:ascii="Times New Roman" w:eastAsia="Times New Roman" w:hAnsi="Times New Roman" w:cs="Times New Roman"/>
          <w:sz w:val="24"/>
          <w:szCs w:val="24"/>
        </w:rPr>
        <w:t>revealed</w:t>
      </w:r>
      <w:r w:rsidR="003F7F9F" w:rsidRPr="00CF5767">
        <w:rPr>
          <w:rFonts w:ascii="Times New Roman" w:eastAsia="Times New Roman" w:hAnsi="Times New Roman" w:cs="Times New Roman"/>
          <w:sz w:val="24"/>
          <w:szCs w:val="24"/>
        </w:rPr>
        <w:t xml:space="preserve"> a significant (</w:t>
      </w:r>
      <w:r w:rsidR="009852AB" w:rsidRPr="00CF5767">
        <w:rPr>
          <w:rFonts w:ascii="Times New Roman" w:eastAsia="Times New Roman" w:hAnsi="Times New Roman" w:cs="Times New Roman"/>
          <w:i/>
          <w:sz w:val="24"/>
          <w:szCs w:val="24"/>
        </w:rPr>
        <w:t xml:space="preserve">P </w:t>
      </w:r>
      <w:r w:rsidR="003F7F9F" w:rsidRPr="00CF5767">
        <w:rPr>
          <w:rFonts w:ascii="Times New Roman" w:eastAsia="Times New Roman" w:hAnsi="Times New Roman" w:cs="Times New Roman"/>
          <w:sz w:val="24"/>
          <w:szCs w:val="24"/>
        </w:rPr>
        <w:t>&lt;</w:t>
      </w:r>
      <w:r w:rsidR="009852AB" w:rsidRPr="00CF5767">
        <w:rPr>
          <w:rFonts w:ascii="Times New Roman" w:eastAsia="Times New Roman" w:hAnsi="Times New Roman" w:cs="Times New Roman"/>
          <w:sz w:val="24"/>
          <w:szCs w:val="24"/>
        </w:rPr>
        <w:t xml:space="preserve"> </w:t>
      </w:r>
      <w:r w:rsidR="003F7F9F" w:rsidRPr="00CF5767">
        <w:rPr>
          <w:rFonts w:ascii="Times New Roman" w:eastAsia="Times New Roman" w:hAnsi="Times New Roman" w:cs="Times New Roman"/>
          <w:sz w:val="24"/>
          <w:szCs w:val="24"/>
        </w:rPr>
        <w:t>0.01)</w:t>
      </w:r>
      <w:r w:rsidR="001F6646" w:rsidRPr="00CF5767">
        <w:rPr>
          <w:rFonts w:ascii="Times New Roman" w:eastAsia="Times New Roman" w:hAnsi="Times New Roman" w:cs="Times New Roman"/>
          <w:sz w:val="24"/>
          <w:szCs w:val="24"/>
        </w:rPr>
        <w:t xml:space="preserve"> difference between the</w:t>
      </w:r>
      <w:r w:rsidR="00AE642C" w:rsidRPr="00CF5767">
        <w:rPr>
          <w:rFonts w:ascii="Times New Roman" w:eastAsia="Times New Roman" w:hAnsi="Times New Roman" w:cs="Times New Roman"/>
          <w:sz w:val="24"/>
          <w:szCs w:val="24"/>
        </w:rPr>
        <w:t xml:space="preserve"> </w:t>
      </w:r>
      <w:r w:rsidR="00D2385B" w:rsidRPr="00CF5767">
        <w:rPr>
          <w:rFonts w:ascii="Times New Roman" w:eastAsia="Times New Roman" w:hAnsi="Times New Roman" w:cs="Times New Roman"/>
          <w:sz w:val="24"/>
          <w:szCs w:val="24"/>
        </w:rPr>
        <w:t xml:space="preserve">2 </w:t>
      </w:r>
      <w:r w:rsidR="00AE642C" w:rsidRPr="00CF5767">
        <w:rPr>
          <w:rFonts w:ascii="Times New Roman" w:eastAsia="Times New Roman" w:hAnsi="Times New Roman" w:cs="Times New Roman"/>
          <w:sz w:val="24"/>
          <w:szCs w:val="24"/>
        </w:rPr>
        <w:t>groups based on 3D</w:t>
      </w:r>
      <w:r w:rsidR="001F6646" w:rsidRPr="00CF5767">
        <w:rPr>
          <w:rFonts w:ascii="Times New Roman" w:eastAsia="Times New Roman" w:hAnsi="Times New Roman" w:cs="Times New Roman"/>
          <w:sz w:val="24"/>
          <w:szCs w:val="24"/>
        </w:rPr>
        <w:t xml:space="preserve"> minimum distance to agreement</w:t>
      </w:r>
      <w:r w:rsidR="00D46AD3" w:rsidRPr="00CF5767">
        <w:rPr>
          <w:rFonts w:ascii="Times New Roman" w:eastAsia="Times New Roman" w:hAnsi="Times New Roman" w:cs="Times New Roman"/>
          <w:sz w:val="24"/>
          <w:szCs w:val="24"/>
        </w:rPr>
        <w:t xml:space="preserve"> </w:t>
      </w:r>
      <w:r w:rsidR="00107CC9">
        <w:rPr>
          <w:rFonts w:ascii="Times New Roman" w:eastAsia="Times New Roman" w:hAnsi="Times New Roman" w:cs="Times New Roman"/>
          <w:sz w:val="24"/>
          <w:szCs w:val="24"/>
        </w:rPr>
        <w:t>(</w:t>
      </w:r>
      <w:r w:rsidR="0055593A">
        <w:rPr>
          <w:rFonts w:ascii="Times New Roman" w:eastAsia="Times New Roman" w:hAnsi="Times New Roman" w:cs="Times New Roman"/>
          <w:sz w:val="24"/>
          <w:szCs w:val="24"/>
        </w:rPr>
        <w:t>Table 2</w:t>
      </w:r>
      <w:r w:rsidR="00107CC9">
        <w:rPr>
          <w:rFonts w:ascii="Times New Roman" w:eastAsia="Times New Roman" w:hAnsi="Times New Roman" w:cs="Times New Roman"/>
          <w:sz w:val="24"/>
          <w:szCs w:val="24"/>
        </w:rPr>
        <w:t>).</w:t>
      </w:r>
    </w:p>
    <w:p w14:paraId="16F4A3B5" w14:textId="4F60BF38" w:rsidR="00343BFC" w:rsidRPr="00CF5767" w:rsidRDefault="008F2642" w:rsidP="004A2EAB">
      <w:p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 xml:space="preserve">Rigid registration resulted in </w:t>
      </w:r>
      <w:r w:rsidR="00EB05D6">
        <w:rPr>
          <w:rFonts w:ascii="Times New Roman" w:eastAsia="Times New Roman" w:hAnsi="Times New Roman" w:cs="Times New Roman"/>
          <w:sz w:val="24"/>
          <w:szCs w:val="24"/>
        </w:rPr>
        <w:t>considerable</w:t>
      </w:r>
      <w:r>
        <w:rPr>
          <w:rFonts w:ascii="Times New Roman" w:eastAsia="Times New Roman" w:hAnsi="Times New Roman" w:cs="Times New Roman"/>
          <w:sz w:val="24"/>
          <w:szCs w:val="24"/>
        </w:rPr>
        <w:t xml:space="preserve"> e</w:t>
      </w:r>
      <w:r w:rsidR="007C0E9B">
        <w:rPr>
          <w:rFonts w:ascii="Times New Roman" w:eastAsia="Times New Roman" w:hAnsi="Times New Roman" w:cs="Times New Roman"/>
          <w:sz w:val="24"/>
          <w:szCs w:val="24"/>
        </w:rPr>
        <w:t xml:space="preserve">rrors in the mapping of disease, where mapped disease was shown to </w:t>
      </w:r>
      <w:r w:rsidR="002F16F8">
        <w:rPr>
          <w:rFonts w:ascii="Times New Roman" w:eastAsia="Times New Roman" w:hAnsi="Times New Roman" w:cs="Times New Roman"/>
          <w:sz w:val="24"/>
          <w:szCs w:val="24"/>
        </w:rPr>
        <w:t>overlap with</w:t>
      </w:r>
      <w:r w:rsidR="007C0E9B">
        <w:rPr>
          <w:rFonts w:ascii="Times New Roman" w:eastAsia="Times New Roman" w:hAnsi="Times New Roman" w:cs="Times New Roman"/>
          <w:sz w:val="24"/>
          <w:szCs w:val="24"/>
        </w:rPr>
        <w:t xml:space="preserve">in normal liver tissue. </w:t>
      </w:r>
      <w:r w:rsidR="00B60C87">
        <w:rPr>
          <w:rFonts w:ascii="Times New Roman" w:eastAsia="Times New Roman" w:hAnsi="Times New Roman" w:cs="Times New Roman"/>
          <w:sz w:val="24"/>
          <w:szCs w:val="24"/>
        </w:rPr>
        <w:t>As</w:t>
      </w:r>
      <w:r w:rsidR="007C0E9B">
        <w:rPr>
          <w:rFonts w:ascii="Times New Roman" w:eastAsia="Times New Roman" w:hAnsi="Times New Roman" w:cs="Times New Roman"/>
          <w:sz w:val="24"/>
          <w:szCs w:val="24"/>
        </w:rPr>
        <w:t xml:space="preserve"> the disease </w:t>
      </w:r>
      <w:r w:rsidR="005D0EDA">
        <w:rPr>
          <w:rFonts w:ascii="Times New Roman" w:eastAsia="Times New Roman" w:hAnsi="Times New Roman" w:cs="Times New Roman"/>
          <w:sz w:val="24"/>
          <w:szCs w:val="24"/>
        </w:rPr>
        <w:t xml:space="preserve">and ablation zone </w:t>
      </w:r>
      <w:r w:rsidR="007C0E9B">
        <w:rPr>
          <w:rFonts w:ascii="Times New Roman" w:eastAsia="Times New Roman" w:hAnsi="Times New Roman" w:cs="Times New Roman"/>
          <w:sz w:val="24"/>
          <w:szCs w:val="24"/>
        </w:rPr>
        <w:t xml:space="preserve">will appear hypo-enhancing on portal venous phase </w:t>
      </w:r>
      <w:r w:rsidR="005D0EDA">
        <w:rPr>
          <w:rFonts w:ascii="Times New Roman" w:eastAsia="Times New Roman" w:hAnsi="Times New Roman" w:cs="Times New Roman"/>
          <w:sz w:val="24"/>
          <w:szCs w:val="24"/>
        </w:rPr>
        <w:t>imaging</w:t>
      </w:r>
      <w:r w:rsidR="00D71C63">
        <w:rPr>
          <w:rFonts w:ascii="Times New Roman" w:eastAsia="Times New Roman" w:hAnsi="Times New Roman" w:cs="Times New Roman"/>
          <w:sz w:val="24"/>
          <w:szCs w:val="24"/>
        </w:rPr>
        <w:t>,</w:t>
      </w:r>
      <w:r w:rsidR="007C0E9B">
        <w:rPr>
          <w:rFonts w:ascii="Times New Roman" w:eastAsia="Times New Roman" w:hAnsi="Times New Roman" w:cs="Times New Roman"/>
          <w:sz w:val="24"/>
          <w:szCs w:val="24"/>
        </w:rPr>
        <w:t xml:space="preserve"> </w:t>
      </w:r>
      <w:r w:rsidR="005D0EDA">
        <w:rPr>
          <w:rFonts w:ascii="Times New Roman" w:eastAsia="Times New Roman" w:hAnsi="Times New Roman" w:cs="Times New Roman"/>
          <w:sz w:val="24"/>
          <w:szCs w:val="24"/>
        </w:rPr>
        <w:t xml:space="preserve">little to </w:t>
      </w:r>
      <w:r>
        <w:rPr>
          <w:rFonts w:ascii="Times New Roman" w:eastAsia="Times New Roman" w:hAnsi="Times New Roman" w:cs="Times New Roman"/>
          <w:sz w:val="24"/>
          <w:szCs w:val="24"/>
        </w:rPr>
        <w:t>no amount of GTV volume</w:t>
      </w:r>
      <w:r w:rsidR="00EB05D6">
        <w:rPr>
          <w:rFonts w:ascii="Times New Roman" w:eastAsia="Times New Roman" w:hAnsi="Times New Roman" w:cs="Times New Roman"/>
          <w:sz w:val="24"/>
          <w:szCs w:val="24"/>
        </w:rPr>
        <w:t xml:space="preserve"> mapped from the pre-treatment should be present outside</w:t>
      </w:r>
      <w:r>
        <w:rPr>
          <w:rFonts w:ascii="Times New Roman" w:eastAsia="Times New Roman" w:hAnsi="Times New Roman" w:cs="Times New Roman"/>
          <w:sz w:val="24"/>
          <w:szCs w:val="24"/>
        </w:rPr>
        <w:t xml:space="preserve"> of the ablation zone</w:t>
      </w:r>
      <w:r w:rsidR="005D0EDA">
        <w:rPr>
          <w:rFonts w:ascii="Times New Roman" w:eastAsia="Times New Roman" w:hAnsi="Times New Roman" w:cs="Times New Roman"/>
          <w:sz w:val="24"/>
          <w:szCs w:val="24"/>
        </w:rPr>
        <w:t xml:space="preserve"> (barring small amounts due to difference in image sampling)</w:t>
      </w:r>
      <w:r>
        <w:rPr>
          <w:rFonts w:ascii="Times New Roman" w:eastAsia="Times New Roman" w:hAnsi="Times New Roman" w:cs="Times New Roman"/>
          <w:sz w:val="24"/>
          <w:szCs w:val="24"/>
        </w:rPr>
        <w:t>.</w:t>
      </w:r>
      <w:r>
        <w:rPr>
          <w:rFonts w:ascii="Times New Roman" w:hAnsi="Times New Roman" w:cs="Times New Roman"/>
          <w:sz w:val="24"/>
          <w:szCs w:val="24"/>
        </w:rPr>
        <w:t xml:space="preserve"> </w:t>
      </w:r>
      <w:r w:rsidR="005D0EDA">
        <w:rPr>
          <w:rFonts w:ascii="Times New Roman" w:hAnsi="Times New Roman" w:cs="Times New Roman"/>
          <w:sz w:val="24"/>
          <w:szCs w:val="24"/>
        </w:rPr>
        <w:t xml:space="preserve">We show the distribution of percentage GTV volume mapped outside of the ablation zone (should be 0) for both the rigid and deformable registration (Table 2). </w:t>
      </w:r>
      <w:r>
        <w:rPr>
          <w:rFonts w:ascii="Times New Roman" w:hAnsi="Times New Roman" w:cs="Times New Roman"/>
          <w:sz w:val="24"/>
          <w:szCs w:val="24"/>
        </w:rPr>
        <w:t>The mean (</w:t>
      </w:r>
      <w:proofErr w:type="spellStart"/>
      <w:proofErr w:type="gramStart"/>
      <w:r>
        <w:rPr>
          <w:rFonts w:ascii="Times New Roman" w:hAnsi="Times New Roman" w:cs="Times New Roman"/>
          <w:sz w:val="24"/>
          <w:szCs w:val="24"/>
        </w:rPr>
        <w:t>std</w:t>
      </w:r>
      <w:proofErr w:type="spellEnd"/>
      <w:proofErr w:type="gramEnd"/>
      <w:r>
        <w:rPr>
          <w:rFonts w:ascii="Times New Roman" w:hAnsi="Times New Roman" w:cs="Times New Roman"/>
          <w:sz w:val="24"/>
          <w:szCs w:val="24"/>
        </w:rPr>
        <w:t xml:space="preserve">) of the percentage GTV volume </w:t>
      </w:r>
      <w:r w:rsidR="007C0E9B">
        <w:rPr>
          <w:rFonts w:ascii="Times New Roman" w:hAnsi="Times New Roman" w:cs="Times New Roman"/>
          <w:sz w:val="24"/>
          <w:szCs w:val="24"/>
        </w:rPr>
        <w:t xml:space="preserve">mapped </w:t>
      </w:r>
      <w:r>
        <w:rPr>
          <w:rFonts w:ascii="Times New Roman" w:hAnsi="Times New Roman" w:cs="Times New Roman"/>
          <w:sz w:val="24"/>
          <w:szCs w:val="24"/>
        </w:rPr>
        <w:t xml:space="preserve">outside of the ablation zone for rigid registration was </w:t>
      </w:r>
      <w:r w:rsidR="007C0E9B">
        <w:rPr>
          <w:rFonts w:ascii="Times New Roman" w:hAnsi="Times New Roman" w:cs="Times New Roman"/>
          <w:sz w:val="24"/>
          <w:szCs w:val="24"/>
        </w:rPr>
        <w:t>19.51% (28.26%)</w:t>
      </w:r>
      <w:r>
        <w:rPr>
          <w:rFonts w:ascii="Times New Roman" w:hAnsi="Times New Roman" w:cs="Times New Roman"/>
          <w:sz w:val="24"/>
          <w:szCs w:val="24"/>
        </w:rPr>
        <w:t>,</w:t>
      </w:r>
      <w:r w:rsidR="007C0E9B">
        <w:rPr>
          <w:rFonts w:ascii="Times New Roman" w:hAnsi="Times New Roman" w:cs="Times New Roman"/>
          <w:sz w:val="24"/>
          <w:szCs w:val="24"/>
        </w:rPr>
        <w:t xml:space="preserve"> while</w:t>
      </w:r>
      <w:r>
        <w:rPr>
          <w:rFonts w:ascii="Times New Roman" w:hAnsi="Times New Roman" w:cs="Times New Roman"/>
          <w:sz w:val="24"/>
          <w:szCs w:val="24"/>
        </w:rPr>
        <w:t xml:space="preserve"> for deformable reg</w:t>
      </w:r>
      <w:r w:rsidR="007C0E9B">
        <w:rPr>
          <w:rFonts w:ascii="Times New Roman" w:hAnsi="Times New Roman" w:cs="Times New Roman"/>
          <w:sz w:val="24"/>
          <w:szCs w:val="24"/>
        </w:rPr>
        <w:t>istration it was 1</w:t>
      </w:r>
      <w:r>
        <w:rPr>
          <w:rFonts w:ascii="Times New Roman" w:hAnsi="Times New Roman" w:cs="Times New Roman"/>
          <w:sz w:val="24"/>
          <w:szCs w:val="24"/>
        </w:rPr>
        <w:t>.</w:t>
      </w:r>
      <w:r w:rsidR="007C0E9B">
        <w:rPr>
          <w:rFonts w:ascii="Times New Roman" w:hAnsi="Times New Roman" w:cs="Times New Roman"/>
          <w:sz w:val="24"/>
          <w:szCs w:val="24"/>
        </w:rPr>
        <w:t>3</w:t>
      </w:r>
      <w:r>
        <w:rPr>
          <w:rFonts w:ascii="Times New Roman" w:hAnsi="Times New Roman" w:cs="Times New Roman"/>
          <w:sz w:val="24"/>
          <w:szCs w:val="24"/>
        </w:rPr>
        <w:t>9% (</w:t>
      </w:r>
      <w:r w:rsidR="005D0EDA">
        <w:rPr>
          <w:rFonts w:ascii="Times New Roman" w:hAnsi="Times New Roman" w:cs="Times New Roman"/>
          <w:sz w:val="24"/>
          <w:szCs w:val="24"/>
        </w:rPr>
        <w:t>3.80%).</w:t>
      </w:r>
    </w:p>
    <w:p w14:paraId="77E842B2" w14:textId="098F9C87" w:rsidR="00487F60" w:rsidRPr="003C2DFC" w:rsidRDefault="00487F60" w:rsidP="003C2DFC">
      <w:pPr>
        <w:pStyle w:val="Heading2"/>
        <w:spacing w:line="480" w:lineRule="auto"/>
        <w:rPr>
          <w:rFonts w:ascii="Times New Roman" w:eastAsia="Times New Roman" w:hAnsi="Times New Roman" w:cs="Times New Roman"/>
          <w:color w:val="auto"/>
          <w:sz w:val="24"/>
          <w:szCs w:val="24"/>
          <w:u w:val="single"/>
        </w:rPr>
      </w:pPr>
      <w:r w:rsidRPr="003C2DFC">
        <w:rPr>
          <w:rFonts w:ascii="Times New Roman" w:eastAsia="Times New Roman" w:hAnsi="Times New Roman" w:cs="Times New Roman"/>
          <w:color w:val="auto"/>
          <w:sz w:val="24"/>
          <w:szCs w:val="24"/>
          <w:u w:val="single"/>
        </w:rPr>
        <w:t>Assessing Recurrence</w:t>
      </w:r>
    </w:p>
    <w:p w14:paraId="7744CBFF" w14:textId="472FF868" w:rsidR="00E5026B" w:rsidRPr="00CF5767" w:rsidRDefault="0061730E">
      <w:pPr>
        <w:spacing w:line="480" w:lineRule="auto"/>
        <w:rPr>
          <w:rFonts w:ascii="Times New Roman" w:hAnsi="Times New Roman" w:cs="Times New Roman"/>
          <w:sz w:val="24"/>
          <w:szCs w:val="24"/>
        </w:rPr>
      </w:pPr>
      <w:r w:rsidRPr="00CF5767">
        <w:rPr>
          <w:rFonts w:ascii="Times New Roman" w:hAnsi="Times New Roman" w:cs="Times New Roman"/>
          <w:sz w:val="24"/>
          <w:szCs w:val="24"/>
        </w:rPr>
        <w:t xml:space="preserve">In </w:t>
      </w:r>
      <w:r w:rsidR="00D2385B" w:rsidRPr="00CF5767">
        <w:rPr>
          <w:rFonts w:ascii="Times New Roman" w:hAnsi="Times New Roman" w:cs="Times New Roman"/>
          <w:sz w:val="24"/>
          <w:szCs w:val="24"/>
        </w:rPr>
        <w:t xml:space="preserve">2 </w:t>
      </w:r>
      <w:r w:rsidRPr="00CF5767">
        <w:rPr>
          <w:rFonts w:ascii="Times New Roman" w:hAnsi="Times New Roman" w:cs="Times New Roman"/>
          <w:sz w:val="24"/>
          <w:szCs w:val="24"/>
        </w:rPr>
        <w:t>cases</w:t>
      </w:r>
      <w:r w:rsidR="003E55E3" w:rsidRPr="00CF5767">
        <w:rPr>
          <w:rFonts w:ascii="Times New Roman" w:hAnsi="Times New Roman" w:cs="Times New Roman"/>
          <w:sz w:val="24"/>
          <w:szCs w:val="24"/>
        </w:rPr>
        <w:t>,</w:t>
      </w:r>
      <w:r w:rsidRPr="00CF5767">
        <w:rPr>
          <w:rFonts w:ascii="Times New Roman" w:hAnsi="Times New Roman" w:cs="Times New Roman"/>
          <w:sz w:val="24"/>
          <w:szCs w:val="24"/>
        </w:rPr>
        <w:t xml:space="preserve"> the contrast enhancement was insufficient to identify nearby vasculature</w:t>
      </w:r>
      <w:r w:rsidR="007C21C3" w:rsidRPr="00CF5767">
        <w:rPr>
          <w:rFonts w:ascii="Times New Roman" w:hAnsi="Times New Roman" w:cs="Times New Roman"/>
          <w:sz w:val="24"/>
          <w:szCs w:val="24"/>
        </w:rPr>
        <w:t>,</w:t>
      </w:r>
      <w:r w:rsidR="00072DD1" w:rsidRPr="00CF5767">
        <w:rPr>
          <w:rFonts w:ascii="Times New Roman" w:hAnsi="Times New Roman" w:cs="Times New Roman"/>
          <w:sz w:val="24"/>
          <w:szCs w:val="24"/>
        </w:rPr>
        <w:t xml:space="preserve"> so manual </w:t>
      </w:r>
      <w:r w:rsidR="009813BC">
        <w:rPr>
          <w:rFonts w:ascii="Times New Roman" w:hAnsi="Times New Roman" w:cs="Times New Roman"/>
          <w:sz w:val="24"/>
          <w:szCs w:val="24"/>
        </w:rPr>
        <w:t xml:space="preserve">rigid </w:t>
      </w:r>
      <w:r w:rsidR="00072DD1" w:rsidRPr="00CF5767">
        <w:rPr>
          <w:rFonts w:ascii="Times New Roman" w:hAnsi="Times New Roman" w:cs="Times New Roman"/>
          <w:sz w:val="24"/>
          <w:szCs w:val="24"/>
        </w:rPr>
        <w:t>registration was performed</w:t>
      </w:r>
      <w:r w:rsidR="009813BC">
        <w:rPr>
          <w:rFonts w:ascii="Times New Roman" w:hAnsi="Times New Roman" w:cs="Times New Roman"/>
          <w:sz w:val="24"/>
          <w:szCs w:val="24"/>
        </w:rPr>
        <w:t xml:space="preserve"> focused on the ablation area</w:t>
      </w:r>
      <w:r w:rsidR="00072DD1" w:rsidRPr="00CF5767">
        <w:rPr>
          <w:rFonts w:ascii="Times New Roman" w:hAnsi="Times New Roman" w:cs="Times New Roman"/>
          <w:sz w:val="24"/>
          <w:szCs w:val="24"/>
        </w:rPr>
        <w:t>.</w:t>
      </w:r>
      <w:r w:rsidRPr="00CF5767">
        <w:rPr>
          <w:rFonts w:ascii="Times New Roman" w:hAnsi="Times New Roman" w:cs="Times New Roman"/>
          <w:sz w:val="24"/>
          <w:szCs w:val="24"/>
        </w:rPr>
        <w:t xml:space="preserve"> </w:t>
      </w:r>
      <w:r w:rsidR="00DE7B1C" w:rsidRPr="00CF5767">
        <w:rPr>
          <w:rFonts w:ascii="Times New Roman" w:hAnsi="Times New Roman" w:cs="Times New Roman"/>
          <w:sz w:val="24"/>
          <w:szCs w:val="24"/>
        </w:rPr>
        <w:t>Of the 14 patients</w:t>
      </w:r>
      <w:r w:rsidR="00DD61E5"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who experienced a</w:t>
      </w:r>
      <w:r w:rsidR="00DE7B1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 xml:space="preserve">recurrence, </w:t>
      </w:r>
      <w:r w:rsidR="00BD7EBB">
        <w:rPr>
          <w:rFonts w:ascii="Times New Roman" w:hAnsi="Times New Roman" w:cs="Times New Roman"/>
          <w:sz w:val="24"/>
          <w:szCs w:val="24"/>
        </w:rPr>
        <w:t>13</w:t>
      </w:r>
      <w:r w:rsidR="00BD7EBB"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t>
      </w:r>
      <w:r w:rsidR="00BD7EBB">
        <w:rPr>
          <w:rFonts w:ascii="Times New Roman" w:hAnsi="Times New Roman" w:cs="Times New Roman"/>
          <w:sz w:val="24"/>
          <w:szCs w:val="24"/>
        </w:rPr>
        <w:t>93</w:t>
      </w:r>
      <w:r w:rsidR="00DD61E5" w:rsidRPr="00CF5767">
        <w:rPr>
          <w:rFonts w:ascii="Times New Roman" w:hAnsi="Times New Roman" w:cs="Times New Roman"/>
          <w:sz w:val="24"/>
          <w:szCs w:val="24"/>
        </w:rPr>
        <w:t>%</w:t>
      </w:r>
      <w:r w:rsidR="003F7BDC"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 had </w:t>
      </w:r>
      <w:r w:rsidR="00892576" w:rsidRPr="00CF5767">
        <w:rPr>
          <w:rFonts w:ascii="Times New Roman" w:hAnsi="Times New Roman" w:cs="Times New Roman"/>
          <w:sz w:val="24"/>
          <w:szCs w:val="24"/>
        </w:rPr>
        <w:t xml:space="preserve">an </w:t>
      </w:r>
      <w:r w:rsidR="00DD61E5" w:rsidRPr="00CF5767">
        <w:rPr>
          <w:rFonts w:ascii="Times New Roman" w:hAnsi="Times New Roman" w:cs="Times New Roman"/>
          <w:sz w:val="24"/>
          <w:szCs w:val="24"/>
        </w:rPr>
        <w:t xml:space="preserve">overlap </w:t>
      </w:r>
      <w:r w:rsidR="007E7547" w:rsidRPr="00CF5767">
        <w:rPr>
          <w:rFonts w:ascii="Times New Roman" w:hAnsi="Times New Roman" w:cs="Times New Roman"/>
          <w:sz w:val="24"/>
          <w:szCs w:val="24"/>
        </w:rPr>
        <w:t>between</w:t>
      </w:r>
      <w:r w:rsidR="00DD61E5" w:rsidRPr="00CF5767">
        <w:rPr>
          <w:rFonts w:ascii="Times New Roman" w:hAnsi="Times New Roman" w:cs="Times New Roman"/>
          <w:sz w:val="24"/>
          <w:szCs w:val="24"/>
        </w:rPr>
        <w:t xml:space="preserve"> the recurrence </w:t>
      </w:r>
      <w:r w:rsidR="007E7547" w:rsidRPr="00CF5767">
        <w:rPr>
          <w:rFonts w:ascii="Times New Roman" w:hAnsi="Times New Roman" w:cs="Times New Roman"/>
          <w:sz w:val="24"/>
          <w:szCs w:val="24"/>
        </w:rPr>
        <w:t>and the</w:t>
      </w:r>
      <w:r w:rsidR="00DD61E5" w:rsidRPr="00CF5767">
        <w:rPr>
          <w:rFonts w:ascii="Times New Roman" w:hAnsi="Times New Roman" w:cs="Times New Roman"/>
          <w:sz w:val="24"/>
          <w:szCs w:val="24"/>
        </w:rPr>
        <w:t xml:space="preserve"> 5</w:t>
      </w:r>
      <w:r w:rsidR="007C21C3"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mm expansion </w:t>
      </w:r>
      <w:r w:rsidR="5C444753" w:rsidRPr="00CF5767">
        <w:rPr>
          <w:rFonts w:ascii="Times New Roman" w:hAnsi="Times New Roman" w:cs="Times New Roman"/>
          <w:sz w:val="24"/>
          <w:szCs w:val="24"/>
        </w:rPr>
        <w:t xml:space="preserve">of disease </w:t>
      </w:r>
      <w:r w:rsidR="00DD61E5" w:rsidRPr="00CF5767">
        <w:rPr>
          <w:rFonts w:ascii="Times New Roman" w:hAnsi="Times New Roman" w:cs="Times New Roman"/>
          <w:sz w:val="24"/>
          <w:szCs w:val="24"/>
        </w:rPr>
        <w:t>outside of the ablation zone</w:t>
      </w:r>
      <w:r w:rsidR="00E373E8">
        <w:rPr>
          <w:rFonts w:ascii="Times New Roman" w:hAnsi="Times New Roman" w:cs="Times New Roman"/>
          <w:sz w:val="24"/>
          <w:szCs w:val="24"/>
        </w:rPr>
        <w:t>.</w:t>
      </w:r>
      <w:r w:rsidR="008A2EAA">
        <w:rPr>
          <w:rFonts w:ascii="Times New Roman" w:hAnsi="Times New Roman" w:cs="Times New Roman"/>
          <w:sz w:val="24"/>
          <w:szCs w:val="24"/>
        </w:rPr>
        <w:t xml:space="preserve"> That is, the recurrence occurred in the </w:t>
      </w:r>
      <w:r w:rsidR="004A2621">
        <w:rPr>
          <w:rFonts w:ascii="Times New Roman" w:hAnsi="Times New Roman" w:cs="Times New Roman"/>
          <w:sz w:val="24"/>
          <w:szCs w:val="24"/>
        </w:rPr>
        <w:t>region where the ablation did not cover the intended 5 mm margin around the tumor.</w:t>
      </w:r>
      <w:r w:rsidR="00DD61E5" w:rsidRPr="00CF5767">
        <w:rPr>
          <w:rFonts w:ascii="Times New Roman" w:hAnsi="Times New Roman" w:cs="Times New Roman"/>
          <w:sz w:val="24"/>
          <w:szCs w:val="24"/>
        </w:rPr>
        <w:t xml:space="preserve"> The median volume overlap between the projected cone and the minimum margin was </w:t>
      </w:r>
      <w:r w:rsidR="003F7BDC" w:rsidRPr="00CF5767">
        <w:rPr>
          <w:rFonts w:ascii="Times New Roman" w:hAnsi="Times New Roman" w:cs="Times New Roman"/>
          <w:sz w:val="24"/>
          <w:szCs w:val="24"/>
        </w:rPr>
        <w:t>0.34</w:t>
      </w:r>
      <w:r w:rsidR="00EA7FA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cc</w:t>
      </w:r>
      <w:r w:rsidR="00B05A13" w:rsidRPr="00CF5767">
        <w:rPr>
          <w:rFonts w:ascii="Times New Roman" w:hAnsi="Times New Roman" w:cs="Times New Roman"/>
          <w:sz w:val="24"/>
          <w:szCs w:val="24"/>
        </w:rPr>
        <w:t xml:space="preserve"> </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range</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 xml:space="preserve"> </w:t>
      </w:r>
      <w:r w:rsidR="003F7BDC" w:rsidRPr="00CF5767">
        <w:rPr>
          <w:rFonts w:ascii="Times New Roman" w:hAnsi="Times New Roman" w:cs="Times New Roman"/>
          <w:sz w:val="24"/>
          <w:szCs w:val="24"/>
        </w:rPr>
        <w:t>0</w:t>
      </w:r>
      <w:r w:rsidR="00EA7FAC" w:rsidRPr="00CF5767">
        <w:rPr>
          <w:rFonts w:ascii="Times New Roman" w:hAnsi="Times New Roman" w:cs="Times New Roman"/>
          <w:sz w:val="24"/>
          <w:szCs w:val="24"/>
        </w:rPr>
        <w:t>-</w:t>
      </w:r>
      <w:r w:rsidR="003F7BDC" w:rsidRPr="00CF5767">
        <w:rPr>
          <w:rFonts w:ascii="Times New Roman" w:hAnsi="Times New Roman" w:cs="Times New Roman"/>
          <w:sz w:val="24"/>
          <w:szCs w:val="24"/>
        </w:rPr>
        <w:t>3.38</w:t>
      </w:r>
      <w:r w:rsidR="00EA7FAC" w:rsidRPr="00CF5767">
        <w:rPr>
          <w:rFonts w:ascii="Times New Roman" w:hAnsi="Times New Roman" w:cs="Times New Roman"/>
          <w:sz w:val="24"/>
          <w:szCs w:val="24"/>
        </w:rPr>
        <w:t xml:space="preserve"> </w:t>
      </w:r>
      <w:r w:rsidR="00B05A13" w:rsidRPr="00CF5767">
        <w:rPr>
          <w:rFonts w:ascii="Times New Roman" w:hAnsi="Times New Roman" w:cs="Times New Roman"/>
          <w:sz w:val="24"/>
          <w:szCs w:val="24"/>
        </w:rPr>
        <w:t>cc</w:t>
      </w:r>
      <w:r w:rsidR="00EA7FAC" w:rsidRPr="00CF5767">
        <w:rPr>
          <w:rFonts w:ascii="Times New Roman" w:hAnsi="Times New Roman" w:cs="Times New Roman"/>
          <w:sz w:val="24"/>
          <w:szCs w:val="24"/>
        </w:rPr>
        <w:t>)</w:t>
      </w:r>
      <w:r w:rsidR="008C79D2">
        <w:rPr>
          <w:rFonts w:ascii="Times New Roman" w:hAnsi="Times New Roman" w:cs="Times New Roman"/>
          <w:sz w:val="24"/>
          <w:szCs w:val="24"/>
        </w:rPr>
        <w:t xml:space="preserve"> (</w:t>
      </w:r>
      <w:r w:rsidR="00EC2E7C" w:rsidRPr="00CF5767">
        <w:rPr>
          <w:rFonts w:ascii="Times New Roman" w:hAnsi="Times New Roman" w:cs="Times New Roman"/>
          <w:sz w:val="24"/>
          <w:szCs w:val="24"/>
        </w:rPr>
        <w:t xml:space="preserve">Figure </w:t>
      </w:r>
      <w:r w:rsidR="00F35083">
        <w:rPr>
          <w:rFonts w:ascii="Times New Roman" w:hAnsi="Times New Roman" w:cs="Times New Roman"/>
          <w:sz w:val="24"/>
          <w:szCs w:val="24"/>
        </w:rPr>
        <w:t>5</w:t>
      </w:r>
      <w:r w:rsidR="008C79D2">
        <w:rPr>
          <w:rFonts w:ascii="Times New Roman" w:hAnsi="Times New Roman" w:cs="Times New Roman"/>
          <w:sz w:val="24"/>
          <w:szCs w:val="24"/>
        </w:rPr>
        <w:t>)</w:t>
      </w:r>
      <w:r w:rsidR="00194A61" w:rsidRPr="00CF5767">
        <w:rPr>
          <w:rFonts w:ascii="Times New Roman" w:hAnsi="Times New Roman" w:cs="Times New Roman"/>
          <w:sz w:val="24"/>
          <w:szCs w:val="24"/>
        </w:rPr>
        <w:t>.</w:t>
      </w:r>
      <w:r w:rsidR="000B6BEB" w:rsidRPr="00CF5767">
        <w:rPr>
          <w:rFonts w:ascii="Times New Roman" w:hAnsi="Times New Roman" w:cs="Times New Roman"/>
          <w:sz w:val="24"/>
          <w:szCs w:val="24"/>
        </w:rPr>
        <w:t xml:space="preserve"> </w:t>
      </w:r>
      <w:r w:rsidR="00615DF1" w:rsidRPr="00615DF1">
        <w:rPr>
          <w:rFonts w:ascii="Times New Roman" w:hAnsi="Times New Roman" w:cs="Times New Roman"/>
          <w:sz w:val="24"/>
          <w:szCs w:val="24"/>
        </w:rPr>
        <w:t xml:space="preserve">Despite the fact that the volume of overlap can be very small, the consensus among our </w:t>
      </w:r>
      <w:r w:rsidR="00615DF1" w:rsidRPr="00615DF1">
        <w:rPr>
          <w:rFonts w:ascii="Times New Roman" w:hAnsi="Times New Roman" w:cs="Times New Roman"/>
          <w:sz w:val="24"/>
          <w:szCs w:val="24"/>
        </w:rPr>
        <w:lastRenderedPageBreak/>
        <w:t xml:space="preserve">reviewing physicians is that the location of 5-mm expansion coincides </w:t>
      </w:r>
      <w:r w:rsidR="00D676E3">
        <w:rPr>
          <w:rFonts w:ascii="Times New Roman" w:hAnsi="Times New Roman" w:cs="Times New Roman"/>
          <w:sz w:val="24"/>
          <w:szCs w:val="24"/>
        </w:rPr>
        <w:t>with actual recurrence (Figure 6</w:t>
      </w:r>
      <w:r w:rsidR="00615DF1" w:rsidRPr="00615DF1">
        <w:rPr>
          <w:rFonts w:ascii="Times New Roman" w:hAnsi="Times New Roman" w:cs="Times New Roman"/>
          <w:sz w:val="24"/>
          <w:szCs w:val="24"/>
        </w:rPr>
        <w:t>).</w:t>
      </w:r>
      <w:r w:rsidR="004830E5">
        <w:rPr>
          <w:rFonts w:ascii="Times New Roman" w:hAnsi="Times New Roman" w:cs="Times New Roman"/>
          <w:sz w:val="24"/>
          <w:szCs w:val="24"/>
        </w:rPr>
        <w:t xml:space="preserve"> For patient #7, which did not have overlap</w:t>
      </w:r>
      <w:r w:rsidR="00E5026B">
        <w:rPr>
          <w:rFonts w:ascii="Times New Roman" w:hAnsi="Times New Roman" w:cs="Times New Roman"/>
          <w:sz w:val="24"/>
          <w:szCs w:val="24"/>
        </w:rPr>
        <w:t xml:space="preserve">, </w:t>
      </w:r>
      <w:r w:rsidR="004830E5">
        <w:rPr>
          <w:rFonts w:ascii="Times New Roman" w:hAnsi="Times New Roman" w:cs="Times New Roman"/>
          <w:sz w:val="24"/>
          <w:szCs w:val="24"/>
        </w:rPr>
        <w:t xml:space="preserve">the definition of the ablation zone post-treatment was not very clear, with the scan appearing to be in the arterial phase, not the portal-venous (Figure </w:t>
      </w:r>
      <w:r w:rsidR="00B22FFA">
        <w:rPr>
          <w:rFonts w:ascii="Times New Roman" w:hAnsi="Times New Roman" w:cs="Times New Roman"/>
          <w:sz w:val="24"/>
          <w:szCs w:val="24"/>
        </w:rPr>
        <w:t>8</w:t>
      </w:r>
      <w:r w:rsidR="004830E5">
        <w:rPr>
          <w:rFonts w:ascii="Times New Roman" w:hAnsi="Times New Roman" w:cs="Times New Roman"/>
          <w:sz w:val="24"/>
          <w:szCs w:val="24"/>
        </w:rPr>
        <w:t xml:space="preserve">). </w:t>
      </w:r>
    </w:p>
    <w:p w14:paraId="741334E7" w14:textId="77777777" w:rsidR="00D5327F" w:rsidRPr="00D23AB6" w:rsidRDefault="00D5327F" w:rsidP="00D23AB6"/>
    <w:p w14:paraId="3D34D990" w14:textId="7DFC0A04" w:rsidR="00ED1CB3" w:rsidRPr="00CF5767" w:rsidRDefault="00ED1CB3" w:rsidP="00CF5767">
      <w:pPr>
        <w:pStyle w:val="Heading1"/>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t>DISCUSSION</w:t>
      </w:r>
    </w:p>
    <w:p w14:paraId="74767133" w14:textId="56A592EF" w:rsidR="008C79D2" w:rsidRPr="000A49A1" w:rsidRDefault="008C79D2" w:rsidP="008C79D2">
      <w:pPr>
        <w:spacing w:line="480" w:lineRule="auto"/>
        <w:rPr>
          <w:rFonts w:ascii="Times New Roman" w:eastAsia="Times New Roman" w:hAnsi="Times New Roman" w:cs="Times New Roman"/>
          <w:sz w:val="24"/>
          <w:szCs w:val="24"/>
        </w:rPr>
      </w:pPr>
      <w:r w:rsidRPr="000A49A1">
        <w:rPr>
          <w:rFonts w:ascii="Times New Roman" w:eastAsia="Times New Roman" w:hAnsi="Times New Roman" w:cs="Times New Roman"/>
          <w:sz w:val="24"/>
          <w:szCs w:val="24"/>
        </w:rPr>
        <w:t>The efficacy of th</w:t>
      </w:r>
      <w:r>
        <w:rPr>
          <w:rFonts w:ascii="Times New Roman" w:eastAsia="Times New Roman" w:hAnsi="Times New Roman" w:cs="Times New Roman"/>
          <w:sz w:val="24"/>
          <w:szCs w:val="24"/>
        </w:rPr>
        <w:t>e proposed</w:t>
      </w:r>
      <w:r w:rsidRPr="000A49A1">
        <w:rPr>
          <w:rFonts w:ascii="Times New Roman" w:eastAsia="Times New Roman" w:hAnsi="Times New Roman" w:cs="Times New Roman"/>
          <w:sz w:val="24"/>
          <w:szCs w:val="24"/>
        </w:rPr>
        <w:t xml:space="preserve"> workflow was shown by </w:t>
      </w:r>
      <w:r w:rsidR="00360B12">
        <w:rPr>
          <w:rFonts w:ascii="Times New Roman" w:eastAsia="Times New Roman" w:hAnsi="Times New Roman" w:cs="Times New Roman"/>
          <w:sz w:val="24"/>
          <w:szCs w:val="24"/>
        </w:rPr>
        <w:t>distinguishing between</w:t>
      </w:r>
      <w:r w:rsidR="00360B12" w:rsidRPr="000A49A1">
        <w:rPr>
          <w:rFonts w:ascii="Times New Roman" w:eastAsia="Times New Roman" w:hAnsi="Times New Roman" w:cs="Times New Roman"/>
          <w:sz w:val="24"/>
          <w:szCs w:val="24"/>
        </w:rPr>
        <w:t xml:space="preserve"> </w:t>
      </w:r>
      <w:r w:rsidRPr="000A49A1">
        <w:rPr>
          <w:rFonts w:ascii="Times New Roman" w:eastAsia="Times New Roman" w:hAnsi="Times New Roman" w:cs="Times New Roman"/>
          <w:sz w:val="24"/>
          <w:szCs w:val="24"/>
        </w:rPr>
        <w:t>the retrospectively obtained patients who experienced local recurrence from those who did not with high statistical significance using a Mann-Whitney U test (</w:t>
      </w:r>
      <w:r w:rsidRPr="000A49A1">
        <w:rPr>
          <w:rFonts w:ascii="Times New Roman" w:eastAsia="Times New Roman" w:hAnsi="Times New Roman" w:cs="Times New Roman"/>
          <w:i/>
          <w:sz w:val="24"/>
          <w:szCs w:val="24"/>
        </w:rPr>
        <w:t>P</w:t>
      </w:r>
      <w:r w:rsidRPr="000A49A1">
        <w:rPr>
          <w:rFonts w:ascii="Times New Roman" w:eastAsia="Times New Roman" w:hAnsi="Times New Roman" w:cs="Times New Roman"/>
          <w:sz w:val="24"/>
          <w:szCs w:val="24"/>
        </w:rPr>
        <w:t xml:space="preserve"> &lt; 0.01). We observed overlap between future recurrence and the minimum ablation margin in 86% of patients, and we believe this indicates that the minimum ablation margin is informative of where recurrence might develop.</w:t>
      </w:r>
      <w:r w:rsidR="00DB1524">
        <w:rPr>
          <w:rFonts w:ascii="Times New Roman" w:eastAsia="Times New Roman" w:hAnsi="Times New Roman" w:cs="Times New Roman"/>
          <w:sz w:val="24"/>
          <w:szCs w:val="24"/>
        </w:rPr>
        <w:t xml:space="preserve"> </w:t>
      </w:r>
      <w:r w:rsidR="00DB1524" w:rsidRPr="00CF5767">
        <w:rPr>
          <w:rFonts w:ascii="Times New Roman" w:eastAsia="Times New Roman" w:hAnsi="Times New Roman" w:cs="Times New Roman"/>
          <w:sz w:val="24"/>
          <w:szCs w:val="24"/>
        </w:rPr>
        <w:t xml:space="preserve">Our study </w:t>
      </w:r>
      <w:r w:rsidR="00DB1524">
        <w:rPr>
          <w:rFonts w:ascii="Times New Roman" w:eastAsia="Times New Roman" w:hAnsi="Times New Roman" w:cs="Times New Roman"/>
          <w:sz w:val="24"/>
          <w:szCs w:val="24"/>
        </w:rPr>
        <w:t>demonstrated</w:t>
      </w:r>
      <w:r w:rsidR="00DB1524" w:rsidRPr="00CF5767">
        <w:rPr>
          <w:rFonts w:ascii="Times New Roman" w:eastAsia="Times New Roman" w:hAnsi="Times New Roman" w:cs="Times New Roman"/>
          <w:sz w:val="24"/>
          <w:szCs w:val="24"/>
        </w:rPr>
        <w:t xml:space="preserve"> that the mean difference in minimum ablation margin between the group of patients who experienced local recurrence and the group who did not was large (2 mm, nearly 50% of the desired minimum margin for microwave therapy) and statistically significant (</w:t>
      </w:r>
      <w:r w:rsidR="00DB1524" w:rsidRPr="00CF5767">
        <w:rPr>
          <w:rFonts w:ascii="Times New Roman" w:eastAsia="Times New Roman" w:hAnsi="Times New Roman" w:cs="Times New Roman"/>
          <w:i/>
          <w:sz w:val="24"/>
          <w:szCs w:val="24"/>
        </w:rPr>
        <w:t>P</w:t>
      </w:r>
      <w:r w:rsidR="00DB1524" w:rsidRPr="00CF5767">
        <w:rPr>
          <w:rFonts w:ascii="Times New Roman" w:eastAsia="Times New Roman" w:hAnsi="Times New Roman" w:cs="Times New Roman"/>
          <w:sz w:val="24"/>
          <w:szCs w:val="24"/>
        </w:rPr>
        <w:t xml:space="preserve"> &lt; 0.01). </w:t>
      </w:r>
    </w:p>
    <w:p w14:paraId="74D30C22" w14:textId="54DE157C" w:rsidR="008C79D2" w:rsidRDefault="008C79D2" w:rsidP="008C79D2">
      <w:pPr>
        <w:spacing w:line="480" w:lineRule="auto"/>
        <w:rPr>
          <w:rFonts w:ascii="Times New Roman" w:eastAsia="Times New Roman" w:hAnsi="Times New Roman" w:cs="Times New Roman"/>
          <w:sz w:val="24"/>
          <w:szCs w:val="24"/>
        </w:rPr>
      </w:pPr>
      <w:r w:rsidRPr="00DC1CE7">
        <w:rPr>
          <w:rFonts w:ascii="Times New Roman" w:eastAsia="Times New Roman" w:hAnsi="Times New Roman" w:cs="Times New Roman"/>
          <w:sz w:val="24"/>
          <w:szCs w:val="24"/>
        </w:rPr>
        <w:t xml:space="preserve">Rigid registration alone </w:t>
      </w:r>
      <w:r w:rsidR="00736A35">
        <w:rPr>
          <w:rFonts w:ascii="Times New Roman" w:eastAsia="Times New Roman" w:hAnsi="Times New Roman" w:cs="Times New Roman"/>
          <w:sz w:val="24"/>
          <w:szCs w:val="24"/>
        </w:rPr>
        <w:t>wa</w:t>
      </w:r>
      <w:r w:rsidRPr="00DC1CE7">
        <w:rPr>
          <w:rFonts w:ascii="Times New Roman" w:eastAsia="Times New Roman" w:hAnsi="Times New Roman" w:cs="Times New Roman"/>
          <w:sz w:val="24"/>
          <w:szCs w:val="24"/>
        </w:rPr>
        <w:t xml:space="preserve">s not sufficient to properly identify minimum ablation margin. </w:t>
      </w:r>
      <w:r w:rsidR="00E219F1">
        <w:rPr>
          <w:rFonts w:ascii="Times New Roman" w:eastAsia="Times New Roman" w:hAnsi="Times New Roman" w:cs="Times New Roman"/>
          <w:sz w:val="24"/>
          <w:szCs w:val="24"/>
        </w:rPr>
        <w:t xml:space="preserve">In many cases, </w:t>
      </w:r>
      <w:r w:rsidRPr="00DC1CE7">
        <w:rPr>
          <w:rFonts w:ascii="Times New Roman" w:eastAsia="Times New Roman" w:hAnsi="Times New Roman" w:cs="Times New Roman"/>
          <w:sz w:val="24"/>
          <w:szCs w:val="24"/>
        </w:rPr>
        <w:t xml:space="preserve">disease </w:t>
      </w:r>
      <w:r w:rsidR="00E219F1">
        <w:rPr>
          <w:rFonts w:ascii="Times New Roman" w:eastAsia="Times New Roman" w:hAnsi="Times New Roman" w:cs="Times New Roman"/>
          <w:sz w:val="24"/>
          <w:szCs w:val="24"/>
        </w:rPr>
        <w:t xml:space="preserve">was </w:t>
      </w:r>
      <w:r w:rsidRPr="00DC1CE7">
        <w:rPr>
          <w:rFonts w:ascii="Times New Roman" w:eastAsia="Times New Roman" w:hAnsi="Times New Roman" w:cs="Times New Roman"/>
          <w:sz w:val="24"/>
          <w:szCs w:val="24"/>
        </w:rPr>
        <w:t>mapped outside of the ablation zone entirely</w:t>
      </w:r>
      <w:r>
        <w:rPr>
          <w:rFonts w:ascii="Times New Roman" w:eastAsia="Times New Roman" w:hAnsi="Times New Roman" w:cs="Times New Roman"/>
          <w:sz w:val="24"/>
          <w:szCs w:val="24"/>
        </w:rPr>
        <w:t xml:space="preserve"> </w:t>
      </w:r>
      <w:r w:rsidR="00E219F1">
        <w:rPr>
          <w:rFonts w:ascii="Times New Roman" w:eastAsia="Times New Roman" w:hAnsi="Times New Roman" w:cs="Times New Roman"/>
          <w:sz w:val="24"/>
          <w:szCs w:val="24"/>
        </w:rPr>
        <w:t>when r</w:t>
      </w:r>
      <w:r w:rsidR="00E219F1" w:rsidRPr="00DC1CE7">
        <w:rPr>
          <w:rFonts w:ascii="Times New Roman" w:eastAsia="Times New Roman" w:hAnsi="Times New Roman" w:cs="Times New Roman"/>
          <w:sz w:val="24"/>
          <w:szCs w:val="24"/>
        </w:rPr>
        <w:t xml:space="preserve">igid registration </w:t>
      </w:r>
      <w:r w:rsidR="00E219F1">
        <w:rPr>
          <w:rFonts w:ascii="Times New Roman" w:eastAsia="Times New Roman" w:hAnsi="Times New Roman" w:cs="Times New Roman"/>
          <w:sz w:val="24"/>
          <w:szCs w:val="24"/>
        </w:rPr>
        <w:t>was used</w:t>
      </w:r>
      <w:r w:rsidR="00E219F1" w:rsidRPr="00DC1CE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 xml:space="preserve">Panel A, Figure </w:t>
      </w:r>
      <w:r w:rsidR="00E010A7">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 xml:space="preserve">. Most notably, patient 2 in the local recurrence group was recorded as having a minimum DTA of 5.3mm via rigid registration, offering a false sense of confidence compared to the </w:t>
      </w:r>
      <w:r w:rsidR="00E219F1" w:rsidRPr="00DC1CE7">
        <w:rPr>
          <w:rFonts w:ascii="Times New Roman" w:eastAsia="Times New Roman" w:hAnsi="Times New Roman" w:cs="Times New Roman"/>
          <w:sz w:val="24"/>
          <w:szCs w:val="24"/>
        </w:rPr>
        <w:t>deform</w:t>
      </w:r>
      <w:r w:rsidR="00E219F1">
        <w:rPr>
          <w:rFonts w:ascii="Times New Roman" w:eastAsia="Times New Roman" w:hAnsi="Times New Roman" w:cs="Times New Roman"/>
          <w:sz w:val="24"/>
          <w:szCs w:val="24"/>
        </w:rPr>
        <w:t>able</w:t>
      </w:r>
      <w:r w:rsidR="00E219F1" w:rsidRPr="00DC1CE7">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 xml:space="preserve">registration </w:t>
      </w:r>
      <w:r>
        <w:rPr>
          <w:rFonts w:ascii="Times New Roman" w:eastAsia="Times New Roman" w:hAnsi="Times New Roman" w:cs="Times New Roman"/>
          <w:sz w:val="24"/>
          <w:szCs w:val="24"/>
        </w:rPr>
        <w:t>(</w:t>
      </w:r>
      <w:r w:rsidR="00E010A7">
        <w:rPr>
          <w:rFonts w:ascii="Times New Roman" w:eastAsia="Times New Roman" w:hAnsi="Times New Roman" w:cs="Times New Roman"/>
          <w:sz w:val="24"/>
          <w:szCs w:val="24"/>
        </w:rPr>
        <w:t>Panels B and C, Figure 7</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w:t>
      </w:r>
    </w:p>
    <w:p w14:paraId="56FFCCAC" w14:textId="61762214" w:rsidR="00212747" w:rsidRDefault="00E219F1" w:rsidP="0021274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DC1CE7">
        <w:rPr>
          <w:rFonts w:ascii="Times New Roman" w:eastAsia="Times New Roman" w:hAnsi="Times New Roman" w:cs="Times New Roman"/>
          <w:sz w:val="24"/>
          <w:szCs w:val="24"/>
        </w:rPr>
        <w:t xml:space="preserve"> </w:t>
      </w:r>
      <w:r w:rsidR="008C79D2">
        <w:rPr>
          <w:rFonts w:ascii="Times New Roman" w:eastAsia="Times New Roman" w:hAnsi="Times New Roman" w:cs="Times New Roman"/>
          <w:sz w:val="24"/>
          <w:szCs w:val="24"/>
        </w:rPr>
        <w:t xml:space="preserve">proposed </w:t>
      </w:r>
      <w:r w:rsidR="008C79D2" w:rsidRPr="00DC1CE7">
        <w:rPr>
          <w:rFonts w:ascii="Times New Roman" w:eastAsia="Times New Roman" w:hAnsi="Times New Roman" w:cs="Times New Roman"/>
          <w:sz w:val="24"/>
          <w:szCs w:val="24"/>
        </w:rPr>
        <w:t xml:space="preserve">workflow </w:t>
      </w:r>
      <w:r w:rsidR="0062247F">
        <w:rPr>
          <w:rFonts w:ascii="Times New Roman" w:eastAsia="Times New Roman" w:hAnsi="Times New Roman" w:cs="Times New Roman"/>
          <w:sz w:val="24"/>
          <w:szCs w:val="24"/>
        </w:rPr>
        <w:t>has the potential to</w:t>
      </w:r>
      <w:r w:rsidR="0062247F" w:rsidRPr="00DC1CE7">
        <w:rPr>
          <w:rFonts w:ascii="Times New Roman" w:eastAsia="Times New Roman" w:hAnsi="Times New Roman" w:cs="Times New Roman"/>
          <w:sz w:val="24"/>
          <w:szCs w:val="24"/>
        </w:rPr>
        <w:t xml:space="preserve"> </w:t>
      </w:r>
      <w:r w:rsidR="008C79D2" w:rsidRPr="00DC1CE7">
        <w:rPr>
          <w:rFonts w:ascii="Times New Roman" w:eastAsia="Times New Roman" w:hAnsi="Times New Roman" w:cs="Times New Roman"/>
          <w:sz w:val="24"/>
          <w:szCs w:val="24"/>
        </w:rPr>
        <w:t>improve local control rates in patients</w:t>
      </w:r>
      <w:r w:rsidR="00D83272">
        <w:rPr>
          <w:rFonts w:ascii="Times New Roman" w:eastAsia="Times New Roman" w:hAnsi="Times New Roman" w:cs="Times New Roman"/>
          <w:sz w:val="24"/>
          <w:szCs w:val="24"/>
        </w:rPr>
        <w:t>, by assessing the minimum DTA immediately following ablation</w:t>
      </w:r>
      <w:r w:rsidR="003B6E23">
        <w:rPr>
          <w:rFonts w:ascii="Times New Roman" w:eastAsia="Times New Roman" w:hAnsi="Times New Roman" w:cs="Times New Roman"/>
          <w:sz w:val="24"/>
          <w:szCs w:val="24"/>
        </w:rPr>
        <w:t xml:space="preserve"> even in cases of deformation &gt;1cm</w:t>
      </w:r>
      <w:r w:rsidR="00033103">
        <w:rPr>
          <w:rFonts w:ascii="Times New Roman" w:eastAsia="Times New Roman" w:hAnsi="Times New Roman" w:cs="Times New Roman"/>
          <w:sz w:val="24"/>
          <w:szCs w:val="24"/>
        </w:rPr>
        <w:t xml:space="preserve">. </w:t>
      </w:r>
      <w:r w:rsidR="008C79D2" w:rsidRPr="00DC1CE7">
        <w:rPr>
          <w:rFonts w:ascii="Times New Roman" w:eastAsia="Times New Roman" w:hAnsi="Times New Roman" w:cs="Times New Roman"/>
          <w:sz w:val="24"/>
          <w:szCs w:val="24"/>
        </w:rPr>
        <w:t xml:space="preserve">The </w:t>
      </w:r>
      <w:r w:rsidR="00EA6404">
        <w:rPr>
          <w:rFonts w:ascii="Times New Roman" w:eastAsia="Times New Roman" w:hAnsi="Times New Roman" w:cs="Times New Roman"/>
          <w:sz w:val="24"/>
          <w:szCs w:val="24"/>
        </w:rPr>
        <w:t>development of deep learning for liver segmentation has</w:t>
      </w:r>
      <w:r w:rsidR="00D85AD6">
        <w:rPr>
          <w:rFonts w:ascii="Times New Roman" w:eastAsia="Times New Roman" w:hAnsi="Times New Roman" w:cs="Times New Roman"/>
          <w:sz w:val="24"/>
          <w:szCs w:val="24"/>
        </w:rPr>
        <w:t xml:space="preserve"> removed the previous </w:t>
      </w:r>
      <w:r w:rsidR="00AD79D8">
        <w:rPr>
          <w:rFonts w:ascii="Times New Roman" w:eastAsia="Times New Roman" w:hAnsi="Times New Roman" w:cs="Times New Roman"/>
          <w:sz w:val="24"/>
          <w:szCs w:val="24"/>
        </w:rPr>
        <w:t xml:space="preserve">challenges in clinical implementation </w:t>
      </w:r>
      <w:r>
        <w:rPr>
          <w:rFonts w:ascii="Times New Roman" w:eastAsia="Times New Roman" w:hAnsi="Times New Roman" w:cs="Times New Roman"/>
          <w:sz w:val="24"/>
          <w:szCs w:val="24"/>
        </w:rPr>
        <w:t>introduced by</w:t>
      </w:r>
      <w:r w:rsidR="00AD79D8">
        <w:rPr>
          <w:rFonts w:ascii="Times New Roman" w:eastAsia="Times New Roman" w:hAnsi="Times New Roman" w:cs="Times New Roman"/>
          <w:sz w:val="24"/>
          <w:szCs w:val="24"/>
        </w:rPr>
        <w:t xml:space="preserve"> manual segmentation</w:t>
      </w:r>
      <w:r w:rsidR="008C79D2" w:rsidRPr="00DC1CE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{"citationItems":[{"id":"ITEM-1","itemData":{"DOI":"10.1016/j.adro.2020.04.023","ISSN":"24521094","abstract":"Purpose: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 and a 3-dimensional UNet). Fifty-six cases were set aside as a final test set for quantitative model evaluation. Accuracy of the autosegmentations was assessed using Dice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 were as follows: μContrast(N = 17): 0.99 mm (0.47-2.2), μNon_Contrast(N = 19)l: 1.12 mm (0.41-2.87), and μMiccai(N = 30)t: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 in Radiation Oncology","id":"ITEM-1","issue":"0","issued":{"date-parts":[["2020"]]},"publisher":"Elsevier Inc","title":"Automated Contouring of Contrast and Noncontrast Computed Tomography Liver Images With Fully Convolutional Networks","type":"article-journal","volume":"0"},"uris":["http://www.mendeley.com/documents/?uuid=4d7af194-249d-3ca0-b5eb-96dbd13a348f"]}],"mendeley":{"formattedCitation":"&lt;sup&gt;37&lt;/sup&gt;","plainTextFormattedCitation":"37","previouslyFormattedCitation":"&lt;sup&gt;34&lt;/sup&gt;"},"properties":{"noteIndex":0},"schema":"https://github.com/citation-style-language/schema/raw/master/csl-citation.json"}</w:instrText>
      </w:r>
      <w:r w:rsidR="008C79D2" w:rsidRPr="00DC1CE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bCs/>
          <w:noProof/>
          <w:sz w:val="24"/>
          <w:szCs w:val="24"/>
          <w:vertAlign w:val="superscript"/>
        </w:rPr>
        <w:t>37</w:t>
      </w:r>
      <w:r w:rsidR="008C79D2" w:rsidRPr="00DC1CE7">
        <w:rPr>
          <w:rStyle w:val="FootnoteReference"/>
          <w:rFonts w:ascii="Times New Roman" w:eastAsia="Times New Roman" w:hAnsi="Times New Roman" w:cs="Times New Roman"/>
          <w:sz w:val="24"/>
          <w:szCs w:val="24"/>
        </w:rPr>
        <w:fldChar w:fldCharType="end"/>
      </w:r>
      <w:r w:rsidR="008C79D2" w:rsidRPr="00DC1CE7">
        <w:rPr>
          <w:rFonts w:ascii="Times New Roman" w:eastAsia="Times New Roman" w:hAnsi="Times New Roman" w:cs="Times New Roman"/>
          <w:sz w:val="24"/>
          <w:szCs w:val="24"/>
        </w:rPr>
        <w:t xml:space="preserve">. </w:t>
      </w:r>
      <w:r w:rsidR="00D06145" w:rsidRPr="00CF5767">
        <w:rPr>
          <w:rFonts w:ascii="Times New Roman" w:eastAsia="Times New Roman" w:hAnsi="Times New Roman" w:cs="Times New Roman"/>
          <w:sz w:val="24"/>
          <w:szCs w:val="24"/>
        </w:rPr>
        <w:t xml:space="preserve"> </w:t>
      </w:r>
      <w:r w:rsidR="000D2BBD" w:rsidRPr="00CF5767">
        <w:rPr>
          <w:rFonts w:ascii="Times New Roman" w:eastAsia="Times New Roman" w:hAnsi="Times New Roman" w:cs="Times New Roman"/>
          <w:sz w:val="24"/>
          <w:szCs w:val="24"/>
        </w:rPr>
        <w:t>T</w:t>
      </w:r>
      <w:r w:rsidR="004122B7" w:rsidRPr="00CF5767">
        <w:rPr>
          <w:rFonts w:ascii="Times New Roman" w:eastAsia="Times New Roman" w:hAnsi="Times New Roman" w:cs="Times New Roman"/>
          <w:sz w:val="24"/>
          <w:szCs w:val="24"/>
        </w:rPr>
        <w:t xml:space="preserve">he process </w:t>
      </w:r>
      <w:r w:rsidR="000D2BBD" w:rsidRPr="00CF5767">
        <w:rPr>
          <w:rFonts w:ascii="Times New Roman" w:eastAsia="Times New Roman" w:hAnsi="Times New Roman" w:cs="Times New Roman"/>
          <w:sz w:val="24"/>
          <w:szCs w:val="24"/>
        </w:rPr>
        <w:t xml:space="preserve">is </w:t>
      </w:r>
      <w:r w:rsidR="004122B7" w:rsidRPr="00CF5767">
        <w:rPr>
          <w:rFonts w:ascii="Times New Roman" w:eastAsia="Times New Roman" w:hAnsi="Times New Roman" w:cs="Times New Roman"/>
          <w:sz w:val="24"/>
          <w:szCs w:val="24"/>
        </w:rPr>
        <w:t xml:space="preserve">fully </w:t>
      </w:r>
      <w:r w:rsidR="0064692E" w:rsidRPr="00CF5767">
        <w:rPr>
          <w:rFonts w:ascii="Times New Roman" w:eastAsia="Times New Roman" w:hAnsi="Times New Roman" w:cs="Times New Roman"/>
          <w:sz w:val="24"/>
          <w:szCs w:val="24"/>
        </w:rPr>
        <w:t>automated</w:t>
      </w:r>
      <w:r w:rsidR="000D2BBD" w:rsidRPr="00CF5767">
        <w:rPr>
          <w:rFonts w:ascii="Times New Roman" w:eastAsia="Times New Roman" w:hAnsi="Times New Roman" w:cs="Times New Roman"/>
          <w:sz w:val="24"/>
          <w:szCs w:val="24"/>
        </w:rPr>
        <w:t xml:space="preserve"> after receiving segmentations of the GTV, ablation zone, and liver, </w:t>
      </w:r>
      <w:r w:rsidR="004122B7" w:rsidRPr="00CF5767">
        <w:rPr>
          <w:rFonts w:ascii="Times New Roman" w:eastAsia="Times New Roman" w:hAnsi="Times New Roman" w:cs="Times New Roman"/>
          <w:sz w:val="24"/>
          <w:szCs w:val="24"/>
        </w:rPr>
        <w:t xml:space="preserve">with </w:t>
      </w:r>
      <w:r w:rsidR="000D2BBD" w:rsidRPr="00CF5767">
        <w:rPr>
          <w:rFonts w:ascii="Times New Roman" w:eastAsia="Times New Roman" w:hAnsi="Times New Roman" w:cs="Times New Roman"/>
          <w:sz w:val="24"/>
          <w:szCs w:val="24"/>
        </w:rPr>
        <w:t xml:space="preserve">run </w:t>
      </w:r>
      <w:r w:rsidR="004122B7" w:rsidRPr="00CF5767">
        <w:rPr>
          <w:rFonts w:ascii="Times New Roman" w:eastAsia="Times New Roman" w:hAnsi="Times New Roman" w:cs="Times New Roman"/>
          <w:sz w:val="24"/>
          <w:szCs w:val="24"/>
        </w:rPr>
        <w:t>time</w:t>
      </w:r>
      <w:r w:rsidR="000D2BBD" w:rsidRPr="00CF5767">
        <w:rPr>
          <w:rFonts w:ascii="Times New Roman" w:eastAsia="Times New Roman" w:hAnsi="Times New Roman" w:cs="Times New Roman"/>
          <w:sz w:val="24"/>
          <w:szCs w:val="24"/>
        </w:rPr>
        <w:t>s</w:t>
      </w:r>
      <w:r w:rsidR="004122B7" w:rsidRPr="00CF5767">
        <w:rPr>
          <w:rFonts w:ascii="Times New Roman" w:eastAsia="Times New Roman" w:hAnsi="Times New Roman" w:cs="Times New Roman"/>
          <w:sz w:val="24"/>
          <w:szCs w:val="24"/>
        </w:rPr>
        <w:t xml:space="preserve"> of </w:t>
      </w:r>
      <w:r w:rsidR="00D06145" w:rsidRPr="00CF5767">
        <w:rPr>
          <w:rFonts w:ascii="Times New Roman" w:eastAsia="Times New Roman" w:hAnsi="Times New Roman" w:cs="Times New Roman"/>
          <w:sz w:val="24"/>
          <w:szCs w:val="24"/>
        </w:rPr>
        <w:t xml:space="preserve">approximately </w:t>
      </w:r>
      <w:r w:rsidR="00845B72" w:rsidRPr="00CF5767">
        <w:rPr>
          <w:rFonts w:ascii="Times New Roman" w:eastAsia="Times New Roman" w:hAnsi="Times New Roman" w:cs="Times New Roman"/>
          <w:sz w:val="24"/>
          <w:szCs w:val="24"/>
        </w:rPr>
        <w:t>5</w:t>
      </w:r>
      <w:r w:rsidR="00D06145" w:rsidRPr="00CF5767">
        <w:rPr>
          <w:rFonts w:ascii="Times New Roman" w:eastAsia="Times New Roman" w:hAnsi="Times New Roman" w:cs="Times New Roman"/>
          <w:sz w:val="24"/>
          <w:szCs w:val="24"/>
        </w:rPr>
        <w:t xml:space="preserve"> minutes</w:t>
      </w:r>
      <w:r w:rsidR="004122B7" w:rsidRPr="00CF5767">
        <w:rPr>
          <w:rFonts w:ascii="Times New Roman" w:eastAsia="Times New Roman" w:hAnsi="Times New Roman" w:cs="Times New Roman"/>
          <w:sz w:val="24"/>
          <w:szCs w:val="24"/>
        </w:rPr>
        <w:t>. The result</w:t>
      </w:r>
      <w:r w:rsidR="00D06145" w:rsidRPr="00CF5767">
        <w:rPr>
          <w:rFonts w:ascii="Times New Roman" w:eastAsia="Times New Roman" w:hAnsi="Times New Roman" w:cs="Times New Roman"/>
          <w:sz w:val="24"/>
          <w:szCs w:val="24"/>
        </w:rPr>
        <w:t xml:space="preserve"> return</w:t>
      </w:r>
      <w:r w:rsidR="000D2BBD" w:rsidRPr="00CF5767">
        <w:rPr>
          <w:rFonts w:ascii="Times New Roman" w:eastAsia="Times New Roman" w:hAnsi="Times New Roman" w:cs="Times New Roman"/>
          <w:sz w:val="24"/>
          <w:szCs w:val="24"/>
        </w:rPr>
        <w:t>s</w:t>
      </w:r>
      <w:r w:rsidR="00D06145" w:rsidRPr="00CF5767">
        <w:rPr>
          <w:rFonts w:ascii="Times New Roman" w:eastAsia="Times New Roman" w:hAnsi="Times New Roman" w:cs="Times New Roman"/>
          <w:sz w:val="24"/>
          <w:szCs w:val="24"/>
        </w:rPr>
        <w:t xml:space="preserve"> the ablation margin</w:t>
      </w:r>
      <w:r w:rsidR="004122B7" w:rsidRPr="00CF5767">
        <w:rPr>
          <w:rFonts w:ascii="Times New Roman" w:eastAsia="Times New Roman" w:hAnsi="Times New Roman" w:cs="Times New Roman"/>
          <w:sz w:val="24"/>
          <w:szCs w:val="24"/>
        </w:rPr>
        <w:t xml:space="preserve"> on the pretreatment image</w:t>
      </w:r>
      <w:r w:rsidR="00510A9E" w:rsidRPr="00CF5767">
        <w:rPr>
          <w:rFonts w:ascii="Times New Roman" w:eastAsia="Times New Roman" w:hAnsi="Times New Roman" w:cs="Times New Roman"/>
          <w:sz w:val="24"/>
          <w:szCs w:val="24"/>
        </w:rPr>
        <w:t xml:space="preserve"> and an image showing the distribution of ablation zone. This distribution can </w:t>
      </w:r>
      <w:r w:rsidR="00D06145" w:rsidRPr="00CF5767">
        <w:rPr>
          <w:rFonts w:ascii="Times New Roman" w:eastAsia="Times New Roman" w:hAnsi="Times New Roman" w:cs="Times New Roman"/>
          <w:sz w:val="24"/>
          <w:szCs w:val="24"/>
        </w:rPr>
        <w:t xml:space="preserve">assist the physician in </w:t>
      </w:r>
      <w:r w:rsidR="00D06145" w:rsidRPr="00CF5767">
        <w:rPr>
          <w:rFonts w:ascii="Times New Roman" w:eastAsia="Times New Roman" w:hAnsi="Times New Roman" w:cs="Times New Roman"/>
          <w:sz w:val="24"/>
          <w:szCs w:val="24"/>
        </w:rPr>
        <w:lastRenderedPageBreak/>
        <w:t xml:space="preserve">identifying </w:t>
      </w:r>
      <w:r w:rsidR="00510A9E" w:rsidRPr="00CF5767">
        <w:rPr>
          <w:rFonts w:ascii="Times New Roman" w:eastAsia="Times New Roman" w:hAnsi="Times New Roman" w:cs="Times New Roman"/>
          <w:sz w:val="24"/>
          <w:szCs w:val="24"/>
        </w:rPr>
        <w:t xml:space="preserve">where </w:t>
      </w:r>
      <w:r w:rsidR="00D06145" w:rsidRPr="00CF5767">
        <w:rPr>
          <w:rFonts w:ascii="Times New Roman" w:eastAsia="Times New Roman" w:hAnsi="Times New Roman" w:cs="Times New Roman"/>
          <w:sz w:val="24"/>
          <w:szCs w:val="24"/>
        </w:rPr>
        <w:t xml:space="preserve">further ablation </w:t>
      </w:r>
      <w:r w:rsidR="00510A9E" w:rsidRPr="00CF5767">
        <w:rPr>
          <w:rFonts w:ascii="Times New Roman" w:eastAsia="Times New Roman" w:hAnsi="Times New Roman" w:cs="Times New Roman"/>
          <w:sz w:val="24"/>
          <w:szCs w:val="24"/>
        </w:rPr>
        <w:t>may be desired</w:t>
      </w:r>
      <w:r w:rsidR="00736A35">
        <w:rPr>
          <w:rFonts w:ascii="Times New Roman" w:eastAsia="Times New Roman" w:hAnsi="Times New Roman" w:cs="Times New Roman"/>
          <w:sz w:val="24"/>
          <w:szCs w:val="24"/>
        </w:rPr>
        <w:t xml:space="preserve"> during the procedure. Previous work has shown that ablation assessment can </w:t>
      </w:r>
      <w:r w:rsidR="008D1656">
        <w:rPr>
          <w:rFonts w:ascii="Times New Roman" w:eastAsia="Times New Roman" w:hAnsi="Times New Roman" w:cs="Times New Roman"/>
          <w:sz w:val="24"/>
          <w:szCs w:val="24"/>
        </w:rPr>
        <w:t>reduce</w:t>
      </w:r>
      <w:r w:rsidR="00736A35">
        <w:rPr>
          <w:rFonts w:ascii="Times New Roman" w:eastAsia="Times New Roman" w:hAnsi="Times New Roman" w:cs="Times New Roman"/>
          <w:sz w:val="24"/>
          <w:szCs w:val="24"/>
        </w:rPr>
        <w:t xml:space="preserve"> local progression</w:t>
      </w:r>
      <w:r w:rsidR="008D1656">
        <w:rPr>
          <w:rFonts w:ascii="Times New Roman" w:eastAsia="Times New Roman" w:hAnsi="Times New Roman" w:cs="Times New Roman"/>
          <w:sz w:val="24"/>
          <w:szCs w:val="24"/>
        </w:rPr>
        <w:t xml:space="preserve"> rates</w:t>
      </w:r>
      <w:r w:rsidR="00736A35">
        <w:rPr>
          <w:rFonts w:ascii="Times New Roman" w:eastAsia="Times New Roman" w:hAnsi="Times New Roman" w:cs="Times New Roman"/>
          <w:sz w:val="24"/>
          <w:szCs w:val="24"/>
        </w:rPr>
        <w:t xml:space="preserve">, but </w:t>
      </w:r>
      <w:r w:rsidR="00B96154">
        <w:rPr>
          <w:rFonts w:ascii="Times New Roman" w:eastAsia="Times New Roman" w:hAnsi="Times New Roman" w:cs="Times New Roman"/>
          <w:sz w:val="24"/>
          <w:szCs w:val="24"/>
        </w:rPr>
        <w:t>required a secondary</w:t>
      </w:r>
      <w:r w:rsidR="00736A35">
        <w:rPr>
          <w:rFonts w:ascii="Times New Roman" w:eastAsia="Times New Roman" w:hAnsi="Times New Roman" w:cs="Times New Roman"/>
          <w:sz w:val="24"/>
          <w:szCs w:val="24"/>
        </w:rPr>
        <w:t xml:space="preserve"> ablation procedure</w:t>
      </w:r>
      <w:r w:rsidR="00736A35">
        <w:rPr>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{"citationItems":[{"id":"ITEM-1","itemData":{"DOI":"10.2214/AJR.13.11709","abstract":"around the tumor, generally recommended to be approximately 5-10 mm, to decrease local tumor progression after RFA [5, 6]. Typically, the evaluation of technical success is based on the visual comparison of CT images before and after RFA using landmarks such as hepat-ic vessels and the liver surface. However, because of nonlinear motion or liver deformation due to patients' positioning or respiratory motion, section positions or orientations often do not line up accurately between pre-and postprocedure CT images [7]. Thus, to overcome the limitations of visual comparison, several studies have assessed the usefulness of registration of CT images before and after RFA [8-11], which may enable radiologists to more accurately evaluate the ablated tumor area after RFA treatment. In a previous study by Kim et al. [12], it was retrospectively shown that registration of pre-to postproce-dure CT images using prototypic software G a s t r oi nt e s t i n a l I m agi ng • O r ig i n a l Re s e a rc h","author":[{"dropping-particle":"","family":"Shin","given":"Sooyoung","non-dropping-particle":"","parse-names":false,"suffix":""},{"dropping-particle":"","family":"Lee","given":"Jeong Min","non-dropping-particle":"","parse-names":false,"suffix":""},{"dropping-particle":"","family":"Kim","given":"Kyung Won","non-dropping-particle":"","parse-names":false,"suffix":""},{"dropping-particle":"","family":"Joo","given":"Ijin","non-dropping-particle":"","parse-names":false,"suffix":""},{"dropping-particle":"","family":"Han","given":"Joon Koo","non-dropping-particle":"","parse-names":false,"suffix":""},{"dropping-particle":"","family":"Choi","given":"Byung Ihn","non-dropping-particle":"","parse-names":false,"suffix":""},{"dropping-particle":"","family":"Klotz","given":"Ernst","non-dropping-particle":"","parse-names":false,"suffix":""},{"dropping-particle":"","family":"Lee","given":"Shin S","non-dropping-particle":"","parse-names":false,"suffix":""},{"dropping-particle":"","family":"Kw","given":"Kim","non-dropping-particle":"","parse-names":false,"suffix":""}],"container-title":"AJR","id":"ITEM-1","issued":{"date-parts":[["2014"]]},"page":"70-77","title":"Postablation Assessment Using Follow-Up Registration of CT Images Before and After Radiofrequency Ablation (RFA): Prospective Evaluation of Midterm Therapeutic Results of RFA for Hepatocellular Carcinoma","type":"article-journal","volume":"203"},"uris":["http://www.mendeley.com/documents/?uuid=c24c4209-287c-3aac-855c-a2a095e32f3b"]}],"mendeley":{"formattedCitation":"&lt;sup&gt;38&lt;/sup&gt;","plainTextFormattedCitation":"38","previouslyFormattedCitation":"&lt;sup&gt;35&lt;/sup&gt;"},"properties":{"noteIndex":0},"schema":"https://github.com/citation-style-language/schema/raw/master/csl-citation.json"}</w:instrText>
      </w:r>
      <w:r w:rsidR="00736A35">
        <w:rPr>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noProof/>
          <w:sz w:val="24"/>
          <w:szCs w:val="24"/>
          <w:vertAlign w:val="superscript"/>
        </w:rPr>
        <w:t>38</w:t>
      </w:r>
      <w:r w:rsidR="00736A35">
        <w:rPr>
          <w:rFonts w:ascii="Times New Roman" w:eastAsia="Times New Roman" w:hAnsi="Times New Roman" w:cs="Times New Roman"/>
          <w:sz w:val="24"/>
          <w:szCs w:val="24"/>
        </w:rPr>
        <w:fldChar w:fldCharType="end"/>
      </w:r>
      <w:r w:rsidR="00D06145" w:rsidRPr="00CF5767">
        <w:rPr>
          <w:rFonts w:ascii="Times New Roman" w:eastAsia="Times New Roman" w:hAnsi="Times New Roman" w:cs="Times New Roman"/>
          <w:sz w:val="24"/>
          <w:szCs w:val="24"/>
        </w:rPr>
        <w:t>.</w:t>
      </w:r>
    </w:p>
    <w:p w14:paraId="5D3BB593" w14:textId="5B13191B" w:rsidR="00D06145" w:rsidRPr="00CF5767" w:rsidRDefault="00397605">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In addition to determining the ablation margins, the algorithms proposed in this research can also be employed to ensure accurate placement of the probe into the tumor, especially in cases where contrast is no longer present in the image </w:t>
      </w:r>
      <w:r w:rsidR="00E219F1">
        <w:rPr>
          <w:rFonts w:ascii="Times New Roman" w:eastAsia="Times New Roman" w:hAnsi="Times New Roman" w:cs="Times New Roman"/>
          <w:sz w:val="24"/>
          <w:szCs w:val="24"/>
        </w:rPr>
        <w:t xml:space="preserve">and artifacts from ablation probes impair </w:t>
      </w:r>
      <w:r w:rsidRPr="00CF5767">
        <w:rPr>
          <w:rFonts w:ascii="Times New Roman" w:eastAsia="Times New Roman" w:hAnsi="Times New Roman" w:cs="Times New Roman"/>
          <w:sz w:val="24"/>
          <w:szCs w:val="24"/>
        </w:rPr>
        <w:t>tumor visibility. T</w:t>
      </w:r>
      <w:r w:rsidR="00CD56D1" w:rsidRPr="00CF5767">
        <w:rPr>
          <w:rFonts w:ascii="Times New Roman" w:eastAsia="Times New Roman" w:hAnsi="Times New Roman" w:cs="Times New Roman"/>
          <w:sz w:val="24"/>
          <w:szCs w:val="24"/>
        </w:rPr>
        <w:t>his would require a CT scan of the entire liver</w:t>
      </w:r>
      <w:r w:rsidRPr="00CF5767">
        <w:rPr>
          <w:rFonts w:ascii="Times New Roman" w:eastAsia="Times New Roman" w:hAnsi="Times New Roman" w:cs="Times New Roman"/>
          <w:sz w:val="24"/>
          <w:szCs w:val="24"/>
        </w:rPr>
        <w:t xml:space="preserve"> </w:t>
      </w:r>
      <w:r w:rsidR="008E15C3">
        <w:rPr>
          <w:rFonts w:ascii="Times New Roman" w:eastAsia="Times New Roman" w:hAnsi="Times New Roman" w:cs="Times New Roman"/>
          <w:sz w:val="24"/>
          <w:szCs w:val="24"/>
        </w:rPr>
        <w:t xml:space="preserve">once the probe is inserted </w:t>
      </w:r>
      <w:r w:rsidRPr="00CF5767">
        <w:rPr>
          <w:rFonts w:ascii="Times New Roman" w:eastAsia="Times New Roman" w:hAnsi="Times New Roman" w:cs="Times New Roman"/>
          <w:sz w:val="24"/>
          <w:szCs w:val="24"/>
        </w:rPr>
        <w:t xml:space="preserve">to </w:t>
      </w:r>
      <w:r w:rsidR="008E15C3">
        <w:rPr>
          <w:rFonts w:ascii="Times New Roman" w:eastAsia="Times New Roman" w:hAnsi="Times New Roman" w:cs="Times New Roman"/>
          <w:sz w:val="24"/>
          <w:szCs w:val="24"/>
        </w:rPr>
        <w:t>perform</w:t>
      </w:r>
      <w:r w:rsidRPr="00CF5767">
        <w:rPr>
          <w:rFonts w:ascii="Times New Roman" w:eastAsia="Times New Roman" w:hAnsi="Times New Roman" w:cs="Times New Roman"/>
          <w:sz w:val="24"/>
          <w:szCs w:val="24"/>
        </w:rPr>
        <w:t xml:space="preserve"> biomechanical model</w:t>
      </w:r>
      <w:r w:rsidR="008E15C3">
        <w:rPr>
          <w:rFonts w:ascii="Times New Roman" w:eastAsia="Times New Roman" w:hAnsi="Times New Roman" w:cs="Times New Roman"/>
          <w:sz w:val="24"/>
          <w:szCs w:val="24"/>
        </w:rPr>
        <w:t>-based DIR to map the tumor onto the image with the probe to evaluate accuracy of placement</w:t>
      </w:r>
      <w:r w:rsidR="00CD56D1" w:rsidRPr="00CF5767">
        <w:rPr>
          <w:rFonts w:ascii="Times New Roman" w:eastAsia="Times New Roman" w:hAnsi="Times New Roman" w:cs="Times New Roman"/>
          <w:sz w:val="24"/>
          <w:szCs w:val="24"/>
        </w:rPr>
        <w:t>.</w:t>
      </w:r>
    </w:p>
    <w:p w14:paraId="064CF93F" w14:textId="51C9DFE6" w:rsidR="00EC2E7C" w:rsidRPr="00CF5767" w:rsidRDefault="00EC2E7C">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is primarily limited by the </w:t>
      </w:r>
      <w:r w:rsidR="006F5ED2" w:rsidRPr="00CF5767">
        <w:rPr>
          <w:rFonts w:ascii="Times New Roman" w:eastAsia="Times New Roman" w:hAnsi="Times New Roman" w:cs="Times New Roman"/>
          <w:sz w:val="24"/>
          <w:szCs w:val="24"/>
        </w:rPr>
        <w:t xml:space="preserve">paucity </w:t>
      </w:r>
      <w:r w:rsidRPr="00CF5767">
        <w:rPr>
          <w:rFonts w:ascii="Times New Roman" w:eastAsia="Times New Roman" w:hAnsi="Times New Roman" w:cs="Times New Roman"/>
          <w:sz w:val="24"/>
          <w:szCs w:val="24"/>
        </w:rPr>
        <w:t xml:space="preserve">of patients presenting with </w:t>
      </w:r>
      <w:r w:rsidR="006F5ED2" w:rsidRPr="00CF5767">
        <w:rPr>
          <w:rFonts w:ascii="Times New Roman" w:eastAsia="Times New Roman" w:hAnsi="Times New Roman" w:cs="Times New Roman"/>
          <w:sz w:val="24"/>
          <w:szCs w:val="24"/>
        </w:rPr>
        <w:t>CLM</w:t>
      </w:r>
      <w:r w:rsidRPr="00CF5767">
        <w:rPr>
          <w:rFonts w:ascii="Times New Roman" w:eastAsia="Times New Roman" w:hAnsi="Times New Roman" w:cs="Times New Roman"/>
          <w:sz w:val="24"/>
          <w:szCs w:val="24"/>
        </w:rPr>
        <w:t xml:space="preserve"> </w:t>
      </w:r>
      <w:r w:rsidR="006F5ED2" w:rsidRPr="00CF5767">
        <w:rPr>
          <w:rFonts w:ascii="Times New Roman" w:eastAsia="Times New Roman" w:hAnsi="Times New Roman" w:cs="Times New Roman"/>
          <w:sz w:val="24"/>
          <w:szCs w:val="24"/>
        </w:rPr>
        <w:t xml:space="preserve">who </w:t>
      </w:r>
      <w:r w:rsidRPr="00CF5767">
        <w:rPr>
          <w:rFonts w:ascii="Times New Roman" w:eastAsia="Times New Roman" w:hAnsi="Times New Roman" w:cs="Times New Roman"/>
          <w:sz w:val="24"/>
          <w:szCs w:val="24"/>
        </w:rPr>
        <w:t>also had contrast</w:t>
      </w:r>
      <w:r w:rsidR="00FB318B"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enhanced </w:t>
      </w:r>
      <w:r w:rsidR="006F5ED2" w:rsidRPr="00CF5767">
        <w:rPr>
          <w:rFonts w:ascii="Times New Roman" w:eastAsia="Times New Roman" w:hAnsi="Times New Roman" w:cs="Times New Roman"/>
          <w:sz w:val="24"/>
          <w:szCs w:val="24"/>
        </w:rPr>
        <w:t xml:space="preserve">CT </w:t>
      </w:r>
      <w:r w:rsidR="00423362" w:rsidRPr="00CF5767">
        <w:rPr>
          <w:rFonts w:ascii="Times New Roman" w:eastAsia="Times New Roman" w:hAnsi="Times New Roman" w:cs="Times New Roman"/>
          <w:sz w:val="24"/>
          <w:szCs w:val="24"/>
        </w:rPr>
        <w:t>scans performed</w:t>
      </w:r>
      <w:r w:rsidR="006F5ED2" w:rsidRPr="00CF5767">
        <w:rPr>
          <w:rFonts w:ascii="Times New Roman" w:eastAsia="Times New Roman" w:hAnsi="Times New Roman" w:cs="Times New Roman"/>
          <w:sz w:val="24"/>
          <w:szCs w:val="24"/>
        </w:rPr>
        <w:t xml:space="preserve"> up to 45 days before</w:t>
      </w:r>
      <w:r w:rsidR="003F6F25" w:rsidRPr="00CF5767">
        <w:rPr>
          <w:rFonts w:ascii="Times New Roman" w:eastAsia="Times New Roman" w:hAnsi="Times New Roman" w:cs="Times New Roman"/>
          <w:sz w:val="24"/>
          <w:szCs w:val="24"/>
        </w:rPr>
        <w:t xml:space="preserve"> treatment</w:t>
      </w:r>
      <w:r w:rsidR="006F5ED2"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and post-treatment </w:t>
      </w:r>
      <w:r w:rsidR="006F5ED2" w:rsidRPr="00CF5767">
        <w:rPr>
          <w:rFonts w:ascii="Times New Roman" w:eastAsia="Times New Roman" w:hAnsi="Times New Roman" w:cs="Times New Roman"/>
          <w:sz w:val="24"/>
          <w:szCs w:val="24"/>
        </w:rPr>
        <w:t>scans</w:t>
      </w:r>
      <w:r w:rsidRPr="00CF5767">
        <w:rPr>
          <w:rFonts w:ascii="Times New Roman" w:eastAsia="Times New Roman" w:hAnsi="Times New Roman" w:cs="Times New Roman"/>
          <w:sz w:val="24"/>
          <w:szCs w:val="24"/>
        </w:rPr>
        <w:t xml:space="preserve"> on the day of treatment. The amount of volume overlap between recurrence and </w:t>
      </w:r>
      <w:r w:rsidR="00930CC0">
        <w:rPr>
          <w:rFonts w:ascii="Times New Roman" w:eastAsia="Times New Roman" w:hAnsi="Times New Roman" w:cs="Times New Roman"/>
          <w:sz w:val="24"/>
          <w:szCs w:val="24"/>
        </w:rPr>
        <w:t xml:space="preserve">volume of tissue within the </w:t>
      </w:r>
      <w:r w:rsidRPr="00CF5767">
        <w:rPr>
          <w:rFonts w:ascii="Times New Roman" w:eastAsia="Times New Roman" w:hAnsi="Times New Roman" w:cs="Times New Roman"/>
          <w:sz w:val="24"/>
          <w:szCs w:val="24"/>
        </w:rPr>
        <w:t>5</w:t>
      </w:r>
      <w:r w:rsidR="003F6F25"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mm margin </w:t>
      </w:r>
      <w:r w:rsidR="000D0DDC">
        <w:rPr>
          <w:rFonts w:ascii="Times New Roman" w:eastAsia="Times New Roman" w:hAnsi="Times New Roman" w:cs="Times New Roman"/>
          <w:sz w:val="24"/>
          <w:szCs w:val="24"/>
        </w:rPr>
        <w:t xml:space="preserve">that was not covered by the ablation region </w:t>
      </w:r>
      <w:r w:rsidRPr="00CF5767">
        <w:rPr>
          <w:rFonts w:ascii="Times New Roman" w:eastAsia="Times New Roman" w:hAnsi="Times New Roman" w:cs="Times New Roman"/>
          <w:sz w:val="24"/>
          <w:szCs w:val="24"/>
        </w:rPr>
        <w:t xml:space="preserve">also </w:t>
      </w:r>
      <w:r w:rsidR="003F6F25" w:rsidRPr="00CF5767">
        <w:rPr>
          <w:rFonts w:ascii="Times New Roman" w:eastAsia="Times New Roman" w:hAnsi="Times New Roman" w:cs="Times New Roman"/>
          <w:sz w:val="24"/>
          <w:szCs w:val="24"/>
        </w:rPr>
        <w:t xml:space="preserve">was </w:t>
      </w:r>
      <w:r w:rsidRPr="00CF5767">
        <w:rPr>
          <w:rFonts w:ascii="Times New Roman" w:eastAsia="Times New Roman" w:hAnsi="Times New Roman" w:cs="Times New Roman"/>
          <w:sz w:val="24"/>
          <w:szCs w:val="24"/>
        </w:rPr>
        <w:t xml:space="preserve">small, </w:t>
      </w:r>
      <w:r w:rsidR="003F6F25" w:rsidRPr="00CF5767">
        <w:rPr>
          <w:rFonts w:ascii="Times New Roman" w:eastAsia="Times New Roman" w:hAnsi="Times New Roman" w:cs="Times New Roman"/>
          <w:sz w:val="24"/>
          <w:szCs w:val="24"/>
        </w:rPr>
        <w:t xml:space="preserve">less than </w:t>
      </w:r>
      <w:r w:rsidRPr="00CF5767">
        <w:rPr>
          <w:rFonts w:ascii="Times New Roman" w:eastAsia="Times New Roman" w:hAnsi="Times New Roman" w:cs="Times New Roman"/>
          <w:sz w:val="24"/>
          <w:szCs w:val="24"/>
        </w:rPr>
        <w:t xml:space="preserve">0.5 cc for </w:t>
      </w:r>
      <w:r w:rsidR="00BD7EBB">
        <w:rPr>
          <w:rFonts w:ascii="Times New Roman" w:eastAsia="Times New Roman" w:hAnsi="Times New Roman" w:cs="Times New Roman"/>
          <w:sz w:val="24"/>
          <w:szCs w:val="24"/>
        </w:rPr>
        <w:t>61</w:t>
      </w:r>
      <w:r w:rsidRPr="00CF5767">
        <w:rPr>
          <w:rFonts w:ascii="Times New Roman" w:eastAsia="Times New Roman" w:hAnsi="Times New Roman" w:cs="Times New Roman"/>
          <w:sz w:val="24"/>
          <w:szCs w:val="24"/>
        </w:rPr>
        <w:t>% (8/1</w:t>
      </w:r>
      <w:r w:rsidR="00BD7EBB">
        <w:rPr>
          <w:rFonts w:ascii="Times New Roman" w:eastAsia="Times New Roman" w:hAnsi="Times New Roman" w:cs="Times New Roman"/>
          <w:sz w:val="24"/>
          <w:szCs w:val="24"/>
        </w:rPr>
        <w:t>3</w:t>
      </w:r>
      <w:r w:rsidRPr="00CF5767">
        <w:rPr>
          <w:rFonts w:ascii="Times New Roman" w:eastAsia="Times New Roman" w:hAnsi="Times New Roman" w:cs="Times New Roman"/>
          <w:sz w:val="24"/>
          <w:szCs w:val="24"/>
        </w:rPr>
        <w:t xml:space="preserve">) of the </w:t>
      </w:r>
      <w:r w:rsidR="003F6F25" w:rsidRPr="00CF5767">
        <w:rPr>
          <w:rFonts w:ascii="Times New Roman" w:eastAsia="Times New Roman" w:hAnsi="Times New Roman" w:cs="Times New Roman"/>
          <w:sz w:val="24"/>
          <w:szCs w:val="24"/>
        </w:rPr>
        <w:t xml:space="preserve">patients in whom </w:t>
      </w:r>
      <w:r w:rsidRPr="00CF5767">
        <w:rPr>
          <w:rFonts w:ascii="Times New Roman" w:eastAsia="Times New Roman" w:hAnsi="Times New Roman" w:cs="Times New Roman"/>
          <w:sz w:val="24"/>
          <w:szCs w:val="24"/>
        </w:rPr>
        <w:t xml:space="preserve">overlap </w:t>
      </w:r>
      <w:r w:rsidR="00423362" w:rsidRPr="00CF5767">
        <w:rPr>
          <w:rFonts w:ascii="Times New Roman" w:eastAsia="Times New Roman" w:hAnsi="Times New Roman" w:cs="Times New Roman"/>
          <w:sz w:val="24"/>
          <w:szCs w:val="24"/>
        </w:rPr>
        <w:t>was present</w:t>
      </w:r>
      <w:r w:rsidRPr="00CF5767">
        <w:rPr>
          <w:rFonts w:ascii="Times New Roman" w:eastAsia="Times New Roman" w:hAnsi="Times New Roman" w:cs="Times New Roman"/>
          <w:sz w:val="24"/>
          <w:szCs w:val="24"/>
        </w:rPr>
        <w:t>. However, it is important to note that we expect that the overall volume</w:t>
      </w:r>
      <w:r w:rsidR="008B5641">
        <w:rPr>
          <w:rFonts w:ascii="Times New Roman" w:eastAsia="Times New Roman" w:hAnsi="Times New Roman" w:cs="Times New Roman"/>
          <w:sz w:val="24"/>
          <w:szCs w:val="24"/>
        </w:rPr>
        <w:t xml:space="preserve"> of</w:t>
      </w:r>
      <w:r w:rsidRPr="00CF5767">
        <w:rPr>
          <w:rFonts w:ascii="Times New Roman" w:eastAsia="Times New Roman" w:hAnsi="Times New Roman" w:cs="Times New Roman"/>
          <w:sz w:val="24"/>
          <w:szCs w:val="24"/>
        </w:rPr>
        <w:t xml:space="preserve"> </w:t>
      </w:r>
      <w:r w:rsidR="00703C88">
        <w:rPr>
          <w:rFonts w:ascii="Times New Roman" w:eastAsia="Times New Roman" w:hAnsi="Times New Roman" w:cs="Times New Roman"/>
          <w:sz w:val="24"/>
          <w:szCs w:val="24"/>
        </w:rPr>
        <w:t>tissue that should have been included in the in the 5 mm ablation margin volume</w:t>
      </w:r>
      <w:r w:rsidR="00225935">
        <w:rPr>
          <w:rFonts w:ascii="Times New Roman" w:eastAsia="Times New Roman" w:hAnsi="Times New Roman" w:cs="Times New Roman"/>
          <w:sz w:val="24"/>
          <w:szCs w:val="24"/>
        </w:rPr>
        <w:t xml:space="preserve">, but was not (i.e. </w:t>
      </w:r>
      <w:r w:rsidR="005F272D">
        <w:rPr>
          <w:rFonts w:ascii="Times New Roman" w:eastAsia="Times New Roman" w:hAnsi="Times New Roman" w:cs="Times New Roman"/>
          <w:sz w:val="24"/>
          <w:szCs w:val="24"/>
        </w:rPr>
        <w:t>area of missed ablation)</w:t>
      </w:r>
      <w:r w:rsidR="00703C88">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would be very small, and therefore any overlap </w:t>
      </w:r>
      <w:r w:rsidR="00587495">
        <w:rPr>
          <w:rFonts w:ascii="Times New Roman" w:eastAsia="Times New Roman" w:hAnsi="Times New Roman" w:cs="Times New Roman"/>
          <w:sz w:val="24"/>
          <w:szCs w:val="24"/>
        </w:rPr>
        <w:t>would</w:t>
      </w:r>
      <w:r w:rsidR="00587495"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also be small. </w:t>
      </w:r>
      <w:r w:rsidR="00286B4E">
        <w:rPr>
          <w:rFonts w:ascii="Times New Roman" w:eastAsia="Times New Roman" w:hAnsi="Times New Roman" w:cs="Times New Roman"/>
          <w:sz w:val="24"/>
          <w:szCs w:val="24"/>
        </w:rPr>
        <w:t>However, it also demonstrates the potential importance of achieving a complete 5 mm ablation margin volume around the tumor.</w:t>
      </w:r>
    </w:p>
    <w:p w14:paraId="76F1FE78" w14:textId="7051D381" w:rsidR="00654EEC" w:rsidRPr="00CF5767" w:rsidRDefault="008707E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w:t>
      </w:r>
      <w:r w:rsidR="00503B30">
        <w:rPr>
          <w:rFonts w:ascii="Times New Roman" w:eastAsia="Times New Roman" w:hAnsi="Times New Roman" w:cs="Times New Roman"/>
          <w:sz w:val="24"/>
          <w:szCs w:val="24"/>
        </w:rPr>
        <w:t>demonstrates the potential utility</w:t>
      </w:r>
      <w:r w:rsidR="007F3BDB" w:rsidRPr="00CF5767">
        <w:rPr>
          <w:rFonts w:ascii="Times New Roman" w:eastAsia="Times New Roman" w:hAnsi="Times New Roman" w:cs="Times New Roman"/>
          <w:sz w:val="24"/>
          <w:szCs w:val="24"/>
        </w:rPr>
        <w:t xml:space="preserve"> of</w:t>
      </w:r>
      <w:r w:rsidR="00A24C88" w:rsidRPr="00CF5767">
        <w:rPr>
          <w:rFonts w:ascii="Times New Roman" w:eastAsia="Times New Roman" w:hAnsi="Times New Roman" w:cs="Times New Roman"/>
          <w:sz w:val="24"/>
          <w:szCs w:val="24"/>
        </w:rPr>
        <w:t xml:space="preserve"> a</w:t>
      </w:r>
      <w:r w:rsidR="007F3BDB" w:rsidRPr="00CF5767">
        <w:rPr>
          <w:rFonts w:ascii="Times New Roman" w:eastAsia="Times New Roman" w:hAnsi="Times New Roman" w:cs="Times New Roman"/>
          <w:sz w:val="24"/>
          <w:szCs w:val="24"/>
        </w:rPr>
        <w:t xml:space="preserve"> biomechanical model-based </w:t>
      </w:r>
      <w:r w:rsidR="00BE4652" w:rsidRPr="00CF5767">
        <w:rPr>
          <w:rFonts w:ascii="Times New Roman" w:eastAsia="Times New Roman" w:hAnsi="Times New Roman" w:cs="Times New Roman"/>
          <w:sz w:val="24"/>
          <w:szCs w:val="24"/>
        </w:rPr>
        <w:t xml:space="preserve">DIR </w:t>
      </w:r>
      <w:r w:rsidR="00893DB4">
        <w:rPr>
          <w:rFonts w:ascii="Times New Roman" w:eastAsia="Times New Roman" w:hAnsi="Times New Roman" w:cs="Times New Roman"/>
          <w:sz w:val="24"/>
          <w:szCs w:val="24"/>
        </w:rPr>
        <w:t>to</w:t>
      </w:r>
      <w:r w:rsidR="00893DB4" w:rsidRPr="00CF5767">
        <w:rPr>
          <w:rFonts w:ascii="Times New Roman" w:eastAsia="Times New Roman" w:hAnsi="Times New Roman" w:cs="Times New Roman"/>
          <w:sz w:val="24"/>
          <w:szCs w:val="24"/>
        </w:rPr>
        <w:t xml:space="preserve"> </w:t>
      </w:r>
      <w:r w:rsidR="00893DB4">
        <w:rPr>
          <w:rFonts w:ascii="Times New Roman" w:eastAsia="Times New Roman" w:hAnsi="Times New Roman" w:cs="Times New Roman"/>
          <w:sz w:val="24"/>
          <w:szCs w:val="24"/>
        </w:rPr>
        <w:t>aid in</w:t>
      </w:r>
      <w:r w:rsidR="00DF06D4" w:rsidRPr="00CF5767">
        <w:rPr>
          <w:rFonts w:ascii="Times New Roman" w:eastAsia="Times New Roman" w:hAnsi="Times New Roman" w:cs="Times New Roman"/>
          <w:sz w:val="24"/>
          <w:szCs w:val="24"/>
        </w:rPr>
        <w:t xml:space="preserve"> determin</w:t>
      </w:r>
      <w:r w:rsidR="00893DB4">
        <w:rPr>
          <w:rFonts w:ascii="Times New Roman" w:eastAsia="Times New Roman" w:hAnsi="Times New Roman" w:cs="Times New Roman"/>
          <w:sz w:val="24"/>
          <w:szCs w:val="24"/>
        </w:rPr>
        <w:t>ing</w:t>
      </w:r>
      <w:r w:rsidRPr="00CF5767">
        <w:rPr>
          <w:rFonts w:ascii="Times New Roman" w:eastAsia="Times New Roman" w:hAnsi="Times New Roman" w:cs="Times New Roman"/>
          <w:sz w:val="24"/>
          <w:szCs w:val="24"/>
        </w:rPr>
        <w:t xml:space="preserve"> if</w:t>
      </w:r>
      <w:r w:rsidR="00DF06D4" w:rsidRPr="00CF5767">
        <w:rPr>
          <w:rFonts w:ascii="Times New Roman" w:eastAsia="Times New Roman" w:hAnsi="Times New Roman" w:cs="Times New Roman"/>
          <w:sz w:val="24"/>
          <w:szCs w:val="24"/>
        </w:rPr>
        <w:t xml:space="preserve"> </w:t>
      </w:r>
      <w:r w:rsidR="00D8457A" w:rsidRPr="00CF5767">
        <w:rPr>
          <w:rFonts w:ascii="Times New Roman" w:eastAsia="Times New Roman" w:hAnsi="Times New Roman" w:cs="Times New Roman"/>
          <w:sz w:val="24"/>
          <w:szCs w:val="24"/>
        </w:rPr>
        <w:t xml:space="preserve">sufficient ablation margin has been </w:t>
      </w:r>
      <w:r w:rsidR="00893DB4">
        <w:rPr>
          <w:rFonts w:ascii="Times New Roman" w:eastAsia="Times New Roman" w:hAnsi="Times New Roman" w:cs="Times New Roman"/>
          <w:sz w:val="24"/>
          <w:szCs w:val="24"/>
        </w:rPr>
        <w:t xml:space="preserve">achieved </w:t>
      </w:r>
      <w:r w:rsidR="00E4254B">
        <w:rPr>
          <w:rFonts w:ascii="Times New Roman" w:eastAsia="Times New Roman" w:hAnsi="Times New Roman" w:cs="Times New Roman"/>
          <w:sz w:val="24"/>
          <w:szCs w:val="24"/>
        </w:rPr>
        <w:t>and</w:t>
      </w:r>
      <w:r w:rsidRPr="00CF5767">
        <w:rPr>
          <w:rFonts w:ascii="Times New Roman" w:eastAsia="Times New Roman" w:hAnsi="Times New Roman" w:cs="Times New Roman"/>
          <w:sz w:val="24"/>
          <w:szCs w:val="24"/>
        </w:rPr>
        <w:t xml:space="preserve"> </w:t>
      </w:r>
      <w:r w:rsidR="008F2642">
        <w:rPr>
          <w:rFonts w:ascii="Times New Roman" w:eastAsia="Times New Roman" w:hAnsi="Times New Roman" w:cs="Times New Roman"/>
          <w:sz w:val="24"/>
          <w:szCs w:val="24"/>
        </w:rPr>
        <w:t>correlat</w:t>
      </w:r>
      <w:r w:rsidR="00907A3B">
        <w:rPr>
          <w:rFonts w:ascii="Times New Roman" w:eastAsia="Times New Roman" w:hAnsi="Times New Roman" w:cs="Times New Roman"/>
          <w:sz w:val="24"/>
          <w:szCs w:val="24"/>
        </w:rPr>
        <w:t>ing</w:t>
      </w:r>
      <w:r w:rsidR="008F2642">
        <w:rPr>
          <w:rFonts w:ascii="Times New Roman" w:eastAsia="Times New Roman" w:hAnsi="Times New Roman" w:cs="Times New Roman"/>
          <w:sz w:val="24"/>
          <w:szCs w:val="24"/>
        </w:rPr>
        <w:t xml:space="preserve"> the location of the</w:t>
      </w:r>
      <w:r w:rsidRPr="00CF5767">
        <w:rPr>
          <w:rFonts w:ascii="Times New Roman" w:eastAsia="Times New Roman" w:hAnsi="Times New Roman" w:cs="Times New Roman"/>
          <w:sz w:val="24"/>
          <w:szCs w:val="24"/>
        </w:rPr>
        <w:t xml:space="preserve"> recurrence </w:t>
      </w:r>
      <w:r w:rsidR="00907A3B">
        <w:rPr>
          <w:rFonts w:ascii="Times New Roman" w:eastAsia="Times New Roman" w:hAnsi="Times New Roman" w:cs="Times New Roman"/>
          <w:sz w:val="24"/>
          <w:szCs w:val="24"/>
        </w:rPr>
        <w:t xml:space="preserve">to </w:t>
      </w:r>
      <w:r w:rsidR="00E4254B">
        <w:rPr>
          <w:rFonts w:ascii="Times New Roman" w:eastAsia="Times New Roman" w:hAnsi="Times New Roman" w:cs="Times New Roman"/>
          <w:sz w:val="24"/>
          <w:szCs w:val="24"/>
        </w:rPr>
        <w:t xml:space="preserve">the </w:t>
      </w:r>
      <w:r w:rsidR="001203A5">
        <w:rPr>
          <w:rFonts w:ascii="Times New Roman" w:eastAsia="Times New Roman" w:hAnsi="Times New Roman" w:cs="Times New Roman"/>
          <w:sz w:val="24"/>
          <w:szCs w:val="24"/>
        </w:rPr>
        <w:t>minimum ablation area</w:t>
      </w:r>
      <w:r w:rsidRPr="00CF5767">
        <w:rPr>
          <w:rFonts w:ascii="Times New Roman" w:eastAsia="Times New Roman" w:hAnsi="Times New Roman" w:cs="Times New Roman"/>
          <w:sz w:val="24"/>
          <w:szCs w:val="24"/>
        </w:rPr>
        <w:t>.</w:t>
      </w:r>
      <w:r w:rsidR="00E010A7">
        <w:rPr>
          <w:rFonts w:ascii="Times New Roman" w:eastAsia="Times New Roman" w:hAnsi="Times New Roman" w:cs="Times New Roman"/>
          <w:sz w:val="24"/>
          <w:szCs w:val="24"/>
        </w:rPr>
        <w:t xml:space="preserve"> For ease of use, we have created a GUI built into our treatment planning system which automates a ma</w:t>
      </w:r>
      <w:r w:rsidR="00B22FFA">
        <w:rPr>
          <w:rFonts w:ascii="Times New Roman" w:eastAsia="Times New Roman" w:hAnsi="Times New Roman" w:cs="Times New Roman"/>
          <w:sz w:val="24"/>
          <w:szCs w:val="24"/>
        </w:rPr>
        <w:t>jority of the process (Figure 9</w:t>
      </w:r>
      <w:r w:rsidR="00E010A7">
        <w:rPr>
          <w:rFonts w:ascii="Times New Roman" w:eastAsia="Times New Roman" w:hAnsi="Times New Roman" w:cs="Times New Roman"/>
          <w:sz w:val="24"/>
          <w:szCs w:val="24"/>
        </w:rPr>
        <w:t>).</w:t>
      </w:r>
      <w:r w:rsidR="00B1757C" w:rsidRPr="00CF5767">
        <w:rPr>
          <w:rFonts w:ascii="Times New Roman" w:eastAsia="Times New Roman" w:hAnsi="Times New Roman" w:cs="Times New Roman"/>
          <w:sz w:val="24"/>
          <w:szCs w:val="24"/>
        </w:rPr>
        <w:t xml:space="preserve"> </w:t>
      </w:r>
      <w:r w:rsidR="00907A3B">
        <w:rPr>
          <w:rFonts w:ascii="Times New Roman" w:eastAsia="Times New Roman" w:hAnsi="Times New Roman" w:cs="Times New Roman"/>
          <w:sz w:val="24"/>
          <w:szCs w:val="24"/>
        </w:rPr>
        <w:t>The clinical impact of these tools are currently being evaluated in a randomized phase II clinical trial</w:t>
      </w:r>
      <w:r w:rsidR="007561A5" w:rsidRPr="00CF5767">
        <w:rPr>
          <w:rFonts w:ascii="Times New Roman" w:eastAsia="Times New Roman" w:hAnsi="Times New Roman" w:cs="Times New Roman"/>
          <w:sz w:val="24"/>
          <w:szCs w:val="24"/>
        </w:rPr>
        <w:t>.</w:t>
      </w:r>
    </w:p>
    <w:p w14:paraId="3CBC3C8D" w14:textId="556613FB" w:rsidR="009B79D8" w:rsidRPr="00CF5767" w:rsidRDefault="00736D7B" w:rsidP="00736D7B">
      <w:pPr>
        <w:pStyle w:val="Heading1"/>
        <w:pageBreakBefore/>
        <w:spacing w:line="480" w:lineRule="auto"/>
        <w:rPr>
          <w:rFonts w:ascii="Times New Roman" w:eastAsia="Times New Roman" w:hAnsi="Times New Roman" w:cs="Times New Roman"/>
          <w:sz w:val="24"/>
          <w:szCs w:val="24"/>
          <w:lang w:val="fr-FR"/>
        </w:rPr>
      </w:pPr>
      <w:r>
        <w:rPr>
          <w:rFonts w:ascii="Times New Roman" w:eastAsia="Times New Roman" w:hAnsi="Times New Roman" w:cs="Times New Roman"/>
          <w:b/>
          <w:color w:val="auto"/>
          <w:sz w:val="24"/>
          <w:szCs w:val="24"/>
        </w:rPr>
        <w:lastRenderedPageBreak/>
        <w:t>REFERENCES</w:t>
      </w:r>
    </w:p>
    <w:p w14:paraId="4C40835A" w14:textId="2F0FEE08" w:rsidR="00C443EB" w:rsidRPr="00C443EB" w:rsidRDefault="00AE5B68"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8E2BF8">
        <w:rPr>
          <w:rFonts w:ascii="Times New Roman" w:eastAsia="Times New Roman" w:hAnsi="Times New Roman" w:cs="Times New Roman"/>
          <w:sz w:val="24"/>
          <w:szCs w:val="24"/>
        </w:rPr>
        <w:fldChar w:fldCharType="begin" w:fldLock="1"/>
      </w:r>
      <w:r w:rsidRPr="008E2BF8">
        <w:rPr>
          <w:rFonts w:ascii="Times New Roman" w:eastAsia="Times New Roman" w:hAnsi="Times New Roman" w:cs="Times New Roman"/>
          <w:sz w:val="24"/>
          <w:szCs w:val="24"/>
          <w:lang w:val="fr-FR"/>
        </w:rPr>
        <w:instrText xml:space="preserve">ADDIN Mendeley Bibliography CSL_BIBLIOGRAPHY </w:instrText>
      </w:r>
      <w:r w:rsidRPr="008E2BF8">
        <w:rPr>
          <w:rFonts w:ascii="Times New Roman" w:eastAsia="Times New Roman" w:hAnsi="Times New Roman" w:cs="Times New Roman"/>
          <w:sz w:val="24"/>
          <w:szCs w:val="24"/>
        </w:rPr>
        <w:fldChar w:fldCharType="separate"/>
      </w:r>
      <w:r w:rsidR="00C443EB" w:rsidRPr="00C443EB">
        <w:rPr>
          <w:rFonts w:ascii="Times New Roman" w:hAnsi="Times New Roman" w:cs="Times New Roman"/>
          <w:noProof/>
          <w:sz w:val="24"/>
          <w:szCs w:val="24"/>
        </w:rPr>
        <w:t xml:space="preserve">1. </w:t>
      </w:r>
      <w:r w:rsidR="00C443EB" w:rsidRPr="00C443EB">
        <w:rPr>
          <w:rFonts w:ascii="Times New Roman" w:hAnsi="Times New Roman" w:cs="Times New Roman"/>
          <w:noProof/>
          <w:sz w:val="24"/>
          <w:szCs w:val="24"/>
        </w:rPr>
        <w:tab/>
        <w:t>WHO Biennial Report 2012-2013. Accessed October 27, 2020. https://governance.iarc.fr/SC/SC50/Biennial Report 2012-2013.pdf</w:t>
      </w:r>
    </w:p>
    <w:p w14:paraId="61FBE48B"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 </w:t>
      </w:r>
      <w:r w:rsidRPr="00C443EB">
        <w:rPr>
          <w:rFonts w:ascii="Times New Roman" w:hAnsi="Times New Roman" w:cs="Times New Roman"/>
          <w:noProof/>
          <w:sz w:val="24"/>
          <w:szCs w:val="24"/>
        </w:rPr>
        <w:tab/>
        <w:t xml:space="preserve">Siegel RL, Miller KD, Jemal A. Cancer statistics, 2019. </w:t>
      </w:r>
      <w:r w:rsidRPr="00C443EB">
        <w:rPr>
          <w:rFonts w:ascii="Times New Roman" w:hAnsi="Times New Roman" w:cs="Times New Roman"/>
          <w:i/>
          <w:iCs/>
          <w:noProof/>
          <w:sz w:val="24"/>
          <w:szCs w:val="24"/>
        </w:rPr>
        <w:t>CA Cancer J Clin</w:t>
      </w:r>
      <w:r w:rsidRPr="00C443EB">
        <w:rPr>
          <w:rFonts w:ascii="Times New Roman" w:hAnsi="Times New Roman" w:cs="Times New Roman"/>
          <w:noProof/>
          <w:sz w:val="24"/>
          <w:szCs w:val="24"/>
        </w:rPr>
        <w:t>. 2019;69(1):7-34. doi:10.3322/caac.21551</w:t>
      </w:r>
    </w:p>
    <w:p w14:paraId="177B81F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 </w:t>
      </w:r>
      <w:r w:rsidRPr="00C443EB">
        <w:rPr>
          <w:rFonts w:ascii="Times New Roman" w:hAnsi="Times New Roman" w:cs="Times New Roman"/>
          <w:noProof/>
          <w:sz w:val="24"/>
          <w:szCs w:val="24"/>
        </w:rPr>
        <w:tab/>
        <w:t xml:space="preserve">Alper Sag A, Selcukbiricik F, Mandel NM. Evidence-based medical oncology and interventional radiology paradigms for liver-dominant colorectal cancer metastases. </w:t>
      </w:r>
      <w:r w:rsidRPr="00C443EB">
        <w:rPr>
          <w:rFonts w:ascii="Times New Roman" w:hAnsi="Times New Roman" w:cs="Times New Roman"/>
          <w:i/>
          <w:iCs/>
          <w:noProof/>
          <w:sz w:val="24"/>
          <w:szCs w:val="24"/>
        </w:rPr>
        <w:t>World J Gastroenterol</w:t>
      </w:r>
      <w:r w:rsidRPr="00C443EB">
        <w:rPr>
          <w:rFonts w:ascii="Times New Roman" w:hAnsi="Times New Roman" w:cs="Times New Roman"/>
          <w:noProof/>
          <w:sz w:val="24"/>
          <w:szCs w:val="24"/>
        </w:rPr>
        <w:t>. 2016;22(11):3127-3149. doi:10.3748/wjg.v22.i11.3127</w:t>
      </w:r>
    </w:p>
    <w:p w14:paraId="78358F8F"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4. </w:t>
      </w:r>
      <w:r w:rsidRPr="00C443EB">
        <w:rPr>
          <w:rFonts w:ascii="Times New Roman" w:hAnsi="Times New Roman" w:cs="Times New Roman"/>
          <w:noProof/>
          <w:sz w:val="24"/>
          <w:szCs w:val="24"/>
        </w:rPr>
        <w:tab/>
        <w:t xml:space="preserve">Tomlinson JS, Jarnagin WR, DeMatteo RP, et al. Actual 10-year survival after resection of colorectal liver metastases defines cure. </w:t>
      </w:r>
      <w:r w:rsidRPr="00C443EB">
        <w:rPr>
          <w:rFonts w:ascii="Times New Roman" w:hAnsi="Times New Roman" w:cs="Times New Roman"/>
          <w:i/>
          <w:iCs/>
          <w:noProof/>
          <w:sz w:val="24"/>
          <w:szCs w:val="24"/>
        </w:rPr>
        <w:t>J Clin Oncol</w:t>
      </w:r>
      <w:r w:rsidRPr="00C443EB">
        <w:rPr>
          <w:rFonts w:ascii="Times New Roman" w:hAnsi="Times New Roman" w:cs="Times New Roman"/>
          <w:noProof/>
          <w:sz w:val="24"/>
          <w:szCs w:val="24"/>
        </w:rPr>
        <w:t>. 2007;25(29):4575-4580. doi:10.1200/JCO.2007.11.0833</w:t>
      </w:r>
    </w:p>
    <w:p w14:paraId="39D14EF2"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5. </w:t>
      </w:r>
      <w:r w:rsidRPr="00C443EB">
        <w:rPr>
          <w:rFonts w:ascii="Times New Roman" w:hAnsi="Times New Roman" w:cs="Times New Roman"/>
          <w:noProof/>
          <w:sz w:val="24"/>
          <w:szCs w:val="24"/>
        </w:rPr>
        <w:tab/>
        <w:t xml:space="preserve">Abdalla EK, Vauthey J-N, Ellis LM, et al. Recurrence and outcomes following hepatic resection, radiofrequency ablation, and combined resection/ablation for colorectal liver metastases. </w:t>
      </w:r>
      <w:r w:rsidRPr="00C443EB">
        <w:rPr>
          <w:rFonts w:ascii="Times New Roman" w:hAnsi="Times New Roman" w:cs="Times New Roman"/>
          <w:i/>
          <w:iCs/>
          <w:noProof/>
          <w:sz w:val="24"/>
          <w:szCs w:val="24"/>
        </w:rPr>
        <w:t>Ann Surg</w:t>
      </w:r>
      <w:r w:rsidRPr="00C443EB">
        <w:rPr>
          <w:rFonts w:ascii="Times New Roman" w:hAnsi="Times New Roman" w:cs="Times New Roman"/>
          <w:noProof/>
          <w:sz w:val="24"/>
          <w:szCs w:val="24"/>
        </w:rPr>
        <w:t>. 2004;239(6):818-825; discussion 825-7. doi:10.1097/01.SLA.0000128305.90650.71</w:t>
      </w:r>
    </w:p>
    <w:p w14:paraId="2DCE664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6. </w:t>
      </w:r>
      <w:r w:rsidRPr="00C443EB">
        <w:rPr>
          <w:rFonts w:ascii="Times New Roman" w:hAnsi="Times New Roman" w:cs="Times New Roman"/>
          <w:noProof/>
          <w:sz w:val="24"/>
          <w:szCs w:val="24"/>
        </w:rPr>
        <w:tab/>
        <w:t xml:space="preserve">Liu L-X, Zhang W-H, Jiang H-C. Current treatment for liver metastases from colorectal cancer. </w:t>
      </w:r>
      <w:r w:rsidRPr="00C443EB">
        <w:rPr>
          <w:rFonts w:ascii="Times New Roman" w:hAnsi="Times New Roman" w:cs="Times New Roman"/>
          <w:i/>
          <w:iCs/>
          <w:noProof/>
          <w:sz w:val="24"/>
          <w:szCs w:val="24"/>
        </w:rPr>
        <w:t>World J Gastroenterol</w:t>
      </w:r>
      <w:r w:rsidRPr="00C443EB">
        <w:rPr>
          <w:rFonts w:ascii="Times New Roman" w:hAnsi="Times New Roman" w:cs="Times New Roman"/>
          <w:noProof/>
          <w:sz w:val="24"/>
          <w:szCs w:val="24"/>
        </w:rPr>
        <w:t>. 2003;9(2):193. doi:10.3748/WJG.V9.I2.193</w:t>
      </w:r>
    </w:p>
    <w:p w14:paraId="62361C10"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7. </w:t>
      </w:r>
      <w:r w:rsidRPr="00C443EB">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C443EB">
        <w:rPr>
          <w:rFonts w:ascii="Times New Roman" w:hAnsi="Times New Roman" w:cs="Times New Roman"/>
          <w:i/>
          <w:iCs/>
          <w:noProof/>
          <w:sz w:val="24"/>
          <w:szCs w:val="24"/>
        </w:rPr>
        <w:t>Radiology</w:t>
      </w:r>
      <w:r w:rsidRPr="00C443EB">
        <w:rPr>
          <w:rFonts w:ascii="Times New Roman" w:hAnsi="Times New Roman" w:cs="Times New Roman"/>
          <w:noProof/>
          <w:sz w:val="24"/>
          <w:szCs w:val="24"/>
        </w:rPr>
        <w:t>. 2016;278(2):601-611. doi:10.1148/radiol.2015142489</w:t>
      </w:r>
    </w:p>
    <w:p w14:paraId="50DF781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8. </w:t>
      </w:r>
      <w:r w:rsidRPr="00C443EB">
        <w:rPr>
          <w:rFonts w:ascii="Times New Roman" w:hAnsi="Times New Roman" w:cs="Times New Roman"/>
          <w:noProof/>
          <w:sz w:val="24"/>
          <w:szCs w:val="24"/>
        </w:rPr>
        <w:tab/>
        <w:t xml:space="preserve">Ahrq. </w:t>
      </w:r>
      <w:r w:rsidRPr="00C443EB">
        <w:rPr>
          <w:rFonts w:ascii="Times New Roman" w:hAnsi="Times New Roman" w:cs="Times New Roman"/>
          <w:i/>
          <w:iCs/>
          <w:noProof/>
          <w:sz w:val="24"/>
          <w:szCs w:val="24"/>
        </w:rPr>
        <w:t>Local Hepatic Therapies for Metastases to the Liver From Unresectable Colorectal Cancer Comparative Effectiveness Review Number 93</w:t>
      </w:r>
      <w:r w:rsidRPr="00C443EB">
        <w:rPr>
          <w:rFonts w:ascii="Times New Roman" w:hAnsi="Times New Roman" w:cs="Times New Roman"/>
          <w:noProof/>
          <w:sz w:val="24"/>
          <w:szCs w:val="24"/>
        </w:rPr>
        <w:t>. Accessed October 18, 2019. www.effectivehealthcare.ahrq.gov/reports/final.cfm.</w:t>
      </w:r>
    </w:p>
    <w:p w14:paraId="280EE1E0"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9. </w:t>
      </w:r>
      <w:r w:rsidRPr="00C443EB">
        <w:rPr>
          <w:rFonts w:ascii="Times New Roman" w:hAnsi="Times New Roman" w:cs="Times New Roman"/>
          <w:noProof/>
          <w:sz w:val="24"/>
          <w:szCs w:val="24"/>
        </w:rPr>
        <w:tab/>
        <w:t xml:space="preserve">Weng M, Zhang Y, Zhou D, et al. Radiofrequency Ablation versus Resection for Colorectal Cancer Liver Metastases: A Meta-Analysis. Cheng JQ, ed. </w:t>
      </w:r>
      <w:r w:rsidRPr="00C443EB">
        <w:rPr>
          <w:rFonts w:ascii="Times New Roman" w:hAnsi="Times New Roman" w:cs="Times New Roman"/>
          <w:i/>
          <w:iCs/>
          <w:noProof/>
          <w:sz w:val="24"/>
          <w:szCs w:val="24"/>
        </w:rPr>
        <w:t>PLoS One</w:t>
      </w:r>
      <w:r w:rsidRPr="00C443EB">
        <w:rPr>
          <w:rFonts w:ascii="Times New Roman" w:hAnsi="Times New Roman" w:cs="Times New Roman"/>
          <w:noProof/>
          <w:sz w:val="24"/>
          <w:szCs w:val="24"/>
        </w:rPr>
        <w:t>. 2012;7(9):e45493. doi:10.1371/journal.pone.0045493</w:t>
      </w:r>
    </w:p>
    <w:p w14:paraId="5DFC07D8"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10. </w:t>
      </w:r>
      <w:r w:rsidRPr="00C443EB">
        <w:rPr>
          <w:rFonts w:ascii="Times New Roman" w:hAnsi="Times New Roman" w:cs="Times New Roman"/>
          <w:noProof/>
          <w:sz w:val="24"/>
          <w:szCs w:val="24"/>
        </w:rPr>
        <w:tab/>
        <w:t xml:space="preserve">Gillams AR, Lees WR. Five-year survival in 309 patients with colorectal liver metastases treated with radiofrequency ablation. </w:t>
      </w:r>
      <w:r w:rsidRPr="00C443EB">
        <w:rPr>
          <w:rFonts w:ascii="Times New Roman" w:hAnsi="Times New Roman" w:cs="Times New Roman"/>
          <w:i/>
          <w:iCs/>
          <w:noProof/>
          <w:sz w:val="24"/>
          <w:szCs w:val="24"/>
        </w:rPr>
        <w:t>Eur Radiol</w:t>
      </w:r>
      <w:r w:rsidRPr="00C443EB">
        <w:rPr>
          <w:rFonts w:ascii="Times New Roman" w:hAnsi="Times New Roman" w:cs="Times New Roman"/>
          <w:noProof/>
          <w:sz w:val="24"/>
          <w:szCs w:val="24"/>
        </w:rPr>
        <w:t>. 2009;19:1206-1213. doi:10.1007/s00330-008-1258-5</w:t>
      </w:r>
    </w:p>
    <w:p w14:paraId="28C5CF86"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11. </w:t>
      </w:r>
      <w:r w:rsidRPr="00C443EB">
        <w:rPr>
          <w:rFonts w:ascii="Times New Roman" w:hAnsi="Times New Roman" w:cs="Times New Roman"/>
          <w:noProof/>
          <w:sz w:val="24"/>
          <w:szCs w:val="24"/>
        </w:rPr>
        <w:tab/>
        <w:t xml:space="preserve">Kim KH, Yoon YS, Yu CS, et al. Comparative analysis of radiofrequency ablation and surgical resection for colorectal liver metastases. </w:t>
      </w:r>
      <w:r w:rsidRPr="00C443EB">
        <w:rPr>
          <w:rFonts w:ascii="Times New Roman" w:hAnsi="Times New Roman" w:cs="Times New Roman"/>
          <w:i/>
          <w:iCs/>
          <w:noProof/>
          <w:sz w:val="24"/>
          <w:szCs w:val="24"/>
        </w:rPr>
        <w:t>J Korean Surg Soc</w:t>
      </w:r>
      <w:r w:rsidRPr="00C443EB">
        <w:rPr>
          <w:rFonts w:ascii="Times New Roman" w:hAnsi="Times New Roman" w:cs="Times New Roman"/>
          <w:noProof/>
          <w:sz w:val="24"/>
          <w:szCs w:val="24"/>
        </w:rPr>
        <w:t>. 2011;81(1):25. doi:10.4174/jkss.2011.81.1.25</w:t>
      </w:r>
    </w:p>
    <w:p w14:paraId="47B70A4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12. </w:t>
      </w:r>
      <w:r w:rsidRPr="00C443EB">
        <w:rPr>
          <w:rFonts w:ascii="Times New Roman" w:hAnsi="Times New Roman" w:cs="Times New Roman"/>
          <w:noProof/>
          <w:sz w:val="24"/>
          <w:szCs w:val="24"/>
        </w:rPr>
        <w:tab/>
        <w:t xml:space="preserve">Solbiati L, Ahmed M, Cova L, Ierace T, Brioschi M, Goldberg SN. small liver colorectal Metastases </w:t>
      </w:r>
      <w:r w:rsidRPr="00C443EB">
        <w:rPr>
          <w:rFonts w:ascii="Times New Roman" w:hAnsi="Times New Roman" w:cs="Times New Roman"/>
          <w:noProof/>
          <w:sz w:val="24"/>
          <w:szCs w:val="24"/>
        </w:rPr>
        <w:lastRenderedPageBreak/>
        <w:t xml:space="preserve">Treated with Percutaneous radiofrequency ablation: Local Response Rate and Long-term Survival with Up to 10-year Follow-up 1. </w:t>
      </w:r>
      <w:r w:rsidRPr="00C443EB">
        <w:rPr>
          <w:rFonts w:ascii="Times New Roman" w:hAnsi="Times New Roman" w:cs="Times New Roman"/>
          <w:i/>
          <w:iCs/>
          <w:noProof/>
          <w:sz w:val="24"/>
          <w:szCs w:val="24"/>
        </w:rPr>
        <w:t>Radiol n Radiol</w:t>
      </w:r>
      <w:r w:rsidRPr="00C443EB">
        <w:rPr>
          <w:rFonts w:ascii="Times New Roman" w:hAnsi="Times New Roman" w:cs="Times New Roman"/>
          <w:noProof/>
          <w:sz w:val="24"/>
          <w:szCs w:val="24"/>
        </w:rPr>
        <w:t>. 2012;265. Accessed December 18, 2017. http://pubs.rsna.org/doi/pdf/10.1148/radiol.12111851</w:t>
      </w:r>
    </w:p>
    <w:p w14:paraId="5412A51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13. </w:t>
      </w:r>
      <w:r w:rsidRPr="00C443EB">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C443EB">
        <w:rPr>
          <w:rFonts w:ascii="Times New Roman" w:hAnsi="Times New Roman" w:cs="Times New Roman"/>
          <w:i/>
          <w:iCs/>
          <w:noProof/>
          <w:sz w:val="24"/>
          <w:szCs w:val="24"/>
        </w:rPr>
        <w:t>JNCI J Natl Cancer Inst</w:t>
      </w:r>
      <w:r w:rsidRPr="00C443EB">
        <w:rPr>
          <w:rFonts w:ascii="Times New Roman" w:hAnsi="Times New Roman" w:cs="Times New Roman"/>
          <w:noProof/>
          <w:sz w:val="24"/>
          <w:szCs w:val="24"/>
        </w:rPr>
        <w:t>. 2017;109(9). doi:10.1093/jnci/djx015</w:t>
      </w:r>
    </w:p>
    <w:p w14:paraId="6A53D53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14. </w:t>
      </w:r>
      <w:r w:rsidRPr="00C443EB">
        <w:rPr>
          <w:rFonts w:ascii="Times New Roman" w:hAnsi="Times New Roman" w:cs="Times New Roman"/>
          <w:noProof/>
          <w:sz w:val="24"/>
          <w:szCs w:val="24"/>
        </w:rPr>
        <w:tab/>
        <w:t xml:space="preserve">Berber E, Pelley R, Siperstein AE. Predictors of Survival After Radiofrequency Thermal Ablation of Colorectal Cancer Metastases to the Liver: A Prospective Study. </w:t>
      </w:r>
      <w:r w:rsidRPr="00C443EB">
        <w:rPr>
          <w:rFonts w:ascii="Times New Roman" w:hAnsi="Times New Roman" w:cs="Times New Roman"/>
          <w:i/>
          <w:iCs/>
          <w:noProof/>
          <w:sz w:val="24"/>
          <w:szCs w:val="24"/>
        </w:rPr>
        <w:t>J Clin Oncol</w:t>
      </w:r>
      <w:r w:rsidRPr="00C443EB">
        <w:rPr>
          <w:rFonts w:ascii="Times New Roman" w:hAnsi="Times New Roman" w:cs="Times New Roman"/>
          <w:noProof/>
          <w:sz w:val="24"/>
          <w:szCs w:val="24"/>
        </w:rPr>
        <w:t>. 2005;23(7):1358-1364. doi:10.1200/JCO.2005.12.039</w:t>
      </w:r>
    </w:p>
    <w:p w14:paraId="2D26AC5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15. </w:t>
      </w:r>
      <w:r w:rsidRPr="00C443EB">
        <w:rPr>
          <w:rFonts w:ascii="Times New Roman" w:hAnsi="Times New Roman" w:cs="Times New Roman"/>
          <w:noProof/>
          <w:sz w:val="24"/>
          <w:szCs w:val="24"/>
        </w:rPr>
        <w:tab/>
        <w:t>Abitabile P, Hartl U, Lange J, Maurer CA. Radiofrequency ablation permits an effective treatment for colorectal liver metastasis. Published online 2006. doi:10.1016/j.ejso.2006.10.040</w:t>
      </w:r>
    </w:p>
    <w:p w14:paraId="3FAE62E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16. </w:t>
      </w:r>
      <w:r w:rsidRPr="00C443EB">
        <w:rPr>
          <w:rFonts w:ascii="Times New Roman" w:hAnsi="Times New Roman" w:cs="Times New Roman"/>
          <w:noProof/>
          <w:sz w:val="24"/>
          <w:szCs w:val="24"/>
        </w:rPr>
        <w:tab/>
        <w:t xml:space="preserve">Hamada A, Yamakado K, Nakatsuka A, et al. Radiofrequency ablation for colorectal liver metastases: prognostic factors in non-surgical candidates. </w:t>
      </w:r>
      <w:r w:rsidRPr="00C443EB">
        <w:rPr>
          <w:rFonts w:ascii="Times New Roman" w:hAnsi="Times New Roman" w:cs="Times New Roman"/>
          <w:i/>
          <w:iCs/>
          <w:noProof/>
          <w:sz w:val="24"/>
          <w:szCs w:val="24"/>
        </w:rPr>
        <w:t>Jpn J Radiol</w:t>
      </w:r>
      <w:r w:rsidRPr="00C443EB">
        <w:rPr>
          <w:rFonts w:ascii="Times New Roman" w:hAnsi="Times New Roman" w:cs="Times New Roman"/>
          <w:noProof/>
          <w:sz w:val="24"/>
          <w:szCs w:val="24"/>
        </w:rPr>
        <w:t>. 2012;30(7):567-574. doi:10.1007/s11604-012-0089-0</w:t>
      </w:r>
    </w:p>
    <w:p w14:paraId="2014A42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17. </w:t>
      </w:r>
      <w:r w:rsidRPr="00C443EB">
        <w:rPr>
          <w:rFonts w:ascii="Times New Roman" w:hAnsi="Times New Roman" w:cs="Times New Roman"/>
          <w:noProof/>
          <w:sz w:val="24"/>
          <w:szCs w:val="24"/>
        </w:rPr>
        <w:tab/>
        <w:t xml:space="preserve">Liang P, Dong B, Yu X, et al. Prognostic Factors for Percutaneous Microwave Coagulation Therapy of Hepatic Metastases. </w:t>
      </w:r>
      <w:r w:rsidRPr="00C443EB">
        <w:rPr>
          <w:rFonts w:ascii="Times New Roman" w:hAnsi="Times New Roman" w:cs="Times New Roman"/>
          <w:i/>
          <w:iCs/>
          <w:noProof/>
          <w:sz w:val="24"/>
          <w:szCs w:val="24"/>
        </w:rPr>
        <w:t>Am J Roentgenol</w:t>
      </w:r>
      <w:r w:rsidRPr="00C443EB">
        <w:rPr>
          <w:rFonts w:ascii="Times New Roman" w:hAnsi="Times New Roman" w:cs="Times New Roman"/>
          <w:noProof/>
          <w:sz w:val="24"/>
          <w:szCs w:val="24"/>
        </w:rPr>
        <w:t>. 2003;181(5):1319-1325. doi:10.2214/ajr.181.5.1811319</w:t>
      </w:r>
    </w:p>
    <w:p w14:paraId="52E9AE5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18. </w:t>
      </w:r>
      <w:r w:rsidRPr="00C443EB">
        <w:rPr>
          <w:rFonts w:ascii="Times New Roman" w:hAnsi="Times New Roman" w:cs="Times New Roman"/>
          <w:noProof/>
          <w:sz w:val="24"/>
          <w:szCs w:val="24"/>
        </w:rPr>
        <w:tab/>
        <w:t xml:space="preserve">Kim Y, Lee WJ, Rhim H, Lim HK, Choi D, Lee JY. The Minimal Ablative Margin of Radiofrequency Ablation of Hepatocellular Carcinoma (&amp;gt; 2 and &amp;lt; 5 cm) Needed to Prevent Local Tumor Progression: 3D Quantitative Assessment Using CT Image Fusion. </w:t>
      </w:r>
      <w:r w:rsidRPr="00C443EB">
        <w:rPr>
          <w:rFonts w:ascii="Times New Roman" w:hAnsi="Times New Roman" w:cs="Times New Roman"/>
          <w:i/>
          <w:iCs/>
          <w:noProof/>
          <w:sz w:val="24"/>
          <w:szCs w:val="24"/>
        </w:rPr>
        <w:t>Am J Roentgenol</w:t>
      </w:r>
      <w:r w:rsidRPr="00C443EB">
        <w:rPr>
          <w:rFonts w:ascii="Times New Roman" w:hAnsi="Times New Roman" w:cs="Times New Roman"/>
          <w:noProof/>
          <w:sz w:val="24"/>
          <w:szCs w:val="24"/>
        </w:rPr>
        <w:t>. 2010;195(3):758-765. doi:10.2214/AJR.09.2954</w:t>
      </w:r>
    </w:p>
    <w:p w14:paraId="69D2922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19. </w:t>
      </w:r>
      <w:r w:rsidRPr="00C443EB">
        <w:rPr>
          <w:rFonts w:ascii="Times New Roman" w:hAnsi="Times New Roman" w:cs="Times New Roman"/>
          <w:noProof/>
          <w:sz w:val="24"/>
          <w:szCs w:val="24"/>
        </w:rPr>
        <w:tab/>
        <w:t xml:space="preserve">Sotirchos VS, Petrovic LM, Gönen M, et al. Colorectal Cancer Liver Metastases: Biopsy of the Ablation Zone and Margins Can Be Used to Predict Oncologic Outcome. </w:t>
      </w:r>
      <w:r w:rsidRPr="00C443EB">
        <w:rPr>
          <w:rFonts w:ascii="Times New Roman" w:hAnsi="Times New Roman" w:cs="Times New Roman"/>
          <w:i/>
          <w:iCs/>
          <w:noProof/>
          <w:sz w:val="24"/>
          <w:szCs w:val="24"/>
        </w:rPr>
        <w:t>Radiology</w:t>
      </w:r>
      <w:r w:rsidRPr="00C443EB">
        <w:rPr>
          <w:rFonts w:ascii="Times New Roman" w:hAnsi="Times New Roman" w:cs="Times New Roman"/>
          <w:noProof/>
          <w:sz w:val="24"/>
          <w:szCs w:val="24"/>
        </w:rPr>
        <w:t>. 2016;280(3):949-959. doi:10.1148/radiol.2016151005</w:t>
      </w:r>
    </w:p>
    <w:p w14:paraId="4E3DCBBE"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20. </w:t>
      </w:r>
      <w:r w:rsidRPr="00C443EB">
        <w:rPr>
          <w:rFonts w:ascii="Times New Roman" w:hAnsi="Times New Roman" w:cs="Times New Roman"/>
          <w:noProof/>
          <w:sz w:val="24"/>
          <w:szCs w:val="24"/>
        </w:rPr>
        <w:tab/>
        <w:t xml:space="preserve">Odisio BC, Yamashita S, Huang SY, et al. Local tumour progression after percutaneous ablation of colorectal liver metastases according to </w:t>
      </w:r>
      <w:r w:rsidRPr="00C443EB">
        <w:rPr>
          <w:rFonts w:ascii="Times New Roman" w:hAnsi="Times New Roman" w:cs="Times New Roman"/>
          <w:i/>
          <w:iCs/>
          <w:noProof/>
          <w:sz w:val="24"/>
          <w:szCs w:val="24"/>
        </w:rPr>
        <w:t>RAS</w:t>
      </w:r>
      <w:r w:rsidRPr="00C443EB">
        <w:rPr>
          <w:rFonts w:ascii="Times New Roman" w:hAnsi="Times New Roman" w:cs="Times New Roman"/>
          <w:noProof/>
          <w:sz w:val="24"/>
          <w:szCs w:val="24"/>
        </w:rPr>
        <w:t xml:space="preserve"> mutation status. </w:t>
      </w:r>
      <w:r w:rsidRPr="00C443EB">
        <w:rPr>
          <w:rFonts w:ascii="Times New Roman" w:hAnsi="Times New Roman" w:cs="Times New Roman"/>
          <w:i/>
          <w:iCs/>
          <w:noProof/>
          <w:sz w:val="24"/>
          <w:szCs w:val="24"/>
        </w:rPr>
        <w:t>Br J Surg</w:t>
      </w:r>
      <w:r w:rsidRPr="00C443EB">
        <w:rPr>
          <w:rFonts w:ascii="Times New Roman" w:hAnsi="Times New Roman" w:cs="Times New Roman"/>
          <w:noProof/>
          <w:sz w:val="24"/>
          <w:szCs w:val="24"/>
        </w:rPr>
        <w:t>. 2017;104(6):760-768. doi:10.1002/bjs.10490</w:t>
      </w:r>
    </w:p>
    <w:p w14:paraId="33BE0F3E"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21. </w:t>
      </w:r>
      <w:r w:rsidRPr="00C443EB">
        <w:rPr>
          <w:rFonts w:ascii="Times New Roman" w:hAnsi="Times New Roman" w:cs="Times New Roman"/>
          <w:noProof/>
          <w:sz w:val="24"/>
          <w:szCs w:val="24"/>
        </w:rPr>
        <w:tab/>
        <w:t xml:space="preserve">Fujioka C, Horiguchi J, Ishifuro M, et al. A Feasibility Study. Evaluation of Radiofrequency Ablation Therapy to Hepatocellular Carcinoma Using Image Registration of Preoperative and Postoperative CT. </w:t>
      </w:r>
      <w:r w:rsidRPr="00C443EB">
        <w:rPr>
          <w:rFonts w:ascii="Times New Roman" w:hAnsi="Times New Roman" w:cs="Times New Roman"/>
          <w:i/>
          <w:iCs/>
          <w:noProof/>
          <w:sz w:val="24"/>
          <w:szCs w:val="24"/>
        </w:rPr>
        <w:t>Acad Radiol</w:t>
      </w:r>
      <w:r w:rsidRPr="00C443EB">
        <w:rPr>
          <w:rFonts w:ascii="Times New Roman" w:hAnsi="Times New Roman" w:cs="Times New Roman"/>
          <w:noProof/>
          <w:sz w:val="24"/>
          <w:szCs w:val="24"/>
        </w:rPr>
        <w:t>. 2006;13(8):986-994. doi:10.1016/j.acra.2006.05.011</w:t>
      </w:r>
    </w:p>
    <w:p w14:paraId="1D5B817C"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lastRenderedPageBreak/>
        <w:t xml:space="preserve">22. </w:t>
      </w:r>
      <w:r w:rsidRPr="00C443EB">
        <w:rPr>
          <w:rFonts w:ascii="Times New Roman" w:hAnsi="Times New Roman" w:cs="Times New Roman"/>
          <w:noProof/>
          <w:sz w:val="24"/>
          <w:szCs w:val="24"/>
        </w:rPr>
        <w:tab/>
        <w:t>Kaye EA, Cornelis FH, Petre EN, et al. Volumetric 3D assessment of ablation zones after thermal ablation of colorectal liver metastases to improve prediction of local tumor progression. doi:10.1007/s00330-018-5809-0</w:t>
      </w:r>
    </w:p>
    <w:p w14:paraId="5A834238"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23. </w:t>
      </w:r>
      <w:r w:rsidRPr="00C443EB">
        <w:rPr>
          <w:rFonts w:ascii="Times New Roman" w:hAnsi="Times New Roman" w:cs="Times New Roman"/>
          <w:noProof/>
          <w:sz w:val="24"/>
          <w:szCs w:val="24"/>
        </w:rPr>
        <w:tab/>
        <w:t xml:space="preserve">Heizmann O, Zidowitz S, Bourquain H, et al. Assessment of intraoperative liver deformation during hepatic resection: Prospective clinical study. </w:t>
      </w:r>
      <w:r w:rsidRPr="00C443EB">
        <w:rPr>
          <w:rFonts w:ascii="Times New Roman" w:hAnsi="Times New Roman" w:cs="Times New Roman"/>
          <w:i/>
          <w:iCs/>
          <w:noProof/>
          <w:sz w:val="24"/>
          <w:szCs w:val="24"/>
        </w:rPr>
        <w:t>World J Surg</w:t>
      </w:r>
      <w:r w:rsidRPr="00C443EB">
        <w:rPr>
          <w:rFonts w:ascii="Times New Roman" w:hAnsi="Times New Roman" w:cs="Times New Roman"/>
          <w:noProof/>
          <w:sz w:val="24"/>
          <w:szCs w:val="24"/>
        </w:rPr>
        <w:t>. 2010;34(8):1887-1893. doi:10.1007/s00268-010-0561-x</w:t>
      </w:r>
    </w:p>
    <w:p w14:paraId="789045D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24. </w:t>
      </w:r>
      <w:r w:rsidRPr="00C443EB">
        <w:rPr>
          <w:rFonts w:ascii="Times New Roman" w:hAnsi="Times New Roman" w:cs="Times New Roman"/>
          <w:noProof/>
          <w:sz w:val="24"/>
          <w:szCs w:val="24"/>
        </w:rPr>
        <w:tab/>
        <w:t xml:space="preserve">Kim KW, Lee JM, Klotz E, et al. Safety Margin Assessment After Radiofrequency Ablation of the Liver Using Registration of Preprocedure and Postprocedure CT Images. </w:t>
      </w:r>
      <w:r w:rsidRPr="00C443EB">
        <w:rPr>
          <w:rFonts w:ascii="Times New Roman" w:hAnsi="Times New Roman" w:cs="Times New Roman"/>
          <w:i/>
          <w:iCs/>
          <w:noProof/>
          <w:sz w:val="24"/>
          <w:szCs w:val="24"/>
        </w:rPr>
        <w:t>Am J Roentgenol</w:t>
      </w:r>
      <w:r w:rsidRPr="00C443EB">
        <w:rPr>
          <w:rFonts w:ascii="Times New Roman" w:hAnsi="Times New Roman" w:cs="Times New Roman"/>
          <w:noProof/>
          <w:sz w:val="24"/>
          <w:szCs w:val="24"/>
        </w:rPr>
        <w:t>. 2011;196(5):W565-W572. doi:10.2214/AJR.10.5122</w:t>
      </w:r>
    </w:p>
    <w:p w14:paraId="51D35D35"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25. </w:t>
      </w:r>
      <w:r w:rsidRPr="00C443EB">
        <w:rPr>
          <w:rFonts w:ascii="Times New Roman" w:hAnsi="Times New Roman" w:cs="Times New Roman"/>
          <w:noProof/>
          <w:sz w:val="24"/>
          <w:szCs w:val="24"/>
        </w:rPr>
        <w:tab/>
        <w:t xml:space="preserve">Sibinga Mulder BG, Hendriks P, Baetens TR, et al. Quantitative margin assessment of radiofrequency ablation of a solitary colorectal hepatic metastasis using MIRADA RTx on CT scans: A feasibility study. </w:t>
      </w:r>
      <w:r w:rsidRPr="00C443EB">
        <w:rPr>
          <w:rFonts w:ascii="Times New Roman" w:hAnsi="Times New Roman" w:cs="Times New Roman"/>
          <w:i/>
          <w:iCs/>
          <w:noProof/>
          <w:sz w:val="24"/>
          <w:szCs w:val="24"/>
        </w:rPr>
        <w:t>BMC Med Imaging</w:t>
      </w:r>
      <w:r w:rsidRPr="00C443EB">
        <w:rPr>
          <w:rFonts w:ascii="Times New Roman" w:hAnsi="Times New Roman" w:cs="Times New Roman"/>
          <w:noProof/>
          <w:sz w:val="24"/>
          <w:szCs w:val="24"/>
        </w:rPr>
        <w:t>. 2019;19(1):71. doi:10.1186/s12880-019-0360-2</w:t>
      </w:r>
    </w:p>
    <w:p w14:paraId="34ABA4E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26. </w:t>
      </w:r>
      <w:r w:rsidRPr="00C443EB">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2005;32(6Part1):1647-1659. doi:10.1118/1.1915012</w:t>
      </w:r>
    </w:p>
    <w:p w14:paraId="37E1116C"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27. </w:t>
      </w:r>
      <w:r w:rsidRPr="00C443EB">
        <w:rPr>
          <w:rFonts w:ascii="Times New Roman" w:hAnsi="Times New Roman" w:cs="Times New Roman"/>
          <w:noProof/>
          <w:sz w:val="24"/>
          <w:szCs w:val="24"/>
        </w:rPr>
        <w:tab/>
        <w:t xml:space="preserve">Velec M, Moseley JL, Svensson S, Härdemark B, Jaffray DA, Brock KK. Validation of biomechanical deformable image registration in the abdomen, thorax, and pelvis in a commercial radiotherapy treatment planning system: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2017;44(7):3407-3417. doi:10.1002/mp.12307</w:t>
      </w:r>
    </w:p>
    <w:p w14:paraId="5066333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28. </w:t>
      </w:r>
      <w:r w:rsidRPr="00C443EB">
        <w:rPr>
          <w:rFonts w:ascii="Times New Roman" w:hAnsi="Times New Roman" w:cs="Times New Roman"/>
          <w:noProof/>
          <w:sz w:val="24"/>
          <w:szCs w:val="24"/>
        </w:rPr>
        <w:tab/>
        <w:t xml:space="preserve">Brock KK, Dawson LA, Sharpe MB, Moseley DJ, Jaffray DA. Feasibility of a novel deformable image registration technique to facilitate classification, targeting, and monitoring of tumor and normal tissue. </w:t>
      </w:r>
      <w:r w:rsidRPr="00C443EB">
        <w:rPr>
          <w:rFonts w:ascii="Times New Roman" w:hAnsi="Times New Roman" w:cs="Times New Roman"/>
          <w:i/>
          <w:iCs/>
          <w:noProof/>
          <w:sz w:val="24"/>
          <w:szCs w:val="24"/>
        </w:rPr>
        <w:t>Int J Radiat Oncol Biol Phys</w:t>
      </w:r>
      <w:r w:rsidRPr="00C443EB">
        <w:rPr>
          <w:rFonts w:ascii="Times New Roman" w:hAnsi="Times New Roman" w:cs="Times New Roman"/>
          <w:noProof/>
          <w:sz w:val="24"/>
          <w:szCs w:val="24"/>
        </w:rPr>
        <w:t>. 2006;64(4):1245-1254. doi:10.1016/j.ijrobp.2005.10.027</w:t>
      </w:r>
    </w:p>
    <w:p w14:paraId="7BC80D7C"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29. </w:t>
      </w:r>
      <w:r w:rsidRPr="00C443EB">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C443EB">
        <w:rPr>
          <w:rFonts w:ascii="Times New Roman" w:hAnsi="Times New Roman" w:cs="Times New Roman"/>
          <w:i/>
          <w:iCs/>
          <w:noProof/>
          <w:sz w:val="24"/>
          <w:szCs w:val="24"/>
        </w:rPr>
        <w:t>Adv Radiat Oncol</w:t>
      </w:r>
      <w:r w:rsidRPr="00C443EB">
        <w:rPr>
          <w:rFonts w:ascii="Times New Roman" w:hAnsi="Times New Roman" w:cs="Times New Roman"/>
          <w:noProof/>
          <w:sz w:val="24"/>
          <w:szCs w:val="24"/>
        </w:rPr>
        <w:t>. 2020;5(2):269-278. doi:10.1016/j.adro.2019.10.002</w:t>
      </w:r>
    </w:p>
    <w:p w14:paraId="44BA50F2"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30. </w:t>
      </w:r>
      <w:r w:rsidRPr="00C443EB">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2005;32(6Part1):1647-1659. doi:10.1118/1.1915012</w:t>
      </w:r>
    </w:p>
    <w:p w14:paraId="3AC03A5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31. </w:t>
      </w:r>
      <w:r w:rsidRPr="00C443EB">
        <w:rPr>
          <w:rFonts w:ascii="Times New Roman" w:hAnsi="Times New Roman" w:cs="Times New Roman"/>
          <w:noProof/>
          <w:sz w:val="24"/>
          <w:szCs w:val="24"/>
        </w:rPr>
        <w:tab/>
        <w:t xml:space="preserve">Velec M, Moseley JL, Svensson S, Hårdemark B, Jaffray DA, Brock KK. Validation of biomechanical deformable image registration in the abdomen, thorax, and pelvis in a commercial radiotherapy treatment planning system.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2017;44(7):3407-3417. doi:10.1002/mp.12307</w:t>
      </w:r>
    </w:p>
    <w:p w14:paraId="7B8B010E"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lastRenderedPageBreak/>
        <w:t xml:space="preserve">32. </w:t>
      </w:r>
      <w:r w:rsidRPr="00C443EB">
        <w:rPr>
          <w:rFonts w:ascii="Times New Roman" w:hAnsi="Times New Roman" w:cs="Times New Roman"/>
          <w:noProof/>
          <w:sz w:val="24"/>
          <w:szCs w:val="24"/>
        </w:rPr>
        <w:tab/>
        <w:t xml:space="preserve">Voroney J-P, Brock KK, Eccles C, Haider M, Dawson LA. Prospective comparison of computed tomography and magnetic resonance imaging for liver cancer delineation using deformable image registration. </w:t>
      </w:r>
      <w:r w:rsidRPr="00C443EB">
        <w:rPr>
          <w:rFonts w:ascii="Times New Roman" w:hAnsi="Times New Roman" w:cs="Times New Roman"/>
          <w:i/>
          <w:iCs/>
          <w:noProof/>
          <w:sz w:val="24"/>
          <w:szCs w:val="24"/>
        </w:rPr>
        <w:t>Int J Radiat Oncol</w:t>
      </w:r>
      <w:r w:rsidRPr="00C443EB">
        <w:rPr>
          <w:rFonts w:ascii="Times New Roman" w:hAnsi="Times New Roman" w:cs="Times New Roman"/>
          <w:noProof/>
          <w:sz w:val="24"/>
          <w:szCs w:val="24"/>
        </w:rPr>
        <w:t>. 2006;66(3):780-791. doi:10.1016/J.IJROBP.2006.05.035</w:t>
      </w:r>
    </w:p>
    <w:p w14:paraId="1EB4740B"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33. </w:t>
      </w:r>
      <w:r w:rsidRPr="00C443EB">
        <w:rPr>
          <w:rFonts w:ascii="Times New Roman" w:hAnsi="Times New Roman" w:cs="Times New Roman"/>
          <w:noProof/>
          <w:sz w:val="24"/>
          <w:szCs w:val="24"/>
        </w:rPr>
        <w:tab/>
        <w:t xml:space="preserve">Dice LR. </w:t>
      </w:r>
      <w:r w:rsidRPr="00C443EB">
        <w:rPr>
          <w:rFonts w:ascii="Times New Roman" w:hAnsi="Times New Roman" w:cs="Times New Roman"/>
          <w:i/>
          <w:iCs/>
          <w:noProof/>
          <w:sz w:val="24"/>
          <w:szCs w:val="24"/>
        </w:rPr>
        <w:t>MEASURES OF THE AMOUNT OF ECOLOGIC ASSOCIATION BETWEEN SPECIES</w:t>
      </w:r>
      <w:r w:rsidRPr="00C443EB">
        <w:rPr>
          <w:rFonts w:ascii="Times New Roman" w:hAnsi="Times New Roman" w:cs="Times New Roman"/>
          <w:noProof/>
          <w:sz w:val="24"/>
          <w:szCs w:val="24"/>
        </w:rPr>
        <w:t>. Accessed November 6, 2019. https://about.jstor.org/terms</w:t>
      </w:r>
      <w:bookmarkStart w:id="0" w:name="_GoBack"/>
      <w:bookmarkEnd w:id="0"/>
    </w:p>
    <w:p w14:paraId="0BD48A83"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34. </w:t>
      </w:r>
      <w:r w:rsidRPr="00C443EB">
        <w:rPr>
          <w:rFonts w:ascii="Times New Roman" w:hAnsi="Times New Roman" w:cs="Times New Roman"/>
          <w:noProof/>
          <w:sz w:val="24"/>
          <w:szCs w:val="24"/>
        </w:rPr>
        <w:tab/>
        <w:t xml:space="preserve">McKnight PE, Najab J. Mann-Whitney U Test. In: </w:t>
      </w:r>
      <w:r w:rsidRPr="00C443EB">
        <w:rPr>
          <w:rFonts w:ascii="Times New Roman" w:hAnsi="Times New Roman" w:cs="Times New Roman"/>
          <w:i/>
          <w:iCs/>
          <w:noProof/>
          <w:sz w:val="24"/>
          <w:szCs w:val="24"/>
        </w:rPr>
        <w:t>The Corsini Encyclopedia of Psychology</w:t>
      </w:r>
      <w:r w:rsidRPr="00C443EB">
        <w:rPr>
          <w:rFonts w:ascii="Times New Roman" w:hAnsi="Times New Roman" w:cs="Times New Roman"/>
          <w:noProof/>
          <w:sz w:val="24"/>
          <w:szCs w:val="24"/>
        </w:rPr>
        <w:t>. John Wiley &amp; Sons, Inc.; 2010:1-1. doi:10.1002/9780470479216.corpsy0524</w:t>
      </w:r>
    </w:p>
    <w:p w14:paraId="73D28620"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35. </w:t>
      </w:r>
      <w:r w:rsidRPr="00C443EB">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C443EB">
        <w:rPr>
          <w:rFonts w:ascii="Times New Roman" w:hAnsi="Times New Roman" w:cs="Times New Roman"/>
          <w:i/>
          <w:iCs/>
          <w:noProof/>
          <w:sz w:val="24"/>
          <w:szCs w:val="24"/>
        </w:rPr>
        <w:t>Adv Radiat Oncol</w:t>
      </w:r>
      <w:r w:rsidRPr="00C443EB">
        <w:rPr>
          <w:rFonts w:ascii="Times New Roman" w:hAnsi="Times New Roman" w:cs="Times New Roman"/>
          <w:noProof/>
          <w:sz w:val="24"/>
          <w:szCs w:val="24"/>
        </w:rPr>
        <w:t>. 2020;5(2):269-278. doi:10.1016/j.adro.2019.10.002</w:t>
      </w:r>
    </w:p>
    <w:p w14:paraId="6E705ED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36. </w:t>
      </w:r>
      <w:r w:rsidRPr="00C443EB">
        <w:rPr>
          <w:rFonts w:ascii="Times New Roman" w:hAnsi="Times New Roman" w:cs="Times New Roman"/>
          <w:noProof/>
          <w:sz w:val="24"/>
          <w:szCs w:val="24"/>
        </w:rPr>
        <w:tab/>
        <w:t xml:space="preserve">Cazoulat G, Owen D, Matuszak MM, Balter JM, Brock KK. Biomechanical deformable image registration of longitudinal lung CT images using vessel information. </w:t>
      </w:r>
      <w:r w:rsidRPr="00C443EB">
        <w:rPr>
          <w:rFonts w:ascii="Times New Roman" w:hAnsi="Times New Roman" w:cs="Times New Roman"/>
          <w:i/>
          <w:iCs/>
          <w:noProof/>
          <w:sz w:val="24"/>
          <w:szCs w:val="24"/>
        </w:rPr>
        <w:t>Phys Med Biol</w:t>
      </w:r>
      <w:r w:rsidRPr="00C443EB">
        <w:rPr>
          <w:rFonts w:ascii="Times New Roman" w:hAnsi="Times New Roman" w:cs="Times New Roman"/>
          <w:noProof/>
          <w:sz w:val="24"/>
          <w:szCs w:val="24"/>
        </w:rPr>
        <w:t>. 2016;61(13):4826-4839. doi:10.1088/0031-9155/61/13/4826</w:t>
      </w:r>
    </w:p>
    <w:p w14:paraId="67F3BA5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37. </w:t>
      </w:r>
      <w:r w:rsidRPr="00C443EB">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C443EB">
        <w:rPr>
          <w:rFonts w:ascii="Times New Roman" w:hAnsi="Times New Roman" w:cs="Times New Roman"/>
          <w:i/>
          <w:iCs/>
          <w:noProof/>
          <w:sz w:val="24"/>
          <w:szCs w:val="24"/>
        </w:rPr>
        <w:t>Adv Radiat Oncol</w:t>
      </w:r>
      <w:r w:rsidRPr="00C443EB">
        <w:rPr>
          <w:rFonts w:ascii="Times New Roman" w:hAnsi="Times New Roman" w:cs="Times New Roman"/>
          <w:noProof/>
          <w:sz w:val="24"/>
          <w:szCs w:val="24"/>
        </w:rPr>
        <w:t>. 2020;0(0). doi:10.1016/j.adro.2020.04.023</w:t>
      </w:r>
    </w:p>
    <w:p w14:paraId="0C3FAFA3"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rPr>
      </w:pPr>
      <w:r w:rsidRPr="00C443EB">
        <w:rPr>
          <w:rFonts w:ascii="Times New Roman" w:hAnsi="Times New Roman" w:cs="Times New Roman"/>
          <w:noProof/>
          <w:sz w:val="24"/>
          <w:szCs w:val="24"/>
        </w:rPr>
        <w:t xml:space="preserve">38. </w:t>
      </w:r>
      <w:r w:rsidRPr="00C443EB">
        <w:rPr>
          <w:rFonts w:ascii="Times New Roman" w:hAnsi="Times New Roman" w:cs="Times New Roman"/>
          <w:noProof/>
          <w:sz w:val="24"/>
          <w:szCs w:val="24"/>
        </w:rPr>
        <w:tab/>
        <w:t xml:space="preserve">Shin S, Lee JM, Kim KW, et al. Postablation Assessment Using Follow-Up Registration of CT Images Before and After Radiofrequency Ablation (RFA): Prospective Evaluation of Midterm Therapeutic Results of RFA for Hepatocellular Carcinoma. </w:t>
      </w:r>
      <w:r w:rsidRPr="00C443EB">
        <w:rPr>
          <w:rFonts w:ascii="Times New Roman" w:hAnsi="Times New Roman" w:cs="Times New Roman"/>
          <w:i/>
          <w:iCs/>
          <w:noProof/>
          <w:sz w:val="24"/>
          <w:szCs w:val="24"/>
        </w:rPr>
        <w:t>AJR</w:t>
      </w:r>
      <w:r w:rsidRPr="00C443EB">
        <w:rPr>
          <w:rFonts w:ascii="Times New Roman" w:hAnsi="Times New Roman" w:cs="Times New Roman"/>
          <w:noProof/>
          <w:sz w:val="24"/>
          <w:szCs w:val="24"/>
        </w:rPr>
        <w:t>. 2014;203:70-77. doi:10.2214/AJR.13.11709</w:t>
      </w:r>
    </w:p>
    <w:p w14:paraId="5B55AE83" w14:textId="3AC31EDE" w:rsidR="00E12B95" w:rsidRPr="00CF5767" w:rsidRDefault="00AE5B68" w:rsidP="00E12B95">
      <w:pPr>
        <w:pStyle w:val="Heading1"/>
        <w:pageBreakBefore/>
        <w:spacing w:line="480" w:lineRule="auto"/>
        <w:rPr>
          <w:rFonts w:ascii="Times New Roman" w:eastAsia="Times New Roman" w:hAnsi="Times New Roman" w:cs="Times New Roman"/>
          <w:sz w:val="24"/>
          <w:szCs w:val="24"/>
          <w:lang w:val="fr-FR"/>
        </w:rPr>
      </w:pPr>
      <w:r w:rsidRPr="008E2BF8">
        <w:rPr>
          <w:rFonts w:ascii="Times New Roman" w:eastAsia="Times New Roman" w:hAnsi="Times New Roman" w:cs="Times New Roman"/>
          <w:sz w:val="24"/>
          <w:szCs w:val="24"/>
        </w:rPr>
        <w:lastRenderedPageBreak/>
        <w:fldChar w:fldCharType="end"/>
      </w:r>
      <w:r w:rsidR="00E12B95">
        <w:rPr>
          <w:rFonts w:ascii="Times New Roman" w:eastAsia="Times New Roman" w:hAnsi="Times New Roman" w:cs="Times New Roman"/>
          <w:b/>
          <w:color w:val="auto"/>
          <w:sz w:val="24"/>
          <w:szCs w:val="24"/>
        </w:rPr>
        <w:t>FIGURES LEGEND</w:t>
      </w:r>
    </w:p>
    <w:p w14:paraId="1B2B2BDC" w14:textId="77777777" w:rsidR="00E12B95" w:rsidRDefault="00E12B95" w:rsidP="00E12B95">
      <w:pPr>
        <w:pStyle w:val="Caption"/>
        <w:keepNext/>
        <w:keepLines/>
        <w:spacing w:line="360" w:lineRule="auto"/>
        <w:rPr>
          <w:rFonts w:ascii="Times New Roman" w:hAnsi="Times New Roman"/>
          <w:i w:val="0"/>
          <w:color w:val="auto"/>
          <w:sz w:val="24"/>
          <w:szCs w:val="24"/>
        </w:rPr>
      </w:pPr>
      <w:r w:rsidRPr="00E12B95">
        <w:rPr>
          <w:rFonts w:ascii="Times New Roman" w:hAnsi="Times New Roman"/>
          <w:i w:val="0"/>
          <w:color w:val="auto"/>
          <w:sz w:val="24"/>
          <w:szCs w:val="24"/>
        </w:rPr>
        <w:t>Figure 1: Computed tomography (CT) scans from 2 patients are shown, one in the left column and one in the right. (Top Row) Contouring of a colorectal liver metastasis from diagnostic contrast-enhanced CT (red) and the liver contour (teal). (Bottom Row) Contouring of the ablation region (orange on the left and dark blue on the right) on the CT scan obtained immediately following the ablation.</w:t>
      </w:r>
    </w:p>
    <w:p w14:paraId="0D430DA6" w14:textId="45A30CB4" w:rsidR="00E12B95" w:rsidRDefault="00E12B95" w:rsidP="00E12B95">
      <w:pPr>
        <w:pStyle w:val="Caption"/>
        <w:keepNext/>
        <w:keepLines/>
        <w:spacing w:line="360" w:lineRule="auto"/>
        <w:rPr>
          <w:rFonts w:ascii="Times New Roman" w:hAnsi="Times New Roman"/>
          <w:i w:val="0"/>
          <w:color w:val="auto"/>
          <w:sz w:val="24"/>
          <w:szCs w:val="24"/>
        </w:rPr>
      </w:pPr>
      <w:r w:rsidRPr="00E12B95">
        <w:rPr>
          <w:rFonts w:ascii="Times New Roman" w:hAnsi="Times New Roman"/>
          <w:i w:val="0"/>
          <w:color w:val="auto"/>
          <w:sz w:val="24"/>
          <w:szCs w:val="24"/>
        </w:rPr>
        <w:t>Figure 2: Left: Post-treatment ablation image with the ablation zone contoured in green. Right: Image from the same patient with recurrence contoured in blue. The difference in ablation zone volume from post-treatment to recurrence is 50%.</w:t>
      </w:r>
    </w:p>
    <w:p w14:paraId="3FAC12C1" w14:textId="6BD2B3A7" w:rsidR="00E12B95" w:rsidRDefault="00E12B95" w:rsidP="00E12B95">
      <w:pPr>
        <w:pStyle w:val="Caption"/>
        <w:keepNext/>
        <w:keepLines/>
        <w:spacing w:line="360" w:lineRule="auto"/>
        <w:rPr>
          <w:rFonts w:ascii="Times New Roman" w:hAnsi="Times New Roman"/>
          <w:i w:val="0"/>
          <w:color w:val="auto"/>
          <w:sz w:val="24"/>
          <w:szCs w:val="24"/>
        </w:rPr>
      </w:pPr>
      <w:r w:rsidRPr="00E12B95">
        <w:rPr>
          <w:rFonts w:ascii="Times New Roman" w:hAnsi="Times New Roman"/>
          <w:i w:val="0"/>
          <w:color w:val="auto"/>
          <w:sz w:val="24"/>
          <w:szCs w:val="24"/>
        </w:rPr>
        <w:t>Figure 3: Two patients demonstrating the gross tumor volume (red) deformedly propagated onto the post-treatment scan with ablation zone (green) with the liver (teal). (A) Image shows a uniform surrounding of the disease by the ablation zone. (B) Image shows potentially insufficient ablation zone in the lateral aspect of the disease.</w:t>
      </w:r>
    </w:p>
    <w:p w14:paraId="794F7C28" w14:textId="3E362EBE" w:rsidR="00E12B95" w:rsidRDefault="00E12B95" w:rsidP="00E12B95">
      <w:pPr>
        <w:pStyle w:val="Caption"/>
        <w:keepNext/>
        <w:keepLines/>
        <w:spacing w:line="360" w:lineRule="auto"/>
        <w:rPr>
          <w:rFonts w:ascii="Times New Roman" w:hAnsi="Times New Roman"/>
          <w:i w:val="0"/>
          <w:color w:val="auto"/>
          <w:sz w:val="24"/>
          <w:szCs w:val="24"/>
        </w:rPr>
      </w:pPr>
      <w:r>
        <w:rPr>
          <w:rFonts w:ascii="Times New Roman" w:hAnsi="Times New Roman"/>
          <w:i w:val="0"/>
          <w:color w:val="auto"/>
          <w:sz w:val="24"/>
          <w:szCs w:val="24"/>
        </w:rPr>
        <w:t>Figure 4</w:t>
      </w:r>
      <w:r w:rsidRPr="00E12B95">
        <w:rPr>
          <w:rFonts w:ascii="Times New Roman" w:hAnsi="Times New Roman"/>
          <w:i w:val="0"/>
          <w:color w:val="auto"/>
          <w:sz w:val="24"/>
          <w:szCs w:val="24"/>
        </w:rPr>
        <w:t>: Top: Image of recurrence. Spherical coordinates of phi and theta intersecting the centroid of the recovered ablation zone (green) to each voxel of the recurrence (teal) are used to create a radiating cone (pink). Bottom: The recurrence phi and theta values are used to create another cone of interest (white) from the centroid of the post-treatment ablation zone (green) where the minimum margin has been identified (red). Because the cone intersects with the red 5-mm minimum margin ROI, we would claim that the minimum margin is in the same region that later turns into further progression</w:t>
      </w:r>
    </w:p>
    <w:p w14:paraId="15335B7D" w14:textId="32A8303E" w:rsidR="00E12B95" w:rsidRPr="00871F6B" w:rsidRDefault="00E12B95" w:rsidP="00E12B95">
      <w:pPr>
        <w:pStyle w:val="Caption"/>
        <w:keepNext/>
        <w:keepLines/>
        <w:spacing w:line="360" w:lineRule="auto"/>
        <w:rPr>
          <w:rFonts w:ascii="Times New Roman" w:hAnsi="Times New Roman"/>
          <w:i w:val="0"/>
          <w:color w:val="auto"/>
          <w:sz w:val="24"/>
          <w:szCs w:val="24"/>
        </w:rPr>
      </w:pPr>
      <w:r>
        <w:rPr>
          <w:rFonts w:ascii="Times New Roman" w:hAnsi="Times New Roman"/>
          <w:i w:val="0"/>
          <w:color w:val="auto"/>
          <w:sz w:val="24"/>
          <w:szCs w:val="24"/>
        </w:rPr>
        <w:t>Figure 5</w:t>
      </w:r>
      <w:r w:rsidRPr="00871F6B">
        <w:rPr>
          <w:rFonts w:ascii="Times New Roman" w:hAnsi="Times New Roman"/>
          <w:i w:val="0"/>
          <w:color w:val="auto"/>
          <w:sz w:val="24"/>
          <w:szCs w:val="24"/>
        </w:rPr>
        <w:t>: Amount of volume overlap (cc) between projected recurrence cone and 5 mm margin outside of ablation.</w:t>
      </w:r>
    </w:p>
    <w:p w14:paraId="440412EA" w14:textId="77777777" w:rsidR="00E12B95" w:rsidRPr="00871F6B" w:rsidRDefault="00E12B95" w:rsidP="00E12B95">
      <w:pPr>
        <w:pStyle w:val="Caption"/>
        <w:keepNext/>
        <w:keepLines/>
        <w:spacing w:line="360" w:lineRule="auto"/>
        <w:rPr>
          <w:rFonts w:ascii="Times New Roman" w:hAnsi="Times New Roman"/>
          <w:i w:val="0"/>
          <w:color w:val="auto"/>
          <w:sz w:val="24"/>
          <w:szCs w:val="24"/>
        </w:rPr>
      </w:pPr>
      <w:r w:rsidRPr="00871F6B">
        <w:rPr>
          <w:rFonts w:ascii="Times New Roman" w:hAnsi="Times New Roman"/>
          <w:i w:val="0"/>
          <w:color w:val="auto"/>
          <w:sz w:val="24"/>
          <w:szCs w:val="24"/>
        </w:rPr>
        <w:t>Figure</w:t>
      </w:r>
      <w:r>
        <w:rPr>
          <w:rFonts w:ascii="Times New Roman" w:hAnsi="Times New Roman"/>
          <w:i w:val="0"/>
          <w:color w:val="auto"/>
          <w:sz w:val="24"/>
          <w:szCs w:val="24"/>
        </w:rPr>
        <w:t xml:space="preserve"> 6</w:t>
      </w:r>
      <w:r w:rsidRPr="00871F6B">
        <w:rPr>
          <w:rFonts w:ascii="Times New Roman" w:hAnsi="Times New Roman"/>
          <w:i w:val="0"/>
          <w:color w:val="auto"/>
          <w:sz w:val="24"/>
          <w:szCs w:val="24"/>
        </w:rPr>
        <w:t xml:space="preserve">: Example of 5-mm expansion on post-treatment CT images (left column) vs recurrence images (right column) for patient 5 and patient 14. </w:t>
      </w:r>
    </w:p>
    <w:p w14:paraId="2E490488" w14:textId="77777777" w:rsidR="00E12B95" w:rsidRPr="00871F6B" w:rsidRDefault="00E12B95" w:rsidP="00E12B95">
      <w:pPr>
        <w:pStyle w:val="Caption"/>
        <w:keepNext/>
        <w:keepLines/>
        <w:spacing w:line="360" w:lineRule="auto"/>
        <w:rPr>
          <w:rFonts w:ascii="Times New Roman" w:hAnsi="Times New Roman"/>
          <w:i w:val="0"/>
          <w:color w:val="auto"/>
          <w:sz w:val="24"/>
          <w:szCs w:val="24"/>
        </w:rPr>
      </w:pPr>
      <w:r w:rsidRPr="00871F6B">
        <w:rPr>
          <w:rFonts w:ascii="Times New Roman" w:hAnsi="Times New Roman"/>
          <w:i w:val="0"/>
          <w:color w:val="auto"/>
          <w:sz w:val="24"/>
          <w:szCs w:val="24"/>
        </w:rPr>
        <w:t xml:space="preserve">Figure </w:t>
      </w:r>
      <w:r>
        <w:rPr>
          <w:rFonts w:ascii="Times New Roman" w:hAnsi="Times New Roman"/>
          <w:i w:val="0"/>
          <w:color w:val="auto"/>
          <w:sz w:val="24"/>
          <w:szCs w:val="24"/>
        </w:rPr>
        <w:t>7</w:t>
      </w:r>
      <w:r w:rsidRPr="00871F6B">
        <w:rPr>
          <w:rFonts w:ascii="Times New Roman" w:hAnsi="Times New Roman"/>
          <w:i w:val="0"/>
          <w:color w:val="auto"/>
          <w:sz w:val="24"/>
          <w:szCs w:val="24"/>
        </w:rPr>
        <w:t>: Failings of rigid registration. (A) Rigid registration of the gross tumor volume (GTV, red) onto the post-ablation CT maps part of the tumor outside of the ablation zone (green), and gives a false sense of confidence in the delivered margin caudally. (B) Deformable registration of the GTV (gold) onto the post-ablation CT indicates potentially insufficient ablation margin in caudal aspect. (C) Development of disease progression (pink) in the caudal aspect of the recovered ablation zone (green) corresponds with insufficient margin in (B).</w:t>
      </w:r>
    </w:p>
    <w:p w14:paraId="7662CD63" w14:textId="4031A05D" w:rsidR="00E12B95" w:rsidRPr="00E12B95" w:rsidRDefault="00E12B95" w:rsidP="00E12B95">
      <w:pPr>
        <w:keepNext/>
        <w:keepLines/>
        <w:rPr>
          <w:rFonts w:ascii="Times New Roman" w:hAnsi="Times New Roman" w:cs="Times New Roman"/>
          <w:sz w:val="24"/>
          <w:szCs w:val="24"/>
        </w:rPr>
      </w:pPr>
      <w:r>
        <w:rPr>
          <w:rFonts w:ascii="Times New Roman" w:hAnsi="Times New Roman" w:cs="Times New Roman"/>
          <w:sz w:val="24"/>
          <w:szCs w:val="24"/>
        </w:rPr>
        <w:t>Figure 8: Patient 7, where no overlap between 5mm margin and actual progression was present. The poor contrast scan makes it difficult to identify where exactly the boundary of sufficient ablation is located.</w:t>
      </w:r>
    </w:p>
    <w:p w14:paraId="6F4F5E2D" w14:textId="1BED36FA" w:rsidR="00E12B95" w:rsidRPr="00871F6B" w:rsidRDefault="00E12B95" w:rsidP="00E12B95">
      <w:pPr>
        <w:keepNext/>
        <w:keepLines/>
        <w:rPr>
          <w:rFonts w:ascii="Times New Roman" w:hAnsi="Times New Roman" w:cs="Times New Roman"/>
          <w:sz w:val="24"/>
          <w:szCs w:val="24"/>
        </w:rPr>
      </w:pPr>
      <w:r w:rsidRPr="00871F6B">
        <w:rPr>
          <w:rFonts w:ascii="Times New Roman" w:hAnsi="Times New Roman"/>
          <w:sz w:val="24"/>
          <w:szCs w:val="24"/>
        </w:rPr>
        <w:lastRenderedPageBreak/>
        <w:t>Figure</w:t>
      </w:r>
      <w:r>
        <w:rPr>
          <w:rFonts w:ascii="Times New Roman" w:hAnsi="Times New Roman"/>
          <w:i/>
          <w:sz w:val="24"/>
          <w:szCs w:val="24"/>
        </w:rPr>
        <w:t xml:space="preserve"> </w:t>
      </w:r>
      <w:r>
        <w:rPr>
          <w:rFonts w:ascii="Times New Roman" w:hAnsi="Times New Roman"/>
          <w:sz w:val="24"/>
          <w:szCs w:val="24"/>
        </w:rPr>
        <w:t>9</w:t>
      </w:r>
      <w:r w:rsidRPr="00871F6B">
        <w:rPr>
          <w:rFonts w:ascii="Times New Roman" w:hAnsi="Times New Roman"/>
          <w:sz w:val="24"/>
          <w:szCs w:val="24"/>
        </w:rPr>
        <w:t>: Graphical user interface (GUI) created to facilitate workflow process. Users will select the pre-treatment (primary) CT, post-treatment (secondary) CT, boundary, GTV, and ablation ROI. Method is deformable or rigid.</w:t>
      </w:r>
    </w:p>
    <w:p w14:paraId="49B772BD" w14:textId="62A661E5" w:rsidR="00AE5DC2" w:rsidRPr="0021790A" w:rsidRDefault="00AE5DC2" w:rsidP="0021790A">
      <w:pPr>
        <w:widowControl w:val="0"/>
        <w:autoSpaceDE w:val="0"/>
        <w:autoSpaceDN w:val="0"/>
        <w:adjustRightInd w:val="0"/>
        <w:spacing w:line="360" w:lineRule="auto"/>
        <w:rPr>
          <w:rFonts w:ascii="Times New Roman" w:eastAsia="Times New Roman" w:hAnsi="Times New Roman" w:cs="Times New Roman"/>
          <w:sz w:val="24"/>
          <w:szCs w:val="24"/>
        </w:rPr>
      </w:pPr>
    </w:p>
    <w:sectPr w:rsidR="00AE5DC2" w:rsidRPr="0021790A" w:rsidSect="003F77A8">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8946E" w14:textId="77777777" w:rsidR="007E4305" w:rsidRDefault="007E4305" w:rsidP="002F10AE">
      <w:pPr>
        <w:spacing w:after="0" w:line="240" w:lineRule="auto"/>
      </w:pPr>
      <w:r>
        <w:separator/>
      </w:r>
    </w:p>
  </w:endnote>
  <w:endnote w:type="continuationSeparator" w:id="0">
    <w:p w14:paraId="556345F1" w14:textId="77777777" w:rsidR="007E4305" w:rsidRDefault="007E4305" w:rsidP="002F1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792608"/>
      <w:docPartObj>
        <w:docPartGallery w:val="Page Numbers (Bottom of Page)"/>
        <w:docPartUnique/>
      </w:docPartObj>
    </w:sdtPr>
    <w:sdtEndPr>
      <w:rPr>
        <w:noProof/>
      </w:rPr>
    </w:sdtEndPr>
    <w:sdtContent>
      <w:p w14:paraId="058FEC91" w14:textId="1D840278" w:rsidR="00CF1013" w:rsidRDefault="00CF1013">
        <w:pPr>
          <w:pStyle w:val="Footer"/>
          <w:jc w:val="center"/>
        </w:pPr>
        <w:r>
          <w:fldChar w:fldCharType="begin"/>
        </w:r>
        <w:r>
          <w:instrText xml:space="preserve"> PAGE   \* MERGEFORMAT </w:instrText>
        </w:r>
        <w:r>
          <w:fldChar w:fldCharType="separate"/>
        </w:r>
        <w:r w:rsidR="005C2CAC">
          <w:rPr>
            <w:noProof/>
          </w:rPr>
          <w:t>15</w:t>
        </w:r>
        <w:r>
          <w:rPr>
            <w:noProof/>
          </w:rPr>
          <w:fldChar w:fldCharType="end"/>
        </w:r>
      </w:p>
    </w:sdtContent>
  </w:sdt>
  <w:p w14:paraId="79A62FE3" w14:textId="77777777" w:rsidR="00CF1013" w:rsidRDefault="00CF1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D8450E" w14:textId="77777777" w:rsidR="007E4305" w:rsidRDefault="007E4305" w:rsidP="002F10AE">
      <w:pPr>
        <w:spacing w:after="0" w:line="240" w:lineRule="auto"/>
      </w:pPr>
      <w:r>
        <w:separator/>
      </w:r>
    </w:p>
  </w:footnote>
  <w:footnote w:type="continuationSeparator" w:id="0">
    <w:p w14:paraId="0FE75A26" w14:textId="77777777" w:rsidR="007E4305" w:rsidRDefault="007E4305" w:rsidP="002F1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01AD"/>
    <w:multiLevelType w:val="hybridMultilevel"/>
    <w:tmpl w:val="DB2E1DDC"/>
    <w:lvl w:ilvl="0" w:tplc="86ECAE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50E6"/>
    <w:multiLevelType w:val="hybridMultilevel"/>
    <w:tmpl w:val="9BD4A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36E7"/>
    <w:multiLevelType w:val="multilevel"/>
    <w:tmpl w:val="3E0A60F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251B30B8"/>
    <w:multiLevelType w:val="hybridMultilevel"/>
    <w:tmpl w:val="2D0EF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90A6D"/>
    <w:multiLevelType w:val="hybridMultilevel"/>
    <w:tmpl w:val="A4C240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01C52"/>
    <w:multiLevelType w:val="hybridMultilevel"/>
    <w:tmpl w:val="B086AD8C"/>
    <w:lvl w:ilvl="0" w:tplc="725239B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87324"/>
    <w:multiLevelType w:val="hybridMultilevel"/>
    <w:tmpl w:val="C8CCB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4115D"/>
    <w:multiLevelType w:val="hybridMultilevel"/>
    <w:tmpl w:val="5C2A2BC8"/>
    <w:lvl w:ilvl="0" w:tplc="F244CA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23E6"/>
    <w:multiLevelType w:val="hybridMultilevel"/>
    <w:tmpl w:val="3288FE52"/>
    <w:lvl w:ilvl="0" w:tplc="2674A2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84F9F"/>
    <w:multiLevelType w:val="hybridMultilevel"/>
    <w:tmpl w:val="BBA68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3"/>
  </w:num>
  <w:num w:numId="4">
    <w:abstractNumId w:val="6"/>
  </w:num>
  <w:num w:numId="5">
    <w:abstractNumId w:val="2"/>
  </w:num>
  <w:num w:numId="6">
    <w:abstractNumId w:val="4"/>
  </w:num>
  <w:num w:numId="7">
    <w:abstractNumId w:val="1"/>
  </w:num>
  <w:num w:numId="8">
    <w:abstractNumId w:val="0"/>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activeWritingStyle w:appName="MSWord" w:lang="fr-FR"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3E3"/>
    <w:rsid w:val="000059B6"/>
    <w:rsid w:val="0000717F"/>
    <w:rsid w:val="00007CCF"/>
    <w:rsid w:val="00010639"/>
    <w:rsid w:val="00012298"/>
    <w:rsid w:val="00012BBB"/>
    <w:rsid w:val="00012CE7"/>
    <w:rsid w:val="00013AB6"/>
    <w:rsid w:val="000147EF"/>
    <w:rsid w:val="00015D17"/>
    <w:rsid w:val="00017D65"/>
    <w:rsid w:val="0002036B"/>
    <w:rsid w:val="0002628D"/>
    <w:rsid w:val="00032B53"/>
    <w:rsid w:val="00033103"/>
    <w:rsid w:val="00034D0C"/>
    <w:rsid w:val="0003786D"/>
    <w:rsid w:val="00041302"/>
    <w:rsid w:val="00041DEA"/>
    <w:rsid w:val="000436F5"/>
    <w:rsid w:val="00043C93"/>
    <w:rsid w:val="00043F6F"/>
    <w:rsid w:val="00047EA3"/>
    <w:rsid w:val="000537C2"/>
    <w:rsid w:val="00060569"/>
    <w:rsid w:val="00065310"/>
    <w:rsid w:val="000661DA"/>
    <w:rsid w:val="0006685C"/>
    <w:rsid w:val="00070598"/>
    <w:rsid w:val="00072944"/>
    <w:rsid w:val="00072C2E"/>
    <w:rsid w:val="00072DD1"/>
    <w:rsid w:val="00075356"/>
    <w:rsid w:val="000774E2"/>
    <w:rsid w:val="000811AF"/>
    <w:rsid w:val="00090145"/>
    <w:rsid w:val="000A1A3B"/>
    <w:rsid w:val="000A5634"/>
    <w:rsid w:val="000A6B11"/>
    <w:rsid w:val="000B1BCC"/>
    <w:rsid w:val="000B4260"/>
    <w:rsid w:val="000B4B81"/>
    <w:rsid w:val="000B6BEB"/>
    <w:rsid w:val="000D0DDC"/>
    <w:rsid w:val="000D0E62"/>
    <w:rsid w:val="000D2BBD"/>
    <w:rsid w:val="000D7CA3"/>
    <w:rsid w:val="000E573A"/>
    <w:rsid w:val="000F0415"/>
    <w:rsid w:val="000F2FB0"/>
    <w:rsid w:val="000F43AB"/>
    <w:rsid w:val="000F4A6D"/>
    <w:rsid w:val="000F4E1A"/>
    <w:rsid w:val="00102167"/>
    <w:rsid w:val="00102AEC"/>
    <w:rsid w:val="001034E9"/>
    <w:rsid w:val="00107CC9"/>
    <w:rsid w:val="00112BB0"/>
    <w:rsid w:val="00114C25"/>
    <w:rsid w:val="001203A5"/>
    <w:rsid w:val="00126606"/>
    <w:rsid w:val="001279BF"/>
    <w:rsid w:val="00127ACA"/>
    <w:rsid w:val="00132467"/>
    <w:rsid w:val="00136522"/>
    <w:rsid w:val="00137E3F"/>
    <w:rsid w:val="0014254E"/>
    <w:rsid w:val="00147866"/>
    <w:rsid w:val="00150A80"/>
    <w:rsid w:val="00156539"/>
    <w:rsid w:val="001571E4"/>
    <w:rsid w:val="00162FD1"/>
    <w:rsid w:val="001645F5"/>
    <w:rsid w:val="001735FD"/>
    <w:rsid w:val="0017468E"/>
    <w:rsid w:val="00180613"/>
    <w:rsid w:val="00183902"/>
    <w:rsid w:val="00186AA7"/>
    <w:rsid w:val="0019098C"/>
    <w:rsid w:val="00190DC2"/>
    <w:rsid w:val="00190F2E"/>
    <w:rsid w:val="00191926"/>
    <w:rsid w:val="00193447"/>
    <w:rsid w:val="00194A61"/>
    <w:rsid w:val="001969FB"/>
    <w:rsid w:val="001A0D5C"/>
    <w:rsid w:val="001A1489"/>
    <w:rsid w:val="001A26AB"/>
    <w:rsid w:val="001A2C49"/>
    <w:rsid w:val="001A3098"/>
    <w:rsid w:val="001A6541"/>
    <w:rsid w:val="001A6855"/>
    <w:rsid w:val="001B26C7"/>
    <w:rsid w:val="001B6D2F"/>
    <w:rsid w:val="001C082F"/>
    <w:rsid w:val="001C0E80"/>
    <w:rsid w:val="001C4F7E"/>
    <w:rsid w:val="001C5F1A"/>
    <w:rsid w:val="001D1BF4"/>
    <w:rsid w:val="001D6279"/>
    <w:rsid w:val="001D6442"/>
    <w:rsid w:val="001D6BD8"/>
    <w:rsid w:val="001E6069"/>
    <w:rsid w:val="001F13B8"/>
    <w:rsid w:val="001F6646"/>
    <w:rsid w:val="001F6F38"/>
    <w:rsid w:val="00210E6E"/>
    <w:rsid w:val="002121D6"/>
    <w:rsid w:val="00212747"/>
    <w:rsid w:val="002127E4"/>
    <w:rsid w:val="00212AAA"/>
    <w:rsid w:val="002167F9"/>
    <w:rsid w:val="0021790A"/>
    <w:rsid w:val="00220CB0"/>
    <w:rsid w:val="00222AE8"/>
    <w:rsid w:val="00222D79"/>
    <w:rsid w:val="00222F09"/>
    <w:rsid w:val="00225935"/>
    <w:rsid w:val="00235076"/>
    <w:rsid w:val="002408B8"/>
    <w:rsid w:val="00244860"/>
    <w:rsid w:val="002511BA"/>
    <w:rsid w:val="002558AB"/>
    <w:rsid w:val="00256290"/>
    <w:rsid w:val="00257503"/>
    <w:rsid w:val="00261D63"/>
    <w:rsid w:val="00274742"/>
    <w:rsid w:val="00280CFD"/>
    <w:rsid w:val="00282413"/>
    <w:rsid w:val="00283F20"/>
    <w:rsid w:val="0028552E"/>
    <w:rsid w:val="00286B4E"/>
    <w:rsid w:val="00286DB2"/>
    <w:rsid w:val="00294F70"/>
    <w:rsid w:val="002B0678"/>
    <w:rsid w:val="002B3042"/>
    <w:rsid w:val="002C2614"/>
    <w:rsid w:val="002C5C37"/>
    <w:rsid w:val="002D25B5"/>
    <w:rsid w:val="002D5785"/>
    <w:rsid w:val="002E14D3"/>
    <w:rsid w:val="002E7EAC"/>
    <w:rsid w:val="002F0102"/>
    <w:rsid w:val="002F10AE"/>
    <w:rsid w:val="002F16F8"/>
    <w:rsid w:val="002F1E22"/>
    <w:rsid w:val="002F2192"/>
    <w:rsid w:val="002F59CC"/>
    <w:rsid w:val="002F6476"/>
    <w:rsid w:val="00302177"/>
    <w:rsid w:val="00304BA0"/>
    <w:rsid w:val="00306BCF"/>
    <w:rsid w:val="00315275"/>
    <w:rsid w:val="00316E8F"/>
    <w:rsid w:val="003263C6"/>
    <w:rsid w:val="0033167E"/>
    <w:rsid w:val="00334BEC"/>
    <w:rsid w:val="003368C6"/>
    <w:rsid w:val="00337EA0"/>
    <w:rsid w:val="00340C71"/>
    <w:rsid w:val="003417C2"/>
    <w:rsid w:val="00343BFC"/>
    <w:rsid w:val="00346B6E"/>
    <w:rsid w:val="00350E9B"/>
    <w:rsid w:val="003547C4"/>
    <w:rsid w:val="00355CF8"/>
    <w:rsid w:val="00360B12"/>
    <w:rsid w:val="00360EC0"/>
    <w:rsid w:val="0036132E"/>
    <w:rsid w:val="0036257D"/>
    <w:rsid w:val="0036370D"/>
    <w:rsid w:val="0037330C"/>
    <w:rsid w:val="00377AD3"/>
    <w:rsid w:val="0038095E"/>
    <w:rsid w:val="003863CC"/>
    <w:rsid w:val="00391555"/>
    <w:rsid w:val="00397605"/>
    <w:rsid w:val="003A2830"/>
    <w:rsid w:val="003A6BCA"/>
    <w:rsid w:val="003A7C57"/>
    <w:rsid w:val="003B6E23"/>
    <w:rsid w:val="003C05DF"/>
    <w:rsid w:val="003C2AF0"/>
    <w:rsid w:val="003C2DFC"/>
    <w:rsid w:val="003C3AA6"/>
    <w:rsid w:val="003C69A5"/>
    <w:rsid w:val="003C7360"/>
    <w:rsid w:val="003D0874"/>
    <w:rsid w:val="003D27D4"/>
    <w:rsid w:val="003D42FF"/>
    <w:rsid w:val="003D52EB"/>
    <w:rsid w:val="003D5A7D"/>
    <w:rsid w:val="003E06D3"/>
    <w:rsid w:val="003E55E3"/>
    <w:rsid w:val="003E708C"/>
    <w:rsid w:val="003E7534"/>
    <w:rsid w:val="003E78F0"/>
    <w:rsid w:val="003F287A"/>
    <w:rsid w:val="003F5DB8"/>
    <w:rsid w:val="003F6F25"/>
    <w:rsid w:val="003F77A8"/>
    <w:rsid w:val="003F7BDC"/>
    <w:rsid w:val="003F7F9F"/>
    <w:rsid w:val="00403323"/>
    <w:rsid w:val="00404DB5"/>
    <w:rsid w:val="00406439"/>
    <w:rsid w:val="00406BCB"/>
    <w:rsid w:val="004122B7"/>
    <w:rsid w:val="00413A39"/>
    <w:rsid w:val="0042010A"/>
    <w:rsid w:val="004204E1"/>
    <w:rsid w:val="00423362"/>
    <w:rsid w:val="00423F73"/>
    <w:rsid w:val="004274C9"/>
    <w:rsid w:val="004309FC"/>
    <w:rsid w:val="00430E0F"/>
    <w:rsid w:val="00433566"/>
    <w:rsid w:val="004336EA"/>
    <w:rsid w:val="00436E4C"/>
    <w:rsid w:val="004376D7"/>
    <w:rsid w:val="004421D5"/>
    <w:rsid w:val="00453295"/>
    <w:rsid w:val="004563BF"/>
    <w:rsid w:val="004615BB"/>
    <w:rsid w:val="00462096"/>
    <w:rsid w:val="00465622"/>
    <w:rsid w:val="00467D31"/>
    <w:rsid w:val="00472018"/>
    <w:rsid w:val="00472206"/>
    <w:rsid w:val="00475778"/>
    <w:rsid w:val="00476168"/>
    <w:rsid w:val="00476DA4"/>
    <w:rsid w:val="004820DE"/>
    <w:rsid w:val="00482549"/>
    <w:rsid w:val="00482A1E"/>
    <w:rsid w:val="004830E5"/>
    <w:rsid w:val="00487F60"/>
    <w:rsid w:val="00493952"/>
    <w:rsid w:val="004A0A53"/>
    <w:rsid w:val="004A1A92"/>
    <w:rsid w:val="004A2621"/>
    <w:rsid w:val="004A2EAB"/>
    <w:rsid w:val="004A5241"/>
    <w:rsid w:val="004A575A"/>
    <w:rsid w:val="004A5C00"/>
    <w:rsid w:val="004B7E32"/>
    <w:rsid w:val="004C0462"/>
    <w:rsid w:val="004C2004"/>
    <w:rsid w:val="004C7ADB"/>
    <w:rsid w:val="004D1DA2"/>
    <w:rsid w:val="004D41C0"/>
    <w:rsid w:val="004D585D"/>
    <w:rsid w:val="004E0529"/>
    <w:rsid w:val="004E3A00"/>
    <w:rsid w:val="004E51EA"/>
    <w:rsid w:val="004E71CE"/>
    <w:rsid w:val="004F3B3C"/>
    <w:rsid w:val="004F5215"/>
    <w:rsid w:val="00500869"/>
    <w:rsid w:val="00502A10"/>
    <w:rsid w:val="00502AF4"/>
    <w:rsid w:val="005038B8"/>
    <w:rsid w:val="00503B22"/>
    <w:rsid w:val="00503B30"/>
    <w:rsid w:val="00503C20"/>
    <w:rsid w:val="00503F0A"/>
    <w:rsid w:val="005062E9"/>
    <w:rsid w:val="00510A9E"/>
    <w:rsid w:val="00511CF2"/>
    <w:rsid w:val="00512B8C"/>
    <w:rsid w:val="00513D04"/>
    <w:rsid w:val="005170CC"/>
    <w:rsid w:val="00522BC1"/>
    <w:rsid w:val="00527415"/>
    <w:rsid w:val="00527A33"/>
    <w:rsid w:val="00530CA8"/>
    <w:rsid w:val="00534A20"/>
    <w:rsid w:val="00545D2E"/>
    <w:rsid w:val="0055593A"/>
    <w:rsid w:val="00555DF5"/>
    <w:rsid w:val="00556E08"/>
    <w:rsid w:val="0055787A"/>
    <w:rsid w:val="005649D7"/>
    <w:rsid w:val="00567876"/>
    <w:rsid w:val="00572FC9"/>
    <w:rsid w:val="005744F8"/>
    <w:rsid w:val="00575E2E"/>
    <w:rsid w:val="00577079"/>
    <w:rsid w:val="00577A38"/>
    <w:rsid w:val="0058194D"/>
    <w:rsid w:val="0058349D"/>
    <w:rsid w:val="00587495"/>
    <w:rsid w:val="00591A69"/>
    <w:rsid w:val="005975C2"/>
    <w:rsid w:val="005A0E7D"/>
    <w:rsid w:val="005A664E"/>
    <w:rsid w:val="005B070C"/>
    <w:rsid w:val="005B108B"/>
    <w:rsid w:val="005B1C9C"/>
    <w:rsid w:val="005B1E3E"/>
    <w:rsid w:val="005B3088"/>
    <w:rsid w:val="005B50DB"/>
    <w:rsid w:val="005C2CAC"/>
    <w:rsid w:val="005C4676"/>
    <w:rsid w:val="005D0EDA"/>
    <w:rsid w:val="005D47F0"/>
    <w:rsid w:val="005E03B1"/>
    <w:rsid w:val="005E1A8D"/>
    <w:rsid w:val="005F03EB"/>
    <w:rsid w:val="005F272D"/>
    <w:rsid w:val="005F3AF6"/>
    <w:rsid w:val="005F6DFA"/>
    <w:rsid w:val="00600D73"/>
    <w:rsid w:val="0060597B"/>
    <w:rsid w:val="0060660E"/>
    <w:rsid w:val="00607B5E"/>
    <w:rsid w:val="006106CD"/>
    <w:rsid w:val="006112B9"/>
    <w:rsid w:val="00615DF1"/>
    <w:rsid w:val="0061730E"/>
    <w:rsid w:val="006178B1"/>
    <w:rsid w:val="00621391"/>
    <w:rsid w:val="0062247F"/>
    <w:rsid w:val="006225C6"/>
    <w:rsid w:val="00622ABC"/>
    <w:rsid w:val="00632554"/>
    <w:rsid w:val="006329AB"/>
    <w:rsid w:val="00637274"/>
    <w:rsid w:val="00642E85"/>
    <w:rsid w:val="0064692E"/>
    <w:rsid w:val="00650747"/>
    <w:rsid w:val="006522D3"/>
    <w:rsid w:val="00654EEC"/>
    <w:rsid w:val="00656121"/>
    <w:rsid w:val="00660D4B"/>
    <w:rsid w:val="00665844"/>
    <w:rsid w:val="00666C64"/>
    <w:rsid w:val="00666F4C"/>
    <w:rsid w:val="00671CD3"/>
    <w:rsid w:val="00673E04"/>
    <w:rsid w:val="006770A7"/>
    <w:rsid w:val="006775BD"/>
    <w:rsid w:val="0068081C"/>
    <w:rsid w:val="00681869"/>
    <w:rsid w:val="00684D5B"/>
    <w:rsid w:val="0068631B"/>
    <w:rsid w:val="00687A31"/>
    <w:rsid w:val="006905DE"/>
    <w:rsid w:val="00691131"/>
    <w:rsid w:val="00693B86"/>
    <w:rsid w:val="0069553E"/>
    <w:rsid w:val="00697C4E"/>
    <w:rsid w:val="006A318D"/>
    <w:rsid w:val="006A5C05"/>
    <w:rsid w:val="006C10AE"/>
    <w:rsid w:val="006C1BEC"/>
    <w:rsid w:val="006C4508"/>
    <w:rsid w:val="006D0375"/>
    <w:rsid w:val="006D0BD0"/>
    <w:rsid w:val="006D3F8C"/>
    <w:rsid w:val="006E4908"/>
    <w:rsid w:val="006E5E71"/>
    <w:rsid w:val="006E727F"/>
    <w:rsid w:val="006F039A"/>
    <w:rsid w:val="006F5ED2"/>
    <w:rsid w:val="006F7205"/>
    <w:rsid w:val="007007B6"/>
    <w:rsid w:val="00703C88"/>
    <w:rsid w:val="0070439A"/>
    <w:rsid w:val="00707902"/>
    <w:rsid w:val="00716578"/>
    <w:rsid w:val="0072283A"/>
    <w:rsid w:val="00723D9E"/>
    <w:rsid w:val="00736A35"/>
    <w:rsid w:val="00736D7B"/>
    <w:rsid w:val="007375BB"/>
    <w:rsid w:val="00742EA1"/>
    <w:rsid w:val="00744839"/>
    <w:rsid w:val="00744928"/>
    <w:rsid w:val="0075012D"/>
    <w:rsid w:val="007561A5"/>
    <w:rsid w:val="00756B97"/>
    <w:rsid w:val="007576C9"/>
    <w:rsid w:val="007611CC"/>
    <w:rsid w:val="0076136C"/>
    <w:rsid w:val="007622BD"/>
    <w:rsid w:val="00764E2C"/>
    <w:rsid w:val="00764EA2"/>
    <w:rsid w:val="007700A3"/>
    <w:rsid w:val="0077373B"/>
    <w:rsid w:val="007767E7"/>
    <w:rsid w:val="00777D87"/>
    <w:rsid w:val="00790233"/>
    <w:rsid w:val="00790D9A"/>
    <w:rsid w:val="00791777"/>
    <w:rsid w:val="00794F6C"/>
    <w:rsid w:val="007977E2"/>
    <w:rsid w:val="007A2B64"/>
    <w:rsid w:val="007B533C"/>
    <w:rsid w:val="007B5571"/>
    <w:rsid w:val="007B6C05"/>
    <w:rsid w:val="007C0E9B"/>
    <w:rsid w:val="007C1254"/>
    <w:rsid w:val="007C21C3"/>
    <w:rsid w:val="007D4467"/>
    <w:rsid w:val="007D7292"/>
    <w:rsid w:val="007D7B28"/>
    <w:rsid w:val="007D7D5B"/>
    <w:rsid w:val="007E0D89"/>
    <w:rsid w:val="007E4305"/>
    <w:rsid w:val="007E6C77"/>
    <w:rsid w:val="007E7547"/>
    <w:rsid w:val="007F3BDB"/>
    <w:rsid w:val="007F460D"/>
    <w:rsid w:val="007F6710"/>
    <w:rsid w:val="00801D9F"/>
    <w:rsid w:val="0080410F"/>
    <w:rsid w:val="00807C4E"/>
    <w:rsid w:val="00810A33"/>
    <w:rsid w:val="00813901"/>
    <w:rsid w:val="00820BB3"/>
    <w:rsid w:val="00822E68"/>
    <w:rsid w:val="008232D3"/>
    <w:rsid w:val="00824312"/>
    <w:rsid w:val="00831890"/>
    <w:rsid w:val="008341B1"/>
    <w:rsid w:val="008368EF"/>
    <w:rsid w:val="00840437"/>
    <w:rsid w:val="00841F8B"/>
    <w:rsid w:val="0084261D"/>
    <w:rsid w:val="00845B72"/>
    <w:rsid w:val="00853194"/>
    <w:rsid w:val="008545AC"/>
    <w:rsid w:val="00857382"/>
    <w:rsid w:val="00860D64"/>
    <w:rsid w:val="0086312B"/>
    <w:rsid w:val="00863802"/>
    <w:rsid w:val="0086440D"/>
    <w:rsid w:val="008653B6"/>
    <w:rsid w:val="008707E3"/>
    <w:rsid w:val="00883D02"/>
    <w:rsid w:val="0088646A"/>
    <w:rsid w:val="00887140"/>
    <w:rsid w:val="00892576"/>
    <w:rsid w:val="00893DB4"/>
    <w:rsid w:val="0089598E"/>
    <w:rsid w:val="00896AE7"/>
    <w:rsid w:val="008A1C02"/>
    <w:rsid w:val="008A2EAA"/>
    <w:rsid w:val="008A5BE0"/>
    <w:rsid w:val="008B15F9"/>
    <w:rsid w:val="008B31F7"/>
    <w:rsid w:val="008B45D5"/>
    <w:rsid w:val="008B5641"/>
    <w:rsid w:val="008B7334"/>
    <w:rsid w:val="008C05FA"/>
    <w:rsid w:val="008C15F3"/>
    <w:rsid w:val="008C17BA"/>
    <w:rsid w:val="008C3ED6"/>
    <w:rsid w:val="008C46BE"/>
    <w:rsid w:val="008C79D2"/>
    <w:rsid w:val="008D1656"/>
    <w:rsid w:val="008D1F1C"/>
    <w:rsid w:val="008D408E"/>
    <w:rsid w:val="008D4523"/>
    <w:rsid w:val="008D4A9E"/>
    <w:rsid w:val="008D72F9"/>
    <w:rsid w:val="008E15C3"/>
    <w:rsid w:val="008E2BF8"/>
    <w:rsid w:val="008E6632"/>
    <w:rsid w:val="008E69C4"/>
    <w:rsid w:val="008F1708"/>
    <w:rsid w:val="008F17D2"/>
    <w:rsid w:val="008F2642"/>
    <w:rsid w:val="008F638D"/>
    <w:rsid w:val="009043B1"/>
    <w:rsid w:val="0090745D"/>
    <w:rsid w:val="00907A3B"/>
    <w:rsid w:val="00911A1E"/>
    <w:rsid w:val="00911A48"/>
    <w:rsid w:val="00914BBE"/>
    <w:rsid w:val="00915376"/>
    <w:rsid w:val="00917702"/>
    <w:rsid w:val="0092076F"/>
    <w:rsid w:val="00923506"/>
    <w:rsid w:val="0092386E"/>
    <w:rsid w:val="00924B9A"/>
    <w:rsid w:val="00930CC0"/>
    <w:rsid w:val="00934093"/>
    <w:rsid w:val="00935455"/>
    <w:rsid w:val="00945D89"/>
    <w:rsid w:val="009460A3"/>
    <w:rsid w:val="00946282"/>
    <w:rsid w:val="00950BAE"/>
    <w:rsid w:val="00954EB8"/>
    <w:rsid w:val="00964F0F"/>
    <w:rsid w:val="0096522A"/>
    <w:rsid w:val="009813BC"/>
    <w:rsid w:val="009833B6"/>
    <w:rsid w:val="00983D78"/>
    <w:rsid w:val="00983EBC"/>
    <w:rsid w:val="009852AB"/>
    <w:rsid w:val="00985857"/>
    <w:rsid w:val="009967FB"/>
    <w:rsid w:val="009A2CF2"/>
    <w:rsid w:val="009A3541"/>
    <w:rsid w:val="009A5132"/>
    <w:rsid w:val="009B0651"/>
    <w:rsid w:val="009B0C19"/>
    <w:rsid w:val="009B27A3"/>
    <w:rsid w:val="009B6FD9"/>
    <w:rsid w:val="009B79D8"/>
    <w:rsid w:val="009C2BEC"/>
    <w:rsid w:val="009C75B9"/>
    <w:rsid w:val="009D4C1D"/>
    <w:rsid w:val="009D67E0"/>
    <w:rsid w:val="009E16F8"/>
    <w:rsid w:val="009E4083"/>
    <w:rsid w:val="009E7770"/>
    <w:rsid w:val="009F18BE"/>
    <w:rsid w:val="009F2DF4"/>
    <w:rsid w:val="009F467F"/>
    <w:rsid w:val="009F5D02"/>
    <w:rsid w:val="00A0412A"/>
    <w:rsid w:val="00A10E9D"/>
    <w:rsid w:val="00A20972"/>
    <w:rsid w:val="00A24C88"/>
    <w:rsid w:val="00A24EBC"/>
    <w:rsid w:val="00A27179"/>
    <w:rsid w:val="00A27942"/>
    <w:rsid w:val="00A31C22"/>
    <w:rsid w:val="00A36675"/>
    <w:rsid w:val="00A404C1"/>
    <w:rsid w:val="00A42331"/>
    <w:rsid w:val="00A42B7A"/>
    <w:rsid w:val="00A47B35"/>
    <w:rsid w:val="00A50E9B"/>
    <w:rsid w:val="00A5471B"/>
    <w:rsid w:val="00A56E1B"/>
    <w:rsid w:val="00A671ED"/>
    <w:rsid w:val="00A70FC4"/>
    <w:rsid w:val="00A71008"/>
    <w:rsid w:val="00A75743"/>
    <w:rsid w:val="00A773E3"/>
    <w:rsid w:val="00A85535"/>
    <w:rsid w:val="00A864D9"/>
    <w:rsid w:val="00A8745B"/>
    <w:rsid w:val="00A91F40"/>
    <w:rsid w:val="00A932AE"/>
    <w:rsid w:val="00A93896"/>
    <w:rsid w:val="00A93A2A"/>
    <w:rsid w:val="00A94133"/>
    <w:rsid w:val="00A94D82"/>
    <w:rsid w:val="00A95872"/>
    <w:rsid w:val="00A95F31"/>
    <w:rsid w:val="00A96CFB"/>
    <w:rsid w:val="00A96F12"/>
    <w:rsid w:val="00A971C3"/>
    <w:rsid w:val="00A9789F"/>
    <w:rsid w:val="00AA4F24"/>
    <w:rsid w:val="00AB4029"/>
    <w:rsid w:val="00AB6AC9"/>
    <w:rsid w:val="00AD323D"/>
    <w:rsid w:val="00AD6EF6"/>
    <w:rsid w:val="00AD79D8"/>
    <w:rsid w:val="00AE0BC2"/>
    <w:rsid w:val="00AE536E"/>
    <w:rsid w:val="00AE5B68"/>
    <w:rsid w:val="00AE5DC2"/>
    <w:rsid w:val="00AE642C"/>
    <w:rsid w:val="00AE6AC6"/>
    <w:rsid w:val="00AE6DBB"/>
    <w:rsid w:val="00AE7CB0"/>
    <w:rsid w:val="00AF3B52"/>
    <w:rsid w:val="00AF5B6A"/>
    <w:rsid w:val="00AF7ACA"/>
    <w:rsid w:val="00B008EE"/>
    <w:rsid w:val="00B02C5D"/>
    <w:rsid w:val="00B030B7"/>
    <w:rsid w:val="00B05A13"/>
    <w:rsid w:val="00B06615"/>
    <w:rsid w:val="00B06E72"/>
    <w:rsid w:val="00B073F0"/>
    <w:rsid w:val="00B12160"/>
    <w:rsid w:val="00B13E46"/>
    <w:rsid w:val="00B140EA"/>
    <w:rsid w:val="00B163D9"/>
    <w:rsid w:val="00B1757B"/>
    <w:rsid w:val="00B1757C"/>
    <w:rsid w:val="00B22FFA"/>
    <w:rsid w:val="00B32687"/>
    <w:rsid w:val="00B32AE8"/>
    <w:rsid w:val="00B40FB0"/>
    <w:rsid w:val="00B462C4"/>
    <w:rsid w:val="00B5316A"/>
    <w:rsid w:val="00B60662"/>
    <w:rsid w:val="00B60C87"/>
    <w:rsid w:val="00B64C9E"/>
    <w:rsid w:val="00B655F4"/>
    <w:rsid w:val="00B72328"/>
    <w:rsid w:val="00B731FB"/>
    <w:rsid w:val="00B73D5A"/>
    <w:rsid w:val="00B73F4A"/>
    <w:rsid w:val="00B81453"/>
    <w:rsid w:val="00B9317E"/>
    <w:rsid w:val="00B936FA"/>
    <w:rsid w:val="00B96154"/>
    <w:rsid w:val="00B96233"/>
    <w:rsid w:val="00B96714"/>
    <w:rsid w:val="00B96A9F"/>
    <w:rsid w:val="00B97156"/>
    <w:rsid w:val="00B97CCE"/>
    <w:rsid w:val="00BA1F2A"/>
    <w:rsid w:val="00BA7191"/>
    <w:rsid w:val="00BA7D46"/>
    <w:rsid w:val="00BB20EB"/>
    <w:rsid w:val="00BB3DBD"/>
    <w:rsid w:val="00BB58C6"/>
    <w:rsid w:val="00BC0AA9"/>
    <w:rsid w:val="00BC37EB"/>
    <w:rsid w:val="00BD65B8"/>
    <w:rsid w:val="00BD760E"/>
    <w:rsid w:val="00BD7EBB"/>
    <w:rsid w:val="00BE0E39"/>
    <w:rsid w:val="00BE15FC"/>
    <w:rsid w:val="00BE4652"/>
    <w:rsid w:val="00BE50A0"/>
    <w:rsid w:val="00BF0456"/>
    <w:rsid w:val="00BF62DE"/>
    <w:rsid w:val="00BF6B2D"/>
    <w:rsid w:val="00C00438"/>
    <w:rsid w:val="00C05515"/>
    <w:rsid w:val="00C05BE4"/>
    <w:rsid w:val="00C06C05"/>
    <w:rsid w:val="00C07C49"/>
    <w:rsid w:val="00C11CAC"/>
    <w:rsid w:val="00C12AE4"/>
    <w:rsid w:val="00C1532F"/>
    <w:rsid w:val="00C16D9C"/>
    <w:rsid w:val="00C3127B"/>
    <w:rsid w:val="00C35F8A"/>
    <w:rsid w:val="00C443EB"/>
    <w:rsid w:val="00C51385"/>
    <w:rsid w:val="00C53FDB"/>
    <w:rsid w:val="00C54C8B"/>
    <w:rsid w:val="00C557BE"/>
    <w:rsid w:val="00C60E70"/>
    <w:rsid w:val="00C637EA"/>
    <w:rsid w:val="00C71232"/>
    <w:rsid w:val="00C7644D"/>
    <w:rsid w:val="00C810CC"/>
    <w:rsid w:val="00C81AA6"/>
    <w:rsid w:val="00C831D3"/>
    <w:rsid w:val="00C83B1C"/>
    <w:rsid w:val="00C85EBF"/>
    <w:rsid w:val="00C96339"/>
    <w:rsid w:val="00CA077D"/>
    <w:rsid w:val="00CA4582"/>
    <w:rsid w:val="00CA4DB8"/>
    <w:rsid w:val="00CB0715"/>
    <w:rsid w:val="00CB49C9"/>
    <w:rsid w:val="00CC03E9"/>
    <w:rsid w:val="00CC078F"/>
    <w:rsid w:val="00CC2483"/>
    <w:rsid w:val="00CC3F92"/>
    <w:rsid w:val="00CC53AA"/>
    <w:rsid w:val="00CC68B3"/>
    <w:rsid w:val="00CD0652"/>
    <w:rsid w:val="00CD292B"/>
    <w:rsid w:val="00CD5554"/>
    <w:rsid w:val="00CD56D1"/>
    <w:rsid w:val="00CD7E57"/>
    <w:rsid w:val="00CE03A1"/>
    <w:rsid w:val="00CE1AFA"/>
    <w:rsid w:val="00CE2147"/>
    <w:rsid w:val="00CE2169"/>
    <w:rsid w:val="00CE442F"/>
    <w:rsid w:val="00CE67B7"/>
    <w:rsid w:val="00CF1013"/>
    <w:rsid w:val="00CF5767"/>
    <w:rsid w:val="00CF6DEF"/>
    <w:rsid w:val="00CF7281"/>
    <w:rsid w:val="00CF79C6"/>
    <w:rsid w:val="00D0372E"/>
    <w:rsid w:val="00D06145"/>
    <w:rsid w:val="00D11FAB"/>
    <w:rsid w:val="00D2385B"/>
    <w:rsid w:val="00D23AB6"/>
    <w:rsid w:val="00D24FE3"/>
    <w:rsid w:val="00D31027"/>
    <w:rsid w:val="00D31B32"/>
    <w:rsid w:val="00D329FF"/>
    <w:rsid w:val="00D33782"/>
    <w:rsid w:val="00D33E05"/>
    <w:rsid w:val="00D42AFC"/>
    <w:rsid w:val="00D4581F"/>
    <w:rsid w:val="00D46AD3"/>
    <w:rsid w:val="00D50DCA"/>
    <w:rsid w:val="00D5327F"/>
    <w:rsid w:val="00D60881"/>
    <w:rsid w:val="00D61999"/>
    <w:rsid w:val="00D62313"/>
    <w:rsid w:val="00D6261D"/>
    <w:rsid w:val="00D63FF2"/>
    <w:rsid w:val="00D64628"/>
    <w:rsid w:val="00D64D57"/>
    <w:rsid w:val="00D676E3"/>
    <w:rsid w:val="00D67BEE"/>
    <w:rsid w:val="00D71C63"/>
    <w:rsid w:val="00D73A66"/>
    <w:rsid w:val="00D74F33"/>
    <w:rsid w:val="00D83272"/>
    <w:rsid w:val="00D8457A"/>
    <w:rsid w:val="00D85486"/>
    <w:rsid w:val="00D85AD6"/>
    <w:rsid w:val="00D9083B"/>
    <w:rsid w:val="00D952B1"/>
    <w:rsid w:val="00DA0FD6"/>
    <w:rsid w:val="00DA1392"/>
    <w:rsid w:val="00DA1B43"/>
    <w:rsid w:val="00DA461B"/>
    <w:rsid w:val="00DA72F7"/>
    <w:rsid w:val="00DB1524"/>
    <w:rsid w:val="00DB1C37"/>
    <w:rsid w:val="00DB6460"/>
    <w:rsid w:val="00DB6EDD"/>
    <w:rsid w:val="00DB7146"/>
    <w:rsid w:val="00DC00FB"/>
    <w:rsid w:val="00DD61E5"/>
    <w:rsid w:val="00DE3440"/>
    <w:rsid w:val="00DE4D42"/>
    <w:rsid w:val="00DE7B1C"/>
    <w:rsid w:val="00DF06D4"/>
    <w:rsid w:val="00DF6721"/>
    <w:rsid w:val="00E010A7"/>
    <w:rsid w:val="00E10FFD"/>
    <w:rsid w:val="00E12B95"/>
    <w:rsid w:val="00E14DA8"/>
    <w:rsid w:val="00E219F1"/>
    <w:rsid w:val="00E257B8"/>
    <w:rsid w:val="00E259EF"/>
    <w:rsid w:val="00E34C7B"/>
    <w:rsid w:val="00E373E8"/>
    <w:rsid w:val="00E403EE"/>
    <w:rsid w:val="00E4115D"/>
    <w:rsid w:val="00E415E1"/>
    <w:rsid w:val="00E4254B"/>
    <w:rsid w:val="00E43203"/>
    <w:rsid w:val="00E4576D"/>
    <w:rsid w:val="00E5026B"/>
    <w:rsid w:val="00E51FB2"/>
    <w:rsid w:val="00E55BD0"/>
    <w:rsid w:val="00E67238"/>
    <w:rsid w:val="00E713D2"/>
    <w:rsid w:val="00E7404E"/>
    <w:rsid w:val="00E81DEC"/>
    <w:rsid w:val="00E82F90"/>
    <w:rsid w:val="00E875FA"/>
    <w:rsid w:val="00E87E8D"/>
    <w:rsid w:val="00E917B6"/>
    <w:rsid w:val="00E933A8"/>
    <w:rsid w:val="00E94640"/>
    <w:rsid w:val="00E94D31"/>
    <w:rsid w:val="00E972BD"/>
    <w:rsid w:val="00EA4FD3"/>
    <w:rsid w:val="00EA6404"/>
    <w:rsid w:val="00EA7FAC"/>
    <w:rsid w:val="00EB05D6"/>
    <w:rsid w:val="00EB198F"/>
    <w:rsid w:val="00EB2528"/>
    <w:rsid w:val="00EB3077"/>
    <w:rsid w:val="00EB6673"/>
    <w:rsid w:val="00EC2E7C"/>
    <w:rsid w:val="00EC3884"/>
    <w:rsid w:val="00EC5D45"/>
    <w:rsid w:val="00EC5E63"/>
    <w:rsid w:val="00EC689F"/>
    <w:rsid w:val="00ED1CB3"/>
    <w:rsid w:val="00ED58E4"/>
    <w:rsid w:val="00EE0CB4"/>
    <w:rsid w:val="00EE1360"/>
    <w:rsid w:val="00EE2508"/>
    <w:rsid w:val="00EE2853"/>
    <w:rsid w:val="00F004DF"/>
    <w:rsid w:val="00F05CB9"/>
    <w:rsid w:val="00F10024"/>
    <w:rsid w:val="00F117DB"/>
    <w:rsid w:val="00F1599F"/>
    <w:rsid w:val="00F15A93"/>
    <w:rsid w:val="00F15CFC"/>
    <w:rsid w:val="00F20C9C"/>
    <w:rsid w:val="00F211C2"/>
    <w:rsid w:val="00F321EB"/>
    <w:rsid w:val="00F322EC"/>
    <w:rsid w:val="00F35083"/>
    <w:rsid w:val="00F37D0E"/>
    <w:rsid w:val="00F46B7E"/>
    <w:rsid w:val="00F56257"/>
    <w:rsid w:val="00F608A1"/>
    <w:rsid w:val="00F6100E"/>
    <w:rsid w:val="00F73BC1"/>
    <w:rsid w:val="00F8026D"/>
    <w:rsid w:val="00F81C02"/>
    <w:rsid w:val="00F878D9"/>
    <w:rsid w:val="00F915D2"/>
    <w:rsid w:val="00FA3CF7"/>
    <w:rsid w:val="00FB1239"/>
    <w:rsid w:val="00FB318B"/>
    <w:rsid w:val="00FB3700"/>
    <w:rsid w:val="00FB4925"/>
    <w:rsid w:val="00FC1121"/>
    <w:rsid w:val="00FC26D3"/>
    <w:rsid w:val="00FC398C"/>
    <w:rsid w:val="00FD0339"/>
    <w:rsid w:val="00FD2B6F"/>
    <w:rsid w:val="00FD3591"/>
    <w:rsid w:val="00FD40FE"/>
    <w:rsid w:val="00FD4B5A"/>
    <w:rsid w:val="00FE12F6"/>
    <w:rsid w:val="00FE1F07"/>
    <w:rsid w:val="00FE7EBB"/>
    <w:rsid w:val="0A74DC9F"/>
    <w:rsid w:val="0DED318F"/>
    <w:rsid w:val="1458DFC6"/>
    <w:rsid w:val="17F4BEE0"/>
    <w:rsid w:val="19F06A9F"/>
    <w:rsid w:val="1B568B37"/>
    <w:rsid w:val="23318BC9"/>
    <w:rsid w:val="274938D2"/>
    <w:rsid w:val="28FBD3B0"/>
    <w:rsid w:val="2AE35A89"/>
    <w:rsid w:val="3D046037"/>
    <w:rsid w:val="46FA0BD3"/>
    <w:rsid w:val="496A4FAC"/>
    <w:rsid w:val="508F1BCA"/>
    <w:rsid w:val="54DF8F7B"/>
    <w:rsid w:val="5C444753"/>
    <w:rsid w:val="63045BF3"/>
    <w:rsid w:val="65094148"/>
    <w:rsid w:val="66F00799"/>
    <w:rsid w:val="685EA312"/>
    <w:rsid w:val="68BFF8B9"/>
    <w:rsid w:val="7129CAFF"/>
    <w:rsid w:val="718FF3D2"/>
    <w:rsid w:val="76F7A08D"/>
    <w:rsid w:val="77B1F80B"/>
    <w:rsid w:val="781B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F7CDD"/>
  <w15:chartTrackingRefBased/>
  <w15:docId w15:val="{102C33F0-DE99-46A3-B8FD-49A98512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2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74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74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B6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1302"/>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8232D3"/>
    <w:pPr>
      <w:spacing w:after="200" w:line="240" w:lineRule="auto"/>
    </w:pPr>
    <w:rPr>
      <w:rFonts w:eastAsia="Times New Roman" w:cs="Times New Roman"/>
      <w:i/>
      <w:iCs/>
      <w:color w:val="44546A" w:themeColor="text2"/>
      <w:sz w:val="18"/>
      <w:szCs w:val="18"/>
    </w:rPr>
  </w:style>
  <w:style w:type="character" w:customStyle="1" w:styleId="Heading1Char">
    <w:name w:val="Heading 1 Char"/>
    <w:basedOn w:val="DefaultParagraphFont"/>
    <w:link w:val="Heading1"/>
    <w:uiPriority w:val="9"/>
    <w:rsid w:val="004A5241"/>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646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8"/>
    <w:rPr>
      <w:rFonts w:ascii="Segoe UI" w:hAnsi="Segoe UI" w:cs="Segoe UI"/>
      <w:sz w:val="18"/>
      <w:szCs w:val="18"/>
    </w:rPr>
  </w:style>
  <w:style w:type="character" w:styleId="CommentReference">
    <w:name w:val="annotation reference"/>
    <w:basedOn w:val="DefaultParagraphFont"/>
    <w:uiPriority w:val="99"/>
    <w:semiHidden/>
    <w:unhideWhenUsed/>
    <w:rsid w:val="00D24FE3"/>
    <w:rPr>
      <w:sz w:val="16"/>
      <w:szCs w:val="16"/>
    </w:rPr>
  </w:style>
  <w:style w:type="paragraph" w:styleId="CommentText">
    <w:name w:val="annotation text"/>
    <w:basedOn w:val="Normal"/>
    <w:link w:val="CommentTextChar"/>
    <w:uiPriority w:val="99"/>
    <w:semiHidden/>
    <w:unhideWhenUsed/>
    <w:rsid w:val="00D24FE3"/>
    <w:pPr>
      <w:spacing w:line="240" w:lineRule="auto"/>
    </w:pPr>
    <w:rPr>
      <w:sz w:val="20"/>
      <w:szCs w:val="20"/>
    </w:rPr>
  </w:style>
  <w:style w:type="character" w:customStyle="1" w:styleId="CommentTextChar">
    <w:name w:val="Comment Text Char"/>
    <w:basedOn w:val="DefaultParagraphFont"/>
    <w:link w:val="CommentText"/>
    <w:uiPriority w:val="99"/>
    <w:semiHidden/>
    <w:rsid w:val="00D24FE3"/>
    <w:rPr>
      <w:sz w:val="20"/>
      <w:szCs w:val="20"/>
    </w:rPr>
  </w:style>
  <w:style w:type="paragraph" w:styleId="CommentSubject">
    <w:name w:val="annotation subject"/>
    <w:basedOn w:val="CommentText"/>
    <w:next w:val="CommentText"/>
    <w:link w:val="CommentSubjectChar"/>
    <w:uiPriority w:val="99"/>
    <w:semiHidden/>
    <w:unhideWhenUsed/>
    <w:rsid w:val="00D24FE3"/>
    <w:rPr>
      <w:b/>
      <w:bCs/>
    </w:rPr>
  </w:style>
  <w:style w:type="character" w:customStyle="1" w:styleId="CommentSubjectChar">
    <w:name w:val="Comment Subject Char"/>
    <w:basedOn w:val="CommentTextChar"/>
    <w:link w:val="CommentSubject"/>
    <w:uiPriority w:val="99"/>
    <w:semiHidden/>
    <w:rsid w:val="00D24FE3"/>
    <w:rPr>
      <w:b/>
      <w:bCs/>
      <w:sz w:val="20"/>
      <w:szCs w:val="20"/>
    </w:rPr>
  </w:style>
  <w:style w:type="table" w:styleId="TableGrid">
    <w:name w:val="Table Grid"/>
    <w:basedOn w:val="TableNormal"/>
    <w:uiPriority w:val="39"/>
    <w:rsid w:val="00D64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741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5B68"/>
    <w:pPr>
      <w:ind w:left="720"/>
      <w:contextualSpacing/>
    </w:pPr>
  </w:style>
  <w:style w:type="paragraph" w:customStyle="1" w:styleId="title1">
    <w:name w:val="title1"/>
    <w:basedOn w:val="Normal"/>
    <w:rsid w:val="004615BB"/>
    <w:pPr>
      <w:spacing w:after="0" w:line="240" w:lineRule="auto"/>
    </w:pPr>
    <w:rPr>
      <w:rFonts w:ascii="Times New Roman" w:eastAsia="Times New Roman" w:hAnsi="Times New Roman" w:cs="Times New Roman"/>
      <w:sz w:val="27"/>
      <w:szCs w:val="27"/>
    </w:rPr>
  </w:style>
  <w:style w:type="paragraph" w:customStyle="1" w:styleId="desc2">
    <w:name w:val="desc2"/>
    <w:basedOn w:val="Normal"/>
    <w:rsid w:val="004615BB"/>
    <w:pPr>
      <w:spacing w:after="0" w:line="240" w:lineRule="auto"/>
    </w:pPr>
    <w:rPr>
      <w:rFonts w:ascii="Times New Roman" w:eastAsia="Times New Roman" w:hAnsi="Times New Roman" w:cs="Times New Roman"/>
      <w:sz w:val="26"/>
      <w:szCs w:val="26"/>
    </w:rPr>
  </w:style>
  <w:style w:type="paragraph" w:customStyle="1" w:styleId="details1">
    <w:name w:val="details1"/>
    <w:basedOn w:val="Normal"/>
    <w:rsid w:val="004615BB"/>
    <w:pPr>
      <w:spacing w:after="0" w:line="240" w:lineRule="auto"/>
    </w:pPr>
    <w:rPr>
      <w:rFonts w:ascii="Times New Roman" w:eastAsia="Times New Roman" w:hAnsi="Times New Roman" w:cs="Times New Roman"/>
    </w:rPr>
  </w:style>
  <w:style w:type="character" w:customStyle="1" w:styleId="jrnl">
    <w:name w:val="jrnl"/>
    <w:basedOn w:val="DefaultParagraphFont"/>
    <w:rsid w:val="004615BB"/>
  </w:style>
  <w:style w:type="paragraph" w:styleId="Revision">
    <w:name w:val="Revision"/>
    <w:hidden/>
    <w:uiPriority w:val="99"/>
    <w:semiHidden/>
    <w:rsid w:val="00191926"/>
    <w:pPr>
      <w:spacing w:after="0" w:line="240" w:lineRule="auto"/>
    </w:pPr>
  </w:style>
  <w:style w:type="paragraph" w:styleId="NoSpacing">
    <w:name w:val="No Spacing"/>
    <w:uiPriority w:val="1"/>
    <w:qFormat/>
    <w:rsid w:val="00EC5D45"/>
    <w:pPr>
      <w:spacing w:after="0" w:line="240" w:lineRule="auto"/>
    </w:pPr>
  </w:style>
  <w:style w:type="paragraph" w:styleId="NormalWeb">
    <w:name w:val="Normal (Web)"/>
    <w:basedOn w:val="Normal"/>
    <w:uiPriority w:val="99"/>
    <w:unhideWhenUsed/>
    <w:rsid w:val="00583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274C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B6D2F"/>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2F10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10AE"/>
    <w:rPr>
      <w:sz w:val="20"/>
      <w:szCs w:val="20"/>
    </w:rPr>
  </w:style>
  <w:style w:type="character" w:styleId="FootnoteReference">
    <w:name w:val="footnote reference"/>
    <w:basedOn w:val="DefaultParagraphFont"/>
    <w:uiPriority w:val="99"/>
    <w:semiHidden/>
    <w:unhideWhenUsed/>
    <w:rsid w:val="002F10AE"/>
    <w:rPr>
      <w:vertAlign w:val="superscript"/>
    </w:rPr>
  </w:style>
  <w:style w:type="paragraph" w:styleId="Header">
    <w:name w:val="header"/>
    <w:basedOn w:val="Normal"/>
    <w:link w:val="HeaderChar"/>
    <w:uiPriority w:val="99"/>
    <w:unhideWhenUsed/>
    <w:rsid w:val="00CF1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013"/>
  </w:style>
  <w:style w:type="paragraph" w:styleId="Footer">
    <w:name w:val="footer"/>
    <w:basedOn w:val="Normal"/>
    <w:link w:val="FooterChar"/>
    <w:uiPriority w:val="99"/>
    <w:unhideWhenUsed/>
    <w:rsid w:val="00CF1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97048">
      <w:bodyDiv w:val="1"/>
      <w:marLeft w:val="0"/>
      <w:marRight w:val="0"/>
      <w:marTop w:val="0"/>
      <w:marBottom w:val="0"/>
      <w:divBdr>
        <w:top w:val="none" w:sz="0" w:space="0" w:color="auto"/>
        <w:left w:val="none" w:sz="0" w:space="0" w:color="auto"/>
        <w:bottom w:val="none" w:sz="0" w:space="0" w:color="auto"/>
        <w:right w:val="none" w:sz="0" w:space="0" w:color="auto"/>
      </w:divBdr>
    </w:div>
    <w:div w:id="222063804">
      <w:bodyDiv w:val="1"/>
      <w:marLeft w:val="0"/>
      <w:marRight w:val="0"/>
      <w:marTop w:val="0"/>
      <w:marBottom w:val="0"/>
      <w:divBdr>
        <w:top w:val="none" w:sz="0" w:space="0" w:color="auto"/>
        <w:left w:val="none" w:sz="0" w:space="0" w:color="auto"/>
        <w:bottom w:val="none" w:sz="0" w:space="0" w:color="auto"/>
        <w:right w:val="none" w:sz="0" w:space="0" w:color="auto"/>
      </w:divBdr>
    </w:div>
    <w:div w:id="308486065">
      <w:bodyDiv w:val="1"/>
      <w:marLeft w:val="0"/>
      <w:marRight w:val="0"/>
      <w:marTop w:val="0"/>
      <w:marBottom w:val="0"/>
      <w:divBdr>
        <w:top w:val="none" w:sz="0" w:space="0" w:color="auto"/>
        <w:left w:val="none" w:sz="0" w:space="0" w:color="auto"/>
        <w:bottom w:val="none" w:sz="0" w:space="0" w:color="auto"/>
        <w:right w:val="none" w:sz="0" w:space="0" w:color="auto"/>
      </w:divBdr>
    </w:div>
    <w:div w:id="430705659">
      <w:bodyDiv w:val="1"/>
      <w:marLeft w:val="0"/>
      <w:marRight w:val="0"/>
      <w:marTop w:val="0"/>
      <w:marBottom w:val="0"/>
      <w:divBdr>
        <w:top w:val="none" w:sz="0" w:space="0" w:color="auto"/>
        <w:left w:val="none" w:sz="0" w:space="0" w:color="auto"/>
        <w:bottom w:val="none" w:sz="0" w:space="0" w:color="auto"/>
        <w:right w:val="none" w:sz="0" w:space="0" w:color="auto"/>
      </w:divBdr>
      <w:divsChild>
        <w:div w:id="373652783">
          <w:marLeft w:val="0"/>
          <w:marRight w:val="0"/>
          <w:marTop w:val="0"/>
          <w:marBottom w:val="0"/>
          <w:divBdr>
            <w:top w:val="none" w:sz="0" w:space="0" w:color="auto"/>
            <w:left w:val="none" w:sz="0" w:space="0" w:color="auto"/>
            <w:bottom w:val="none" w:sz="0" w:space="0" w:color="auto"/>
            <w:right w:val="none" w:sz="0" w:space="0" w:color="auto"/>
          </w:divBdr>
          <w:divsChild>
            <w:div w:id="121583991">
              <w:marLeft w:val="0"/>
              <w:marRight w:val="0"/>
              <w:marTop w:val="0"/>
              <w:marBottom w:val="0"/>
              <w:divBdr>
                <w:top w:val="none" w:sz="0" w:space="0" w:color="auto"/>
                <w:left w:val="none" w:sz="0" w:space="0" w:color="auto"/>
                <w:bottom w:val="none" w:sz="0" w:space="0" w:color="auto"/>
                <w:right w:val="none" w:sz="0" w:space="0" w:color="auto"/>
              </w:divBdr>
              <w:divsChild>
                <w:div w:id="316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240">
      <w:bodyDiv w:val="1"/>
      <w:marLeft w:val="0"/>
      <w:marRight w:val="0"/>
      <w:marTop w:val="0"/>
      <w:marBottom w:val="0"/>
      <w:divBdr>
        <w:top w:val="none" w:sz="0" w:space="0" w:color="auto"/>
        <w:left w:val="none" w:sz="0" w:space="0" w:color="auto"/>
        <w:bottom w:val="none" w:sz="0" w:space="0" w:color="auto"/>
        <w:right w:val="none" w:sz="0" w:space="0" w:color="auto"/>
      </w:divBdr>
    </w:div>
    <w:div w:id="462162863">
      <w:bodyDiv w:val="1"/>
      <w:marLeft w:val="0"/>
      <w:marRight w:val="0"/>
      <w:marTop w:val="0"/>
      <w:marBottom w:val="0"/>
      <w:divBdr>
        <w:top w:val="none" w:sz="0" w:space="0" w:color="auto"/>
        <w:left w:val="none" w:sz="0" w:space="0" w:color="auto"/>
        <w:bottom w:val="none" w:sz="0" w:space="0" w:color="auto"/>
        <w:right w:val="none" w:sz="0" w:space="0" w:color="auto"/>
      </w:divBdr>
    </w:div>
    <w:div w:id="483158553">
      <w:bodyDiv w:val="1"/>
      <w:marLeft w:val="0"/>
      <w:marRight w:val="0"/>
      <w:marTop w:val="0"/>
      <w:marBottom w:val="0"/>
      <w:divBdr>
        <w:top w:val="none" w:sz="0" w:space="0" w:color="auto"/>
        <w:left w:val="none" w:sz="0" w:space="0" w:color="auto"/>
        <w:bottom w:val="none" w:sz="0" w:space="0" w:color="auto"/>
        <w:right w:val="none" w:sz="0" w:space="0" w:color="auto"/>
      </w:divBdr>
    </w:div>
    <w:div w:id="506216248">
      <w:bodyDiv w:val="1"/>
      <w:marLeft w:val="0"/>
      <w:marRight w:val="0"/>
      <w:marTop w:val="0"/>
      <w:marBottom w:val="0"/>
      <w:divBdr>
        <w:top w:val="none" w:sz="0" w:space="0" w:color="auto"/>
        <w:left w:val="none" w:sz="0" w:space="0" w:color="auto"/>
        <w:bottom w:val="none" w:sz="0" w:space="0" w:color="auto"/>
        <w:right w:val="none" w:sz="0" w:space="0" w:color="auto"/>
      </w:divBdr>
    </w:div>
    <w:div w:id="544097188">
      <w:bodyDiv w:val="1"/>
      <w:marLeft w:val="0"/>
      <w:marRight w:val="0"/>
      <w:marTop w:val="0"/>
      <w:marBottom w:val="0"/>
      <w:divBdr>
        <w:top w:val="none" w:sz="0" w:space="0" w:color="auto"/>
        <w:left w:val="none" w:sz="0" w:space="0" w:color="auto"/>
        <w:bottom w:val="none" w:sz="0" w:space="0" w:color="auto"/>
        <w:right w:val="none" w:sz="0" w:space="0" w:color="auto"/>
      </w:divBdr>
      <w:divsChild>
        <w:div w:id="2141920149">
          <w:marLeft w:val="0"/>
          <w:marRight w:val="1"/>
          <w:marTop w:val="0"/>
          <w:marBottom w:val="0"/>
          <w:divBdr>
            <w:top w:val="none" w:sz="0" w:space="0" w:color="auto"/>
            <w:left w:val="none" w:sz="0" w:space="0" w:color="auto"/>
            <w:bottom w:val="none" w:sz="0" w:space="0" w:color="auto"/>
            <w:right w:val="none" w:sz="0" w:space="0" w:color="auto"/>
          </w:divBdr>
          <w:divsChild>
            <w:div w:id="1611935147">
              <w:marLeft w:val="0"/>
              <w:marRight w:val="0"/>
              <w:marTop w:val="0"/>
              <w:marBottom w:val="0"/>
              <w:divBdr>
                <w:top w:val="none" w:sz="0" w:space="0" w:color="auto"/>
                <w:left w:val="none" w:sz="0" w:space="0" w:color="auto"/>
                <w:bottom w:val="none" w:sz="0" w:space="0" w:color="auto"/>
                <w:right w:val="none" w:sz="0" w:space="0" w:color="auto"/>
              </w:divBdr>
              <w:divsChild>
                <w:div w:id="975798106">
                  <w:marLeft w:val="0"/>
                  <w:marRight w:val="1"/>
                  <w:marTop w:val="0"/>
                  <w:marBottom w:val="0"/>
                  <w:divBdr>
                    <w:top w:val="none" w:sz="0" w:space="0" w:color="auto"/>
                    <w:left w:val="none" w:sz="0" w:space="0" w:color="auto"/>
                    <w:bottom w:val="none" w:sz="0" w:space="0" w:color="auto"/>
                    <w:right w:val="none" w:sz="0" w:space="0" w:color="auto"/>
                  </w:divBdr>
                  <w:divsChild>
                    <w:div w:id="2128353323">
                      <w:marLeft w:val="0"/>
                      <w:marRight w:val="0"/>
                      <w:marTop w:val="0"/>
                      <w:marBottom w:val="0"/>
                      <w:divBdr>
                        <w:top w:val="none" w:sz="0" w:space="0" w:color="auto"/>
                        <w:left w:val="none" w:sz="0" w:space="0" w:color="auto"/>
                        <w:bottom w:val="none" w:sz="0" w:space="0" w:color="auto"/>
                        <w:right w:val="none" w:sz="0" w:space="0" w:color="auto"/>
                      </w:divBdr>
                      <w:divsChild>
                        <w:div w:id="535854115">
                          <w:marLeft w:val="0"/>
                          <w:marRight w:val="0"/>
                          <w:marTop w:val="0"/>
                          <w:marBottom w:val="0"/>
                          <w:divBdr>
                            <w:top w:val="none" w:sz="0" w:space="0" w:color="auto"/>
                            <w:left w:val="none" w:sz="0" w:space="0" w:color="auto"/>
                            <w:bottom w:val="none" w:sz="0" w:space="0" w:color="auto"/>
                            <w:right w:val="none" w:sz="0" w:space="0" w:color="auto"/>
                          </w:divBdr>
                          <w:divsChild>
                            <w:div w:id="1858079152">
                              <w:marLeft w:val="0"/>
                              <w:marRight w:val="0"/>
                              <w:marTop w:val="120"/>
                              <w:marBottom w:val="360"/>
                              <w:divBdr>
                                <w:top w:val="none" w:sz="0" w:space="0" w:color="auto"/>
                                <w:left w:val="none" w:sz="0" w:space="0" w:color="auto"/>
                                <w:bottom w:val="none" w:sz="0" w:space="0" w:color="auto"/>
                                <w:right w:val="none" w:sz="0" w:space="0" w:color="auto"/>
                              </w:divBdr>
                              <w:divsChild>
                                <w:div w:id="1172910670">
                                  <w:marLeft w:val="420"/>
                                  <w:marRight w:val="0"/>
                                  <w:marTop w:val="0"/>
                                  <w:marBottom w:val="0"/>
                                  <w:divBdr>
                                    <w:top w:val="none" w:sz="0" w:space="0" w:color="auto"/>
                                    <w:left w:val="none" w:sz="0" w:space="0" w:color="auto"/>
                                    <w:bottom w:val="none" w:sz="0" w:space="0" w:color="auto"/>
                                    <w:right w:val="none" w:sz="0" w:space="0" w:color="auto"/>
                                  </w:divBdr>
                                  <w:divsChild>
                                    <w:div w:id="420025591">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1031">
      <w:bodyDiv w:val="1"/>
      <w:marLeft w:val="0"/>
      <w:marRight w:val="0"/>
      <w:marTop w:val="0"/>
      <w:marBottom w:val="0"/>
      <w:divBdr>
        <w:top w:val="none" w:sz="0" w:space="0" w:color="auto"/>
        <w:left w:val="none" w:sz="0" w:space="0" w:color="auto"/>
        <w:bottom w:val="none" w:sz="0" w:space="0" w:color="auto"/>
        <w:right w:val="none" w:sz="0" w:space="0" w:color="auto"/>
      </w:divBdr>
    </w:div>
    <w:div w:id="957759977">
      <w:bodyDiv w:val="1"/>
      <w:marLeft w:val="0"/>
      <w:marRight w:val="0"/>
      <w:marTop w:val="0"/>
      <w:marBottom w:val="0"/>
      <w:divBdr>
        <w:top w:val="none" w:sz="0" w:space="0" w:color="auto"/>
        <w:left w:val="none" w:sz="0" w:space="0" w:color="auto"/>
        <w:bottom w:val="none" w:sz="0" w:space="0" w:color="auto"/>
        <w:right w:val="none" w:sz="0" w:space="0" w:color="auto"/>
      </w:divBdr>
    </w:div>
    <w:div w:id="1192451787">
      <w:bodyDiv w:val="1"/>
      <w:marLeft w:val="0"/>
      <w:marRight w:val="0"/>
      <w:marTop w:val="0"/>
      <w:marBottom w:val="0"/>
      <w:divBdr>
        <w:top w:val="none" w:sz="0" w:space="0" w:color="auto"/>
        <w:left w:val="none" w:sz="0" w:space="0" w:color="auto"/>
        <w:bottom w:val="none" w:sz="0" w:space="0" w:color="auto"/>
        <w:right w:val="none" w:sz="0" w:space="0" w:color="auto"/>
      </w:divBdr>
      <w:divsChild>
        <w:div w:id="849947239">
          <w:marLeft w:val="0"/>
          <w:marRight w:val="0"/>
          <w:marTop w:val="0"/>
          <w:marBottom w:val="0"/>
          <w:divBdr>
            <w:top w:val="none" w:sz="0" w:space="0" w:color="auto"/>
            <w:left w:val="none" w:sz="0" w:space="0" w:color="auto"/>
            <w:bottom w:val="none" w:sz="0" w:space="0" w:color="auto"/>
            <w:right w:val="none" w:sz="0" w:space="0" w:color="auto"/>
          </w:divBdr>
          <w:divsChild>
            <w:div w:id="965813312">
              <w:marLeft w:val="0"/>
              <w:marRight w:val="0"/>
              <w:marTop w:val="0"/>
              <w:marBottom w:val="0"/>
              <w:divBdr>
                <w:top w:val="none" w:sz="0" w:space="0" w:color="auto"/>
                <w:left w:val="none" w:sz="0" w:space="0" w:color="auto"/>
                <w:bottom w:val="none" w:sz="0" w:space="0" w:color="auto"/>
                <w:right w:val="none" w:sz="0" w:space="0" w:color="auto"/>
              </w:divBdr>
              <w:divsChild>
                <w:div w:id="2110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06980">
      <w:bodyDiv w:val="1"/>
      <w:marLeft w:val="0"/>
      <w:marRight w:val="0"/>
      <w:marTop w:val="0"/>
      <w:marBottom w:val="0"/>
      <w:divBdr>
        <w:top w:val="none" w:sz="0" w:space="0" w:color="auto"/>
        <w:left w:val="none" w:sz="0" w:space="0" w:color="auto"/>
        <w:bottom w:val="none" w:sz="0" w:space="0" w:color="auto"/>
        <w:right w:val="none" w:sz="0" w:space="0" w:color="auto"/>
      </w:divBdr>
    </w:div>
    <w:div w:id="1210337877">
      <w:bodyDiv w:val="1"/>
      <w:marLeft w:val="0"/>
      <w:marRight w:val="0"/>
      <w:marTop w:val="0"/>
      <w:marBottom w:val="0"/>
      <w:divBdr>
        <w:top w:val="none" w:sz="0" w:space="0" w:color="auto"/>
        <w:left w:val="none" w:sz="0" w:space="0" w:color="auto"/>
        <w:bottom w:val="none" w:sz="0" w:space="0" w:color="auto"/>
        <w:right w:val="none" w:sz="0" w:space="0" w:color="auto"/>
      </w:divBdr>
    </w:div>
    <w:div w:id="1292632974">
      <w:bodyDiv w:val="1"/>
      <w:marLeft w:val="0"/>
      <w:marRight w:val="0"/>
      <w:marTop w:val="0"/>
      <w:marBottom w:val="0"/>
      <w:divBdr>
        <w:top w:val="none" w:sz="0" w:space="0" w:color="auto"/>
        <w:left w:val="none" w:sz="0" w:space="0" w:color="auto"/>
        <w:bottom w:val="none" w:sz="0" w:space="0" w:color="auto"/>
        <w:right w:val="none" w:sz="0" w:space="0" w:color="auto"/>
      </w:divBdr>
    </w:div>
    <w:div w:id="1302885238">
      <w:bodyDiv w:val="1"/>
      <w:marLeft w:val="0"/>
      <w:marRight w:val="0"/>
      <w:marTop w:val="0"/>
      <w:marBottom w:val="0"/>
      <w:divBdr>
        <w:top w:val="none" w:sz="0" w:space="0" w:color="auto"/>
        <w:left w:val="none" w:sz="0" w:space="0" w:color="auto"/>
        <w:bottom w:val="none" w:sz="0" w:space="0" w:color="auto"/>
        <w:right w:val="none" w:sz="0" w:space="0" w:color="auto"/>
      </w:divBdr>
    </w:div>
    <w:div w:id="1374428948">
      <w:bodyDiv w:val="1"/>
      <w:marLeft w:val="0"/>
      <w:marRight w:val="0"/>
      <w:marTop w:val="0"/>
      <w:marBottom w:val="0"/>
      <w:divBdr>
        <w:top w:val="none" w:sz="0" w:space="0" w:color="auto"/>
        <w:left w:val="none" w:sz="0" w:space="0" w:color="auto"/>
        <w:bottom w:val="none" w:sz="0" w:space="0" w:color="auto"/>
        <w:right w:val="none" w:sz="0" w:space="0" w:color="auto"/>
      </w:divBdr>
    </w:div>
    <w:div w:id="1403680288">
      <w:bodyDiv w:val="1"/>
      <w:marLeft w:val="0"/>
      <w:marRight w:val="0"/>
      <w:marTop w:val="0"/>
      <w:marBottom w:val="0"/>
      <w:divBdr>
        <w:top w:val="none" w:sz="0" w:space="0" w:color="auto"/>
        <w:left w:val="none" w:sz="0" w:space="0" w:color="auto"/>
        <w:bottom w:val="none" w:sz="0" w:space="0" w:color="auto"/>
        <w:right w:val="none" w:sz="0" w:space="0" w:color="auto"/>
      </w:divBdr>
    </w:div>
    <w:div w:id="1626160583">
      <w:bodyDiv w:val="1"/>
      <w:marLeft w:val="0"/>
      <w:marRight w:val="0"/>
      <w:marTop w:val="0"/>
      <w:marBottom w:val="0"/>
      <w:divBdr>
        <w:top w:val="none" w:sz="0" w:space="0" w:color="auto"/>
        <w:left w:val="none" w:sz="0" w:space="0" w:color="auto"/>
        <w:bottom w:val="none" w:sz="0" w:space="0" w:color="auto"/>
        <w:right w:val="none" w:sz="0" w:space="0" w:color="auto"/>
      </w:divBdr>
    </w:div>
    <w:div w:id="1721126146">
      <w:bodyDiv w:val="1"/>
      <w:marLeft w:val="0"/>
      <w:marRight w:val="0"/>
      <w:marTop w:val="0"/>
      <w:marBottom w:val="0"/>
      <w:divBdr>
        <w:top w:val="none" w:sz="0" w:space="0" w:color="auto"/>
        <w:left w:val="none" w:sz="0" w:space="0" w:color="auto"/>
        <w:bottom w:val="none" w:sz="0" w:space="0" w:color="auto"/>
        <w:right w:val="none" w:sz="0" w:space="0" w:color="auto"/>
      </w:divBdr>
    </w:div>
    <w:div w:id="1889218295">
      <w:bodyDiv w:val="1"/>
      <w:marLeft w:val="0"/>
      <w:marRight w:val="0"/>
      <w:marTop w:val="0"/>
      <w:marBottom w:val="0"/>
      <w:divBdr>
        <w:top w:val="none" w:sz="0" w:space="0" w:color="auto"/>
        <w:left w:val="none" w:sz="0" w:space="0" w:color="auto"/>
        <w:bottom w:val="none" w:sz="0" w:space="0" w:color="auto"/>
        <w:right w:val="none" w:sz="0" w:space="0" w:color="auto"/>
      </w:divBdr>
    </w:div>
    <w:div w:id="210602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C8D83004B1364AB68FE26C3F8E8DEB" ma:contentTypeVersion="8" ma:contentTypeDescription="Create a new document." ma:contentTypeScope="" ma:versionID="36b9d3ac328c56ac261ace5959352ed8">
  <xsd:schema xmlns:xsd="http://www.w3.org/2001/XMLSchema" xmlns:xs="http://www.w3.org/2001/XMLSchema" xmlns:p="http://schemas.microsoft.com/office/2006/metadata/properties" xmlns:ns2="ab50ff74-9fff-44b1-8052-5e222b249a73" targetNamespace="http://schemas.microsoft.com/office/2006/metadata/properties" ma:root="true" ma:fieldsID="5cf02f3f5c322c78906bdbfb1f5b3e91" ns2:_="">
    <xsd:import namespace="ab50ff74-9fff-44b1-8052-5e222b249a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0ff74-9fff-44b1-8052-5e222b249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3FDED-9C65-4ED9-B216-93B3D65BE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0ff74-9fff-44b1-8052-5e222b249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15A851-1F73-436A-BD17-FB5F6A264AF1}">
  <ds:schemaRefs>
    <ds:schemaRef ds:uri="http://schemas.microsoft.com/sharepoint/v3/contenttype/forms"/>
  </ds:schemaRefs>
</ds:datastoreItem>
</file>

<file path=customXml/itemProps3.xml><?xml version="1.0" encoding="utf-8"?>
<ds:datastoreItem xmlns:ds="http://schemas.openxmlformats.org/officeDocument/2006/customXml" ds:itemID="{E83630CB-07B4-4D81-81A1-31E7EDAF1F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E9314D-A095-4B07-AC5A-F548640B9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22724</Words>
  <Characters>129529</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151950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13</cp:revision>
  <dcterms:created xsi:type="dcterms:W3CDTF">2021-02-10T20:59:00Z</dcterms:created>
  <dcterms:modified xsi:type="dcterms:W3CDTF">2021-04-14T19:51:00Z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0x010100B4C8D83004B1364AB68FE26C3F8E8DEB</vt:lpwstr>
  </property>
</Properties>
</file>