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2F3AC">
      <w:pPr>
        <w:spacing w:line="360" w:lineRule="auto"/>
        <w:jc w:val="center"/>
        <w:rPr>
          <w:rFonts w:hint="default" w:ascii="Times New Roman" w:hAnsi="Times New Roman" w:eastAsia="SimSun" w:cs="Times New Roman"/>
          <w:b/>
          <w:bCs/>
          <w:color w:val="0000FF"/>
          <w:sz w:val="24"/>
          <w:szCs w:val="24"/>
          <w:lang w:val="en-US"/>
        </w:rPr>
      </w:pPr>
      <w:r>
        <w:rPr>
          <w:rFonts w:hint="default" w:ascii="Times New Roman" w:hAnsi="Times New Roman" w:eastAsia="SimSun" w:cs="Times New Roman"/>
          <w:b/>
          <w:bCs/>
          <w:color w:val="0000FF"/>
          <w:sz w:val="24"/>
          <w:szCs w:val="24"/>
        </w:rPr>
        <w:t>KNN VS LOGISTIC REGRESSION</w:t>
      </w:r>
      <w:r>
        <w:rPr>
          <w:rFonts w:hint="default" w:ascii="Times New Roman" w:hAnsi="Times New Roman" w:eastAsia="SimSun" w:cs="Times New Roman"/>
          <w:b/>
          <w:bCs/>
          <w:color w:val="0000FF"/>
          <w:sz w:val="24"/>
          <w:szCs w:val="24"/>
          <w:lang w:val="en-US"/>
        </w:rPr>
        <w:t xml:space="preserve"> PIPE FAILURE PREDICTION MODELS INTERPRETATIONS</w:t>
      </w:r>
      <w:bookmarkStart w:id="0" w:name="_GoBack"/>
      <w:bookmarkEnd w:id="0"/>
      <w:r>
        <w:rPr>
          <w:rFonts w:hint="default" w:ascii="Times New Roman" w:hAnsi="Times New Roman" w:eastAsia="SimSun" w:cs="Times New Roman"/>
          <w:b/>
          <w:bCs/>
          <w:color w:val="0000FF"/>
          <w:sz w:val="24"/>
          <w:szCs w:val="24"/>
          <w:lang w:val="en-US"/>
        </w:rPr>
        <w:t>.</w:t>
      </w:r>
    </w:p>
    <w:p w14:paraId="132D4197">
      <w:pPr>
        <w:spacing w:line="360" w:lineRule="auto"/>
        <w:jc w:val="center"/>
        <w:rPr>
          <w:rFonts w:hint="default" w:ascii="Times New Roman" w:hAnsi="Times New Roman" w:eastAsia="SimSun" w:cs="Times New Roman"/>
          <w:b/>
          <w:bCs/>
          <w:color w:val="0000FF"/>
          <w:sz w:val="24"/>
          <w:szCs w:val="24"/>
          <w:lang w:val="en-US"/>
        </w:rPr>
      </w:pPr>
    </w:p>
    <w:p w14:paraId="40D5539B">
      <w:pPr>
        <w:spacing w:line="48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b/>
          <w:bCs/>
          <w:color w:val="0000FF"/>
          <w:sz w:val="24"/>
          <w:szCs w:val="24"/>
        </w:rPr>
        <w:t xml:space="preserve">KNN </w:t>
      </w:r>
      <w:r>
        <w:rPr>
          <w:rFonts w:hint="default" w:ascii="Times New Roman" w:hAnsi="Times New Roman" w:eastAsia="SimSun" w:cs="Times New Roman"/>
          <w:b/>
          <w:bCs/>
          <w:color w:val="0000FF"/>
          <w:sz w:val="24"/>
          <w:szCs w:val="24"/>
          <w:lang w:val="en-US"/>
        </w:rPr>
        <w:t xml:space="preserve">PIPE FAILURE PREDICTION MODELS </w:t>
      </w:r>
    </w:p>
    <w:p w14:paraId="79616197">
      <w:pPr>
        <w:spacing w:line="360" w:lineRule="auto"/>
        <w:jc w:val="left"/>
      </w:pPr>
      <w:r>
        <w:drawing>
          <wp:inline distT="0" distB="0" distL="114300" distR="114300">
            <wp:extent cx="3943350" cy="4000500"/>
            <wp:effectExtent l="9525" t="9525"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3943350" cy="4000500"/>
                    </a:xfrm>
                    <a:prstGeom prst="rect">
                      <a:avLst/>
                    </a:prstGeom>
                    <a:noFill/>
                    <a:ln>
                      <a:solidFill>
                        <a:schemeClr val="tx1"/>
                      </a:solidFill>
                    </a:ln>
                  </pic:spPr>
                </pic:pic>
              </a:graphicData>
            </a:graphic>
          </wp:inline>
        </w:drawing>
      </w:r>
    </w:p>
    <w:p w14:paraId="61F7330E">
      <w:pPr>
        <w:spacing w:line="360" w:lineRule="auto"/>
        <w:jc w:val="left"/>
      </w:pPr>
    </w:p>
    <w:p w14:paraId="358EB2AB">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total pipes predicted to not fail (PREDICTED 0) by the KNN model was 812 + 240 = 1052 pipes (column 1 summation)</w:t>
      </w:r>
    </w:p>
    <w:p w14:paraId="06CB1FD8">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total pipes predicted to fail (PREDICTED 1) by the KNN model was 73 + 75 = 148 pipes (column 2 summation)</w:t>
      </w:r>
    </w:p>
    <w:p w14:paraId="72579EBE">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total actual pipes that did not fail (ACTUAL 0) were 812 + 73 = 885 pipes (row 1 summation)</w:t>
      </w:r>
    </w:p>
    <w:p w14:paraId="19636E12">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total actual pipes that failed (ACTUAL 1)  were 240 + 75 = 315 pipes</w:t>
      </w:r>
    </w:p>
    <w:p w14:paraId="521ABD6D">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Focusing on failed pipes, the model </w:t>
      </w:r>
      <w:r>
        <w:rPr>
          <w:rFonts w:hint="default" w:ascii="Times New Roman" w:hAnsi="Times New Roman" w:cs="Times New Roman"/>
          <w:b/>
          <w:bCs/>
          <w:sz w:val="24"/>
          <w:szCs w:val="24"/>
          <w:lang w:val="en-US"/>
        </w:rPr>
        <w:t>correctly identified</w:t>
      </w:r>
      <w:r>
        <w:rPr>
          <w:rFonts w:hint="default" w:ascii="Times New Roman" w:hAnsi="Times New Roman" w:cs="Times New Roman"/>
          <w:sz w:val="24"/>
          <w:szCs w:val="24"/>
          <w:lang w:val="en-US"/>
        </w:rPr>
        <w:t xml:space="preserve"> the number of failed pipes (predicted 1) to be </w:t>
      </w:r>
      <w:r>
        <w:rPr>
          <w:rFonts w:hint="default" w:ascii="Times New Roman" w:hAnsi="Times New Roman" w:cs="Times New Roman"/>
          <w:b/>
          <w:bCs/>
          <w:sz w:val="24"/>
          <w:szCs w:val="24"/>
          <w:lang w:val="en-US"/>
        </w:rPr>
        <w:t xml:space="preserve">75 pipes. </w:t>
      </w:r>
    </w:p>
    <w:p w14:paraId="404CAD36">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 get the model’s </w:t>
      </w:r>
      <w:r>
        <w:rPr>
          <w:rFonts w:hint="default" w:ascii="Times New Roman" w:hAnsi="Times New Roman" w:cs="Times New Roman"/>
          <w:b/>
          <w:bCs/>
          <w:sz w:val="24"/>
          <w:szCs w:val="24"/>
          <w:lang w:val="en-US"/>
        </w:rPr>
        <w:t>PRECISION</w:t>
      </w:r>
      <w:r>
        <w:rPr>
          <w:rFonts w:hint="default" w:ascii="Times New Roman" w:hAnsi="Times New Roman" w:cs="Times New Roman"/>
          <w:b w:val="0"/>
          <w:bCs w:val="0"/>
          <w:sz w:val="24"/>
          <w:szCs w:val="24"/>
          <w:lang w:val="en-US"/>
        </w:rPr>
        <w:t xml:space="preserve"> that is, “of all the pipes that were</w:t>
      </w:r>
      <w:r>
        <w:rPr>
          <w:rFonts w:hint="default" w:ascii="Times New Roman" w:hAnsi="Times New Roman" w:cs="Times New Roman"/>
          <w:b/>
          <w:bCs/>
          <w:sz w:val="24"/>
          <w:szCs w:val="24"/>
          <w:lang w:val="en-US"/>
        </w:rPr>
        <w:t xml:space="preserve"> predicted</w:t>
      </w:r>
      <w:r>
        <w:rPr>
          <w:rFonts w:hint="default" w:ascii="Times New Roman" w:hAnsi="Times New Roman" w:cs="Times New Roman"/>
          <w:b w:val="0"/>
          <w:bCs w:val="0"/>
          <w:sz w:val="24"/>
          <w:szCs w:val="24"/>
          <w:lang w:val="en-US"/>
        </w:rPr>
        <w:t xml:space="preserve"> to fail(148),  how many/what percentage of them actually failed(75)” = </w:t>
      </w:r>
      <w:r>
        <w:rPr>
          <w:rFonts w:hint="default" w:ascii="Times New Roman" w:hAnsi="Times New Roman" w:cs="Times New Roman"/>
          <w:b/>
          <w:bCs/>
          <w:sz w:val="24"/>
          <w:szCs w:val="24"/>
          <w:lang w:val="en-US"/>
        </w:rPr>
        <w:t>(75 / 148) = 0.5068</w:t>
      </w:r>
    </w:p>
    <w:p w14:paraId="4CD3446D">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 get the model’s </w:t>
      </w:r>
      <w:r>
        <w:rPr>
          <w:rFonts w:hint="default" w:ascii="Times New Roman" w:hAnsi="Times New Roman" w:cs="Times New Roman"/>
          <w:b/>
          <w:bCs/>
          <w:sz w:val="24"/>
          <w:szCs w:val="24"/>
          <w:lang w:val="en-US"/>
        </w:rPr>
        <w:t xml:space="preserve">RECALL </w:t>
      </w:r>
      <w:r>
        <w:rPr>
          <w:rFonts w:hint="default" w:ascii="Times New Roman" w:hAnsi="Times New Roman" w:cs="Times New Roman"/>
          <w:b w:val="0"/>
          <w:bCs w:val="0"/>
          <w:sz w:val="24"/>
          <w:szCs w:val="24"/>
          <w:lang w:val="en-US"/>
        </w:rPr>
        <w:t xml:space="preserve">that is, “of all the pipes that actually failed(315 pipes),  how many/what percentage of them were correctly identified by the model” = </w:t>
      </w:r>
      <w:r>
        <w:rPr>
          <w:rFonts w:hint="default" w:ascii="Times New Roman" w:hAnsi="Times New Roman" w:cs="Times New Roman"/>
          <w:b/>
          <w:bCs/>
          <w:sz w:val="24"/>
          <w:szCs w:val="24"/>
          <w:lang w:val="en-US"/>
        </w:rPr>
        <w:t>(75 / 315) = 0.2381</w:t>
      </w:r>
    </w:p>
    <w:p w14:paraId="3F50BE7B">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val="0"/>
          <w:bCs w:val="0"/>
          <w:color w:val="auto"/>
          <w:sz w:val="24"/>
          <w:szCs w:val="24"/>
          <w:lang w:val="en-US"/>
        </w:rPr>
        <w:t>-- The KNN Test Accuracy is 0.7392. However, our</w:t>
      </w:r>
      <w:r>
        <w:rPr>
          <w:rFonts w:hint="default" w:ascii="Times New Roman" w:hAnsi="Times New Roman" w:eastAsia="SimSun" w:cs="Times New Roman"/>
          <w:sz w:val="24"/>
          <w:szCs w:val="24"/>
        </w:rPr>
        <w:t xml:space="preserve"> test set contains:</w:t>
      </w:r>
      <w:r>
        <w:rPr>
          <w:rFonts w:hint="default" w:ascii="Times New Roman" w:hAnsi="Times New Roman" w:eastAsia="SimSun" w:cs="Times New Roman"/>
          <w:sz w:val="24"/>
          <w:szCs w:val="24"/>
          <w:lang w:val="en-US"/>
        </w:rPr>
        <w:t xml:space="preserve"> 885 pipes that did not actually fail and 315 pipes that actually failed, which in total are 1200 pipes.</w:t>
      </w:r>
    </w:p>
    <w:p w14:paraId="6AFABF6B">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This translates to (885 / 1200) * 100 = 73.75% → for actual non-failure pipe observations and (315 / 1200) * 100 = 26.25% → for actual failed pipe observations, which does not match the recall value of 23.81%.</w:t>
      </w:r>
    </w:p>
    <w:p w14:paraId="2CCF07DE">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b w:val="0"/>
          <w:bCs w:val="0"/>
          <w:color w:val="auto"/>
          <w:sz w:val="24"/>
          <w:szCs w:val="24"/>
          <w:lang w:val="en-US"/>
        </w:rPr>
        <w:t xml:space="preserve">-- </w:t>
      </w:r>
      <w:r>
        <w:rPr>
          <w:rFonts w:hint="default" w:ascii="Times New Roman" w:hAnsi="Times New Roman" w:eastAsia="SimSun" w:cs="Times New Roman"/>
          <w:b/>
          <w:bCs/>
          <w:color w:val="auto"/>
          <w:sz w:val="24"/>
          <w:szCs w:val="24"/>
          <w:lang w:val="en-US"/>
        </w:rPr>
        <w:t>INTERPRETATION:</w:t>
      </w:r>
      <w:r>
        <w:rPr>
          <w:rFonts w:hint="default" w:ascii="Times New Roman" w:hAnsi="Times New Roman" w:eastAsia="SimSun" w:cs="Times New Roman"/>
          <w:b w:val="0"/>
          <w:bCs w:val="0"/>
          <w:color w:val="0000FF"/>
          <w:sz w:val="24"/>
          <w:szCs w:val="24"/>
          <w:lang w:val="en-US"/>
        </w:rPr>
        <w:t xml:space="preserve"> </w:t>
      </w:r>
      <w:r>
        <w:rPr>
          <w:rFonts w:hint="default" w:ascii="Times New Roman" w:hAnsi="Times New Roman" w:eastAsia="SimSun" w:cs="Times New Roman"/>
          <w:sz w:val="24"/>
          <w:szCs w:val="24"/>
        </w:rPr>
        <w:t xml:space="preserve">The initial KNN model achieved </w:t>
      </w:r>
      <w:r>
        <w:rPr>
          <w:rStyle w:val="6"/>
          <w:rFonts w:hint="default" w:ascii="Times New Roman" w:hAnsi="Times New Roman" w:eastAsia="SimSun" w:cs="Times New Roman"/>
          <w:sz w:val="24"/>
          <w:szCs w:val="24"/>
        </w:rPr>
        <w:t>73.92% test accuracy</w:t>
      </w:r>
      <w:r>
        <w:rPr>
          <w:rFonts w:hint="default" w:ascii="Times New Roman" w:hAnsi="Times New Roman" w:eastAsia="SimSun" w:cs="Times New Roman"/>
          <w:sz w:val="24"/>
          <w:szCs w:val="24"/>
        </w:rPr>
        <w:t xml:space="preserve">, correctly classifying approximately 74% of the test observations. However, its low </w:t>
      </w:r>
      <w:r>
        <w:rPr>
          <w:rStyle w:val="6"/>
          <w:rFonts w:hint="default" w:ascii="Times New Roman" w:hAnsi="Times New Roman" w:eastAsia="SimSun" w:cs="Times New Roman"/>
          <w:sz w:val="24"/>
          <w:szCs w:val="24"/>
        </w:rPr>
        <w:t>24% recall for pipe failures</w:t>
      </w:r>
      <w:r>
        <w:rPr>
          <w:rFonts w:hint="default" w:ascii="Times New Roman" w:hAnsi="Times New Roman" w:eastAsia="SimSun" w:cs="Times New Roman"/>
          <w:sz w:val="24"/>
          <w:szCs w:val="24"/>
        </w:rPr>
        <w:t xml:space="preserve"> indicates that it correctly detected only 24% of pipes that actually failed within 90 days, while missing approximately 76% of actual failures. Therefore, the model has limited effectiveness in identifying pipes at risk of failure.</w:t>
      </w:r>
    </w:p>
    <w:p w14:paraId="2194F225">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b/>
          <w:bCs/>
          <w:sz w:val="24"/>
          <w:szCs w:val="24"/>
          <w:lang w:val="en-US"/>
        </w:rPr>
        <w:t xml:space="preserve"> CONCLUSION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model should not yet be deployed as a standalone preventive-maintenance decision tool because of its low failure-detection capability. It could potentially be used as an exploratory screening model, but a model with substantially better failure recall would be preferable for prioritizing pipes for preventive inspection and maintenance.</w:t>
      </w:r>
    </w:p>
    <w:p w14:paraId="015A7505">
      <w:pPr>
        <w:spacing w:line="360" w:lineRule="auto"/>
        <w:jc w:val="center"/>
        <w:rPr>
          <w:rFonts w:hint="default" w:ascii="Times New Roman" w:hAnsi="Times New Roman" w:eastAsia="SimSun" w:cs="Times New Roman"/>
          <w:b/>
          <w:bCs/>
          <w:color w:val="0000FF"/>
          <w:sz w:val="24"/>
          <w:szCs w:val="24"/>
          <w:lang w:val="en-US"/>
        </w:rPr>
      </w:pPr>
    </w:p>
    <w:p w14:paraId="088CC0C1">
      <w:pPr>
        <w:spacing w:line="360" w:lineRule="auto"/>
        <w:jc w:val="center"/>
        <w:rPr>
          <w:rFonts w:hint="default" w:ascii="Times New Roman" w:hAnsi="Times New Roman" w:eastAsia="SimSun" w:cs="Times New Roman"/>
          <w:b/>
          <w:bCs/>
          <w:color w:val="0000FF"/>
          <w:sz w:val="24"/>
          <w:szCs w:val="24"/>
          <w:lang w:val="en-US"/>
        </w:rPr>
      </w:pPr>
    </w:p>
    <w:p w14:paraId="4BFD86F3">
      <w:pPr>
        <w:spacing w:line="360" w:lineRule="auto"/>
        <w:jc w:val="center"/>
        <w:rPr>
          <w:rFonts w:hint="default" w:ascii="Times New Roman" w:hAnsi="Times New Roman" w:eastAsia="SimSun" w:cs="Times New Roman"/>
          <w:b/>
          <w:bCs/>
          <w:color w:val="0000FF"/>
          <w:sz w:val="24"/>
          <w:szCs w:val="24"/>
          <w:lang w:val="en-US"/>
        </w:rPr>
      </w:pPr>
    </w:p>
    <w:p w14:paraId="467E5111">
      <w:pPr>
        <w:spacing w:line="360" w:lineRule="auto"/>
        <w:jc w:val="center"/>
        <w:rPr>
          <w:rFonts w:hint="default" w:ascii="Times New Roman" w:hAnsi="Times New Roman" w:eastAsia="SimSun" w:cs="Times New Roman"/>
          <w:b/>
          <w:bCs/>
          <w:color w:val="0000FF"/>
          <w:sz w:val="24"/>
          <w:szCs w:val="24"/>
          <w:lang w:val="en-US"/>
        </w:rPr>
      </w:pPr>
    </w:p>
    <w:p w14:paraId="2D1774A8">
      <w:pPr>
        <w:spacing w:line="360" w:lineRule="auto"/>
        <w:jc w:val="center"/>
        <w:rPr>
          <w:rFonts w:hint="default" w:ascii="Times New Roman" w:hAnsi="Times New Roman" w:eastAsia="SimSun" w:cs="Times New Roman"/>
          <w:b/>
          <w:bCs/>
          <w:color w:val="0000FF"/>
          <w:sz w:val="24"/>
          <w:szCs w:val="24"/>
          <w:lang w:val="en-US"/>
        </w:rPr>
      </w:pPr>
      <w:r>
        <w:rPr>
          <w:rFonts w:hint="default" w:ascii="Times New Roman" w:hAnsi="Times New Roman" w:eastAsia="SimSun" w:cs="Times New Roman"/>
          <w:b/>
          <w:bCs/>
          <w:color w:val="0000FF"/>
          <w:sz w:val="24"/>
          <w:szCs w:val="24"/>
          <w:lang w:val="en-US"/>
        </w:rPr>
        <w:t>LOGISTIC REGRESSION PIPE FAILURE PREDICTION MODEL</w:t>
      </w:r>
    </w:p>
    <w:p w14:paraId="2F0B94EB">
      <w:pPr>
        <w:spacing w:line="360" w:lineRule="auto"/>
        <w:jc w:val="left"/>
        <w:rPr>
          <w:rFonts w:hint="default" w:ascii="Times New Roman" w:hAnsi="Times New Roman" w:cs="Times New Roman"/>
          <w:sz w:val="24"/>
          <w:szCs w:val="24"/>
        </w:rPr>
      </w:pPr>
    </w:p>
    <w:p w14:paraId="79C52BCA">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33850" cy="2171700"/>
            <wp:effectExtent l="9525" t="9525"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133850" cy="2171700"/>
                    </a:xfrm>
                    <a:prstGeom prst="rect">
                      <a:avLst/>
                    </a:prstGeom>
                    <a:noFill/>
                    <a:ln>
                      <a:solidFill>
                        <a:schemeClr val="tx1"/>
                      </a:solidFill>
                    </a:ln>
                  </pic:spPr>
                </pic:pic>
              </a:graphicData>
            </a:graphic>
          </wp:inline>
        </w:drawing>
      </w:r>
    </w:p>
    <w:p w14:paraId="417CEAC6">
      <w:pPr>
        <w:spacing w:line="360" w:lineRule="auto"/>
        <w:jc w:val="left"/>
        <w:rPr>
          <w:rFonts w:hint="default" w:ascii="Times New Roman" w:hAnsi="Times New Roman" w:eastAsia="SimSun" w:cs="Times New Roman"/>
          <w:sz w:val="24"/>
          <w:szCs w:val="24"/>
          <w:lang w:val="en-US"/>
        </w:rPr>
      </w:pPr>
      <w:r>
        <w:rPr>
          <w:rFonts w:hint="default" w:ascii="Times New Roman" w:hAnsi="Times New Roman" w:cs="Times New Roman"/>
          <w:sz w:val="24"/>
          <w:szCs w:val="24"/>
        </w:rPr>
        <w:drawing>
          <wp:inline distT="0" distB="0" distL="114300" distR="114300">
            <wp:extent cx="3429000" cy="1266825"/>
            <wp:effectExtent l="9525" t="9525" r="952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429000" cy="1266825"/>
                    </a:xfrm>
                    <a:prstGeom prst="rect">
                      <a:avLst/>
                    </a:prstGeom>
                    <a:noFill/>
                    <a:ln>
                      <a:solidFill>
                        <a:schemeClr val="tx1"/>
                      </a:solidFill>
                    </a:ln>
                  </pic:spPr>
                </pic:pic>
              </a:graphicData>
            </a:graphic>
          </wp:inline>
        </w:drawing>
      </w:r>
    </w:p>
    <w:p w14:paraId="1E92EA30">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Predicted</w:t>
      </w:r>
    </w:p>
    <w:p w14:paraId="38F7C8B6">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0       1</w:t>
      </w:r>
    </w:p>
    <w:p w14:paraId="3051DF2E">
      <w:pPr>
        <w:spacing w:line="360" w:lineRule="auto"/>
        <w:jc w:val="left"/>
        <w:rPr>
          <w:rFonts w:hint="default" w:ascii="Times New Roman" w:hAnsi="Times New Roman" w:eastAsia="SimSun" w:cs="Times New Roman"/>
          <w:sz w:val="24"/>
          <w:szCs w:val="24"/>
          <w:lang w:val="en-US"/>
        </w:rPr>
      </w:pPr>
    </w:p>
    <w:p w14:paraId="2C3D20E3">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Actual 0        833      52</w:t>
      </w:r>
    </w:p>
    <w:p w14:paraId="781A98D6">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Actual 1        229      86</w:t>
      </w:r>
    </w:p>
    <w:p w14:paraId="517FE4DD">
      <w:pPr>
        <w:spacing w:line="360" w:lineRule="auto"/>
        <w:jc w:val="left"/>
        <w:rPr>
          <w:rFonts w:hint="default" w:ascii="Times New Roman" w:hAnsi="Times New Roman" w:eastAsia="SimSun" w:cs="Times New Roman"/>
          <w:sz w:val="24"/>
          <w:szCs w:val="24"/>
          <w:lang w:val="en-US"/>
        </w:rPr>
      </w:pPr>
    </w:p>
    <w:p w14:paraId="379534C1">
      <w:pPr>
        <w:spacing w:line="480" w:lineRule="auto"/>
        <w:jc w:val="left"/>
        <w:rPr>
          <w:rFonts w:hint="default" w:ascii="Times New Roman" w:hAnsi="Times New Roman" w:eastAsia="SimSun" w:cs="Times New Roman"/>
          <w:sz w:val="24"/>
          <w:szCs w:val="24"/>
          <w:lang w:val="en-US"/>
        </w:rPr>
      </w:pPr>
      <w:r>
        <w:rPr>
          <w:rFonts w:hint="default" w:ascii="Times New Roman" w:hAnsi="Times New Roman" w:cs="Times New Roman"/>
          <w:color w:val="auto"/>
          <w:sz w:val="24"/>
          <w:szCs w:val="24"/>
          <w:lang w:val="en-US"/>
        </w:rPr>
        <w:t>-- We pay</w:t>
      </w:r>
      <w:r>
        <w:rPr>
          <w:rFonts w:hint="default" w:ascii="Times New Roman" w:hAnsi="Times New Roman" w:eastAsia="SimSun" w:cs="Times New Roman"/>
          <w:sz w:val="24"/>
          <w:szCs w:val="24"/>
        </w:rPr>
        <w:t xml:space="preserve"> particular attention to class </w:t>
      </w:r>
      <w:r>
        <w:rPr>
          <w:rStyle w:val="4"/>
          <w:rFonts w:hint="default" w:ascii="Times New Roman" w:hAnsi="Times New Roman" w:eastAsia="SimSun" w:cs="Times New Roman"/>
          <w:sz w:val="24"/>
          <w:szCs w:val="24"/>
        </w:rPr>
        <w:t>1</w:t>
      </w:r>
      <w:r>
        <w:rPr>
          <w:rStyle w:val="4"/>
          <w:rFonts w:hint="default" w:ascii="Times New Roman" w:hAnsi="Times New Roman" w:eastAsia="SimSun" w:cs="Times New Roman"/>
          <w:sz w:val="24"/>
          <w:szCs w:val="24"/>
          <w:lang w:val="en-US"/>
        </w:rPr>
        <w:t xml:space="preserve"> which is the </w:t>
      </w:r>
      <w:r>
        <w:rPr>
          <w:rFonts w:hint="default" w:ascii="Times New Roman" w:hAnsi="Times New Roman" w:eastAsia="SimSun" w:cs="Times New Roman"/>
          <w:sz w:val="24"/>
          <w:szCs w:val="24"/>
        </w:rPr>
        <w:t>Pipe failure within 90 days</w:t>
      </w:r>
      <w:r>
        <w:rPr>
          <w:rFonts w:hint="default" w:ascii="Times New Roman" w:hAnsi="Times New Roman" w:eastAsia="SimSun" w:cs="Times New Roman"/>
          <w:sz w:val="24"/>
          <w:szCs w:val="24"/>
          <w:lang w:val="en-US"/>
        </w:rPr>
        <w:t>.</w:t>
      </w:r>
    </w:p>
    <w:p w14:paraId="5479E1AC">
      <w:pPr>
        <w:spacing w:line="480" w:lineRule="auto"/>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xml:space="preserve">-- PRECISION; </w:t>
      </w:r>
      <w:r>
        <w:rPr>
          <w:rFonts w:hint="default" w:ascii="Times New Roman" w:hAnsi="Times New Roman" w:eastAsia="SimSun" w:cs="Times New Roman"/>
          <w:sz w:val="24"/>
          <w:szCs w:val="24"/>
        </w:rPr>
        <w:t xml:space="preserve">Of </w:t>
      </w:r>
      <w:r>
        <w:rPr>
          <w:rFonts w:hint="default" w:ascii="Times New Roman" w:hAnsi="Times New Roman" w:eastAsia="SimSun" w:cs="Times New Roman"/>
          <w:sz w:val="24"/>
          <w:szCs w:val="24"/>
          <w:lang w:val="en-US"/>
        </w:rPr>
        <w:t xml:space="preserve">all </w:t>
      </w:r>
      <w:r>
        <w:rPr>
          <w:rFonts w:hint="default" w:ascii="Times New Roman" w:hAnsi="Times New Roman" w:eastAsia="SimSun" w:cs="Times New Roman"/>
          <w:sz w:val="24"/>
          <w:szCs w:val="24"/>
        </w:rPr>
        <w:t xml:space="preserve">the pipes </w:t>
      </w:r>
      <w:r>
        <w:rPr>
          <w:rFonts w:hint="default" w:ascii="Times New Roman" w:hAnsi="Times New Roman" w:eastAsia="SimSun" w:cs="Times New Roman"/>
          <w:sz w:val="24"/>
          <w:szCs w:val="24"/>
          <w:lang w:val="en-US"/>
        </w:rPr>
        <w:t>LR</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predicted</w:t>
      </w:r>
      <w:r>
        <w:rPr>
          <w:rFonts w:hint="default" w:ascii="Times New Roman" w:hAnsi="Times New Roman" w:eastAsia="SimSun" w:cs="Times New Roman"/>
          <w:sz w:val="24"/>
          <w:szCs w:val="24"/>
        </w:rPr>
        <w:t xml:space="preserve"> would fail</w:t>
      </w:r>
      <w:r>
        <w:rPr>
          <w:rFonts w:hint="default" w:ascii="Times New Roman" w:hAnsi="Times New Roman" w:eastAsia="SimSun" w:cs="Times New Roman"/>
          <w:sz w:val="24"/>
          <w:szCs w:val="24"/>
          <w:lang w:val="en-US"/>
        </w:rPr>
        <w:t xml:space="preserve"> (52 + 86 = 138), how many/what percentage of them actually failed </w:t>
      </w:r>
      <w:r>
        <w:rPr>
          <w:rFonts w:hint="default" w:ascii="Times New Roman" w:hAnsi="Times New Roman" w:eastAsia="SimSun" w:cs="Times New Roman"/>
          <w:b/>
          <w:bCs/>
          <w:sz w:val="24"/>
          <w:szCs w:val="24"/>
          <w:lang w:val="en-US"/>
        </w:rPr>
        <w:t xml:space="preserve"> (86 / 138) = 0.6232</w:t>
      </w:r>
    </w:p>
    <w:p w14:paraId="5192206D">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RECALL: </w:t>
      </w:r>
      <w:r>
        <w:rPr>
          <w:rFonts w:hint="default" w:ascii="Times New Roman" w:hAnsi="Times New Roman" w:eastAsia="SimSun" w:cs="Times New Roman"/>
          <w:sz w:val="24"/>
          <w:szCs w:val="24"/>
        </w:rPr>
        <w:t xml:space="preserve">Of all the pipes that </w:t>
      </w:r>
      <w:r>
        <w:rPr>
          <w:rStyle w:val="6"/>
          <w:rFonts w:hint="default" w:ascii="Times New Roman" w:hAnsi="Times New Roman" w:eastAsia="SimSun" w:cs="Times New Roman"/>
          <w:b/>
          <w:bCs/>
          <w:sz w:val="24"/>
          <w:szCs w:val="24"/>
        </w:rPr>
        <w:t>actually</w:t>
      </w:r>
      <w:r>
        <w:rPr>
          <w:rStyle w:val="6"/>
          <w:rFonts w:hint="default" w:ascii="Times New Roman" w:hAnsi="Times New Roman" w:eastAsia="SimSun" w:cs="Times New Roman"/>
          <w:b w:val="0"/>
          <w:bCs w:val="0"/>
          <w:sz w:val="24"/>
          <w:szCs w:val="24"/>
        </w:rPr>
        <w:t xml:space="preserve"> failed</w:t>
      </w:r>
      <w:r>
        <w:rPr>
          <w:rStyle w:val="6"/>
          <w:rFonts w:hint="default" w:ascii="Times New Roman" w:hAnsi="Times New Roman" w:eastAsia="SimSun" w:cs="Times New Roman"/>
          <w:b w:val="0"/>
          <w:bCs w:val="0"/>
          <w:sz w:val="24"/>
          <w:szCs w:val="24"/>
          <w:lang w:val="en-US"/>
        </w:rPr>
        <w:t xml:space="preserve"> (229 + 86 = 315), LR</w:t>
      </w:r>
      <w:r>
        <w:rPr>
          <w:rFonts w:hint="default" w:ascii="Times New Roman" w:hAnsi="Times New Roman" w:eastAsia="SimSun" w:cs="Times New Roman"/>
          <w:sz w:val="24"/>
          <w:szCs w:val="24"/>
        </w:rPr>
        <w:t xml:space="preserve"> successfully identif</w:t>
      </w:r>
      <w:r>
        <w:rPr>
          <w:rFonts w:hint="default" w:ascii="Times New Roman" w:hAnsi="Times New Roman" w:eastAsia="SimSun" w:cs="Times New Roman"/>
          <w:sz w:val="24"/>
          <w:szCs w:val="24"/>
          <w:lang w:val="en-US"/>
        </w:rPr>
        <w:t xml:space="preserve">ied </w:t>
      </w:r>
      <w:r>
        <w:rPr>
          <w:rFonts w:hint="default" w:ascii="Times New Roman" w:hAnsi="Times New Roman" w:eastAsia="SimSun" w:cs="Times New Roman"/>
          <w:b/>
          <w:bCs/>
          <w:sz w:val="24"/>
          <w:szCs w:val="24"/>
          <w:lang w:val="en-US"/>
        </w:rPr>
        <w:t>( 86 / 315)</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lang w:val="en-US"/>
        </w:rPr>
        <w:t>= 0.2730</w:t>
      </w:r>
    </w:p>
    <w:p w14:paraId="7ADE14F0">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Total pipes that </w:t>
      </w:r>
      <w:r>
        <w:rPr>
          <w:rFonts w:hint="default" w:ascii="Times New Roman" w:hAnsi="Times New Roman" w:eastAsia="SimSun" w:cs="Times New Roman"/>
          <w:b/>
          <w:bCs/>
          <w:sz w:val="24"/>
          <w:szCs w:val="24"/>
          <w:lang w:val="en-US"/>
        </w:rPr>
        <w:t>actually</w:t>
      </w:r>
      <w:r>
        <w:rPr>
          <w:rFonts w:hint="default" w:ascii="Times New Roman" w:hAnsi="Times New Roman" w:eastAsia="SimSun" w:cs="Times New Roman"/>
          <w:sz w:val="24"/>
          <w:szCs w:val="24"/>
          <w:lang w:val="en-US"/>
        </w:rPr>
        <w:t xml:space="preserve"> did not fail (Actual 0) = 833 + 52 = 885 pipes (ROW 1 summation)</w:t>
      </w:r>
    </w:p>
    <w:p w14:paraId="65F6AE5E">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Total pipes that </w:t>
      </w:r>
      <w:r>
        <w:rPr>
          <w:rFonts w:hint="default" w:ascii="Times New Roman" w:hAnsi="Times New Roman" w:eastAsia="SimSun" w:cs="Times New Roman"/>
          <w:b/>
          <w:bCs/>
          <w:sz w:val="24"/>
          <w:szCs w:val="24"/>
          <w:lang w:val="en-US"/>
        </w:rPr>
        <w:t>actually</w:t>
      </w:r>
      <w:r>
        <w:rPr>
          <w:rFonts w:hint="default" w:ascii="Times New Roman" w:hAnsi="Times New Roman" w:eastAsia="SimSun" w:cs="Times New Roman"/>
          <w:sz w:val="24"/>
          <w:szCs w:val="24"/>
          <w:lang w:val="en-US"/>
        </w:rPr>
        <w:t xml:space="preserve"> failed (Actual 1) = 229 + 86 = 315 pipes ( ROW 2 summation)</w:t>
      </w:r>
    </w:p>
    <w:p w14:paraId="779D687D">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Total pipes the LR model</w:t>
      </w:r>
      <w:r>
        <w:rPr>
          <w:rFonts w:hint="default" w:ascii="Times New Roman" w:hAnsi="Times New Roman" w:eastAsia="SimSun" w:cs="Times New Roman"/>
          <w:b/>
          <w:bCs/>
          <w:sz w:val="24"/>
          <w:szCs w:val="24"/>
          <w:lang w:val="en-US"/>
        </w:rPr>
        <w:t xml:space="preserve"> predicted</w:t>
      </w:r>
      <w:r>
        <w:rPr>
          <w:rFonts w:hint="default" w:ascii="Times New Roman" w:hAnsi="Times New Roman" w:eastAsia="SimSun" w:cs="Times New Roman"/>
          <w:sz w:val="24"/>
          <w:szCs w:val="24"/>
          <w:lang w:val="en-US"/>
        </w:rPr>
        <w:t xml:space="preserve"> would not fail ( Predicted 0) = 833 + 229 = 1062 pipes  (COLUMN 1 summation)</w:t>
      </w:r>
    </w:p>
    <w:p w14:paraId="31AB05BD">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Total pipes the LR model </w:t>
      </w:r>
      <w:r>
        <w:rPr>
          <w:rFonts w:hint="default" w:ascii="Times New Roman" w:hAnsi="Times New Roman" w:eastAsia="SimSun" w:cs="Times New Roman"/>
          <w:b/>
          <w:bCs/>
          <w:sz w:val="24"/>
          <w:szCs w:val="24"/>
          <w:lang w:val="en-US"/>
        </w:rPr>
        <w:t>predicted</w:t>
      </w:r>
      <w:r>
        <w:rPr>
          <w:rFonts w:hint="default" w:ascii="Times New Roman" w:hAnsi="Times New Roman" w:eastAsia="SimSun" w:cs="Times New Roman"/>
          <w:sz w:val="24"/>
          <w:szCs w:val="24"/>
          <w:lang w:val="en-US"/>
        </w:rPr>
        <w:t xml:space="preserve"> would fail (Predicted 1) = 52 + 86 = 138 pipes (COLUMN 2 summation)</w:t>
      </w:r>
    </w:p>
    <w:p w14:paraId="2FF692E9">
      <w:pPr>
        <w:spacing w:line="480" w:lineRule="auto"/>
        <w:jc w:val="left"/>
        <w:rPr>
          <w:rFonts w:hint="default" w:ascii="Times New Roman" w:hAnsi="Times New Roman" w:eastAsia="SimSun" w:cs="Times New Roman"/>
          <w:b w:val="0"/>
          <w:bCs w:val="0"/>
          <w:color w:val="auto"/>
          <w:sz w:val="24"/>
          <w:szCs w:val="24"/>
          <w:lang w:val="en-US"/>
        </w:rPr>
      </w:pPr>
      <w:r>
        <w:rPr>
          <w:rFonts w:hint="default" w:ascii="Times New Roman" w:hAnsi="Times New Roman" w:eastAsia="SimSun" w:cs="Times New Roman"/>
          <w:b w:val="0"/>
          <w:bCs w:val="0"/>
          <w:color w:val="auto"/>
          <w:sz w:val="24"/>
          <w:szCs w:val="24"/>
          <w:lang w:val="en-US"/>
        </w:rPr>
        <w:t xml:space="preserve">-- Focusing on failed (Actual 1) row,  the model incorrectly identified 229 pipes out of the 315 that actually failed as those that did not fail and correctly identified  86 pipes out of the 315 that actually failed as failed pipes. </w:t>
      </w:r>
    </w:p>
    <w:p w14:paraId="1D24AC8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80" w:lineRule="auto"/>
        <w:ind w:left="0" w:right="0" w:firstLine="0"/>
        <w:jc w:val="left"/>
        <w:rPr>
          <w:rFonts w:hint="default" w:ascii="Times New Roman" w:hAnsi="Times New Roman" w:eastAsia="Consolas" w:cs="Times New Roman"/>
          <w:i w:val="0"/>
          <w:iCs w:val="0"/>
          <w:caps w:val="0"/>
          <w:spacing w:val="0"/>
          <w:sz w:val="24"/>
          <w:szCs w:val="24"/>
          <w:shd w:val="clear" w:fill="FFFFFF"/>
        </w:rPr>
      </w:pPr>
      <w:r>
        <w:rPr>
          <w:rFonts w:hint="default" w:ascii="Times New Roman" w:hAnsi="Times New Roman" w:eastAsia="SimSun" w:cs="Times New Roman"/>
          <w:sz w:val="24"/>
          <w:szCs w:val="24"/>
          <w:lang w:val="en-US"/>
        </w:rPr>
        <w:t xml:space="preserve">-- </w:t>
      </w:r>
      <w:r>
        <w:rPr>
          <w:rFonts w:hint="default" w:ascii="Times New Roman" w:hAnsi="Times New Roman" w:eastAsia="Consolas" w:cs="Times New Roman"/>
          <w:i w:val="0"/>
          <w:iCs w:val="0"/>
          <w:caps w:val="0"/>
          <w:spacing w:val="0"/>
          <w:sz w:val="24"/>
          <w:szCs w:val="24"/>
          <w:shd w:val="clear" w:fill="FFFFFF"/>
        </w:rPr>
        <w:t>Logistic Regression Accuracy: 0.7658</w:t>
      </w:r>
    </w:p>
    <w:p w14:paraId="411F85CC">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val="0"/>
          <w:bCs w:val="0"/>
          <w:color w:val="auto"/>
          <w:sz w:val="24"/>
          <w:szCs w:val="24"/>
          <w:lang w:val="en-US"/>
        </w:rPr>
        <w:t>-- However, our</w:t>
      </w:r>
      <w:r>
        <w:rPr>
          <w:rFonts w:hint="default" w:ascii="Times New Roman" w:hAnsi="Times New Roman" w:eastAsia="SimSun" w:cs="Times New Roman"/>
          <w:sz w:val="24"/>
          <w:szCs w:val="24"/>
        </w:rPr>
        <w:t xml:space="preserve"> test set contains:</w:t>
      </w:r>
      <w:r>
        <w:rPr>
          <w:rFonts w:hint="default" w:ascii="Times New Roman" w:hAnsi="Times New Roman" w:eastAsia="SimSun" w:cs="Times New Roman"/>
          <w:sz w:val="24"/>
          <w:szCs w:val="24"/>
          <w:lang w:val="en-US"/>
        </w:rPr>
        <w:t xml:space="preserve"> 885 pipes that did not actually fail and 315 pipes that actually failed, which in total are 1200 pipes.</w:t>
      </w:r>
    </w:p>
    <w:p w14:paraId="4EB0E006">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This translates to (885 / 1200) * 100 = 73.75% → for actual non-failure pipes and </w:t>
      </w:r>
    </w:p>
    <w:p w14:paraId="39DD4613">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(315 / 1200) * 100 = 26.25% → for actual failure.</w:t>
      </w:r>
    </w:p>
    <w:p w14:paraId="0A2C98AD">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lang w:val="en-US"/>
        </w:rPr>
        <w:t>INTERPRETATION:</w:t>
      </w:r>
      <w:r>
        <w:rPr>
          <w:rFonts w:hint="default" w:ascii="Times New Roman" w:hAnsi="Times New Roman" w:eastAsia="SimSun" w:cs="Times New Roman"/>
          <w:sz w:val="24"/>
          <w:szCs w:val="24"/>
        </w:rPr>
        <w:t>The Logistic Regression model achieved 76.58% test accuracy, correctly classifying approximately 77% of the test observations. However, its recall for pipe failures was only 27%, meaning that the model correctly identified 27% of pipes that actually failed within 90 days while missing approximately 73% of actual failures. Therefore, although the model performed better overall than the KNN model, its current ability to detect pipe failures is limited and would require further improvement before being used as a standalone predictive-maintenance tool.</w:t>
      </w:r>
    </w:p>
    <w:p w14:paraId="7F6E495D">
      <w:pPr>
        <w:spacing w:line="480" w:lineRule="auto"/>
        <w:jc w:val="left"/>
        <w:rPr>
          <w:rFonts w:hint="default" w:ascii="Times New Roman" w:hAnsi="Times New Roman" w:eastAsia="SimSun" w:cs="Times New Roman"/>
          <w:sz w:val="24"/>
          <w:szCs w:val="24"/>
        </w:rPr>
      </w:pPr>
    </w:p>
    <w:p w14:paraId="5A7C19BA">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RECOMMENDATION</w:t>
      </w:r>
      <w:r>
        <w:rPr>
          <w:rFonts w:hint="default" w:ascii="Times New Roman" w:hAnsi="Times New Roman" w:eastAsia="SimSun" w:cs="Times New Roman"/>
          <w:sz w:val="24"/>
          <w:szCs w:val="24"/>
          <w:lang w:val="en-US"/>
        </w:rPr>
        <w:t>: Test multiple thresholds to get the best threshold instead of the 0.50 threshold</w:t>
      </w:r>
    </w:p>
    <w:p w14:paraId="15B16918">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 A PIPE FAILURE APPLICATION, I CHOSE 0.30. I would select Logistic Regression threshold = 0.30 because it has only 114 missed failures, compared with 148 at threshold 0.35. </w:t>
      </w:r>
    </w:p>
    <w:p w14:paraId="7411EA39">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Most importantly, we've reduced the number of missed failures from the original 229 (when threshold was 0.50) to 114 when threshold is 0.30</w:t>
      </w:r>
    </w:p>
    <w:p w14:paraId="4847471F">
      <w:pPr>
        <w:spacing w:line="480" w:lineRule="auto"/>
        <w:jc w:val="left"/>
        <w:rPr>
          <w:rFonts w:hint="default" w:ascii="Times New Roman" w:hAnsi="Times New Roman" w:eastAsia="SimSun" w:cs="Times New Roman"/>
          <w:sz w:val="24"/>
          <w:szCs w:val="24"/>
          <w:lang w:val="en-US"/>
        </w:rPr>
      </w:pPr>
    </w:p>
    <w:p w14:paraId="1E41F8B2">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CONCLUSION:  At threshold 0.30: If the model identifies a pipe as high-risk, there is approximately a 47% chance that it actually fails within 90 days. The model identifies approximately 64% of all pipes that actually fail within 90 days.</w:t>
      </w:r>
    </w:p>
    <w:p w14:paraId="3D30DA78">
      <w:pPr>
        <w:spacing w:line="480" w:lineRule="auto"/>
        <w:jc w:val="left"/>
        <w:rPr>
          <w:rFonts w:hint="default" w:ascii="Times New Roman" w:hAnsi="Times New Roman" w:eastAsia="SimSun" w:cs="Times New Roman"/>
          <w:sz w:val="24"/>
          <w:szCs w:val="24"/>
          <w:lang w:val="en-US"/>
        </w:rPr>
      </w:pPr>
    </w:p>
    <w:p w14:paraId="7E66AA34">
      <w:pPr>
        <w:spacing w:line="360" w:lineRule="auto"/>
        <w:jc w:val="left"/>
        <w:rPr>
          <w:rFonts w:ascii="SimSun" w:hAnsi="SimSun" w:eastAsia="SimSun" w:cs="SimSun"/>
          <w:sz w:val="24"/>
          <w:szCs w:val="24"/>
        </w:rPr>
      </w:pPr>
    </w:p>
    <w:p w14:paraId="1A1EC05F">
      <w:pPr>
        <w:spacing w:line="360" w:lineRule="auto"/>
        <w:jc w:val="left"/>
        <w:rPr>
          <w:rFonts w:ascii="SimSun" w:hAnsi="SimSun" w:eastAsia="SimSun" w:cs="SimSun"/>
          <w:sz w:val="24"/>
          <w:szCs w:val="24"/>
        </w:rPr>
      </w:pPr>
      <w:r>
        <w:drawing>
          <wp:inline distT="0" distB="0" distL="114300" distR="114300">
            <wp:extent cx="5086350" cy="4895850"/>
            <wp:effectExtent l="9525" t="9525" r="952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5086350" cy="4895850"/>
                    </a:xfrm>
                    <a:prstGeom prst="rect">
                      <a:avLst/>
                    </a:prstGeom>
                    <a:noFill/>
                    <a:ln>
                      <a:solidFill>
                        <a:schemeClr val="tx1"/>
                      </a:solidFill>
                    </a:ln>
                  </pic:spPr>
                </pic:pic>
              </a:graphicData>
            </a:graphic>
          </wp:inline>
        </w:drawing>
      </w:r>
    </w:p>
    <w:p w14:paraId="2CF3862B">
      <w:pPr>
        <w:spacing w:line="360" w:lineRule="auto"/>
        <w:jc w:val="both"/>
      </w:pPr>
      <w:r>
        <w:drawing>
          <wp:inline distT="0" distB="0" distL="114300" distR="114300">
            <wp:extent cx="5274310" cy="2033905"/>
            <wp:effectExtent l="0" t="0" r="254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274310" cy="2033905"/>
                    </a:xfrm>
                    <a:prstGeom prst="rect">
                      <a:avLst/>
                    </a:prstGeom>
                    <a:noFill/>
                    <a:ln>
                      <a:noFill/>
                    </a:ln>
                  </pic:spPr>
                </pic:pic>
              </a:graphicData>
            </a:graphic>
          </wp:inline>
        </w:drawing>
      </w:r>
    </w:p>
    <w:tbl>
      <w:tblPr>
        <w:tblStyle w:val="7"/>
        <w:tblW w:w="8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49"/>
        <w:gridCol w:w="1883"/>
        <w:gridCol w:w="1455"/>
        <w:gridCol w:w="2998"/>
      </w:tblGrid>
      <w:tr w14:paraId="1E34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78E26087">
            <w:pPr>
              <w:keepNext w:val="0"/>
              <w:keepLines w:val="0"/>
              <w:widowControl/>
              <w:suppressLineNumbers w:val="0"/>
              <w:spacing w:line="480" w:lineRule="auto"/>
              <w:jc w:val="center"/>
              <w:rPr>
                <w:rStyle w:val="4"/>
                <w:rFonts w:hint="default" w:ascii="Times New Roman" w:hAnsi="Times New Roman" w:eastAsia="SimSun" w:cs="Times New Roman"/>
                <w:b/>
                <w:bCs/>
                <w:kern w:val="0"/>
                <w:sz w:val="24"/>
                <w:szCs w:val="24"/>
                <w:lang w:val="en-US" w:eastAsia="zh-CN" w:bidi="ar"/>
              </w:rPr>
            </w:pPr>
            <w:r>
              <w:rPr>
                <w:rStyle w:val="4"/>
                <w:rFonts w:hint="default" w:ascii="Times New Roman" w:hAnsi="Times New Roman" w:eastAsia="SimSun" w:cs="Times New Roman"/>
                <w:b/>
                <w:bCs/>
                <w:kern w:val="0"/>
                <w:sz w:val="24"/>
                <w:szCs w:val="24"/>
                <w:lang w:val="en-US" w:eastAsia="zh-CN" w:bidi="ar"/>
              </w:rPr>
              <w:t>FEATURE</w:t>
            </w:r>
          </w:p>
        </w:tc>
        <w:tc>
          <w:tcPr>
            <w:tcW w:w="1584" w:type="dxa"/>
            <w:vAlign w:val="center"/>
          </w:tcPr>
          <w:p w14:paraId="5DC90697">
            <w:pPr>
              <w:keepNext w:val="0"/>
              <w:keepLines w:val="0"/>
              <w:widowControl/>
              <w:suppressLineNumbers w:val="0"/>
              <w:spacing w:line="480" w:lineRule="auto"/>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COEFFICIENT</w:t>
            </w:r>
          </w:p>
        </w:tc>
        <w:tc>
          <w:tcPr>
            <w:tcW w:w="1584" w:type="dxa"/>
            <w:vAlign w:val="center"/>
          </w:tcPr>
          <w:p w14:paraId="4F12AD7F">
            <w:pPr>
              <w:keepNext w:val="0"/>
              <w:keepLines w:val="0"/>
              <w:widowControl/>
              <w:suppressLineNumbers w:val="0"/>
              <w:spacing w:line="480" w:lineRule="auto"/>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ODDS RATIO</w:t>
            </w:r>
          </w:p>
        </w:tc>
        <w:tc>
          <w:tcPr>
            <w:tcW w:w="3168" w:type="dxa"/>
            <w:vAlign w:val="center"/>
          </w:tcPr>
          <w:p w14:paraId="7DF7181D">
            <w:pPr>
              <w:keepNext w:val="0"/>
              <w:keepLines w:val="0"/>
              <w:widowControl/>
              <w:suppressLineNumbers w:val="0"/>
              <w:spacing w:line="480" w:lineRule="auto"/>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INTERPRETATION</w:t>
            </w:r>
          </w:p>
        </w:tc>
      </w:tr>
      <w:tr w14:paraId="166D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2C21172C">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soil_type_Rocky</w:t>
            </w:r>
          </w:p>
        </w:tc>
        <w:tc>
          <w:tcPr>
            <w:tcW w:w="1584" w:type="dxa"/>
            <w:vAlign w:val="center"/>
          </w:tcPr>
          <w:p w14:paraId="2444B42A">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-0.377</w:t>
            </w:r>
          </w:p>
        </w:tc>
        <w:tc>
          <w:tcPr>
            <w:tcW w:w="1584" w:type="dxa"/>
            <w:vAlign w:val="center"/>
          </w:tcPr>
          <w:p w14:paraId="6DE37A1F">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0.686</w:t>
            </w:r>
          </w:p>
        </w:tc>
        <w:tc>
          <w:tcPr>
            <w:tcW w:w="3168" w:type="dxa"/>
            <w:vAlign w:val="center"/>
          </w:tcPr>
          <w:p w14:paraId="5B132C99">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Associated with lower failure odds relative to the reference soil type</w:t>
            </w:r>
          </w:p>
        </w:tc>
      </w:tr>
      <w:tr w14:paraId="2499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036E529B">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operating_pressure_m</w:t>
            </w:r>
          </w:p>
        </w:tc>
        <w:tc>
          <w:tcPr>
            <w:tcW w:w="1584" w:type="dxa"/>
            <w:vAlign w:val="center"/>
          </w:tcPr>
          <w:p w14:paraId="4A4522AF">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+0.377</w:t>
            </w:r>
          </w:p>
        </w:tc>
        <w:tc>
          <w:tcPr>
            <w:tcW w:w="1584" w:type="dxa"/>
            <w:vAlign w:val="center"/>
          </w:tcPr>
          <w:p w14:paraId="0870997F">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Style w:val="6"/>
                <w:rFonts w:hint="default" w:ascii="Times New Roman" w:hAnsi="Times New Roman" w:eastAsia="SimSun" w:cs="Times New Roman"/>
                <w:b w:val="0"/>
                <w:bCs w:val="0"/>
                <w:kern w:val="0"/>
                <w:sz w:val="24"/>
                <w:szCs w:val="24"/>
                <w:lang w:val="en-US" w:eastAsia="zh-CN" w:bidi="ar"/>
              </w:rPr>
              <w:t>1.458</w:t>
            </w:r>
          </w:p>
        </w:tc>
        <w:tc>
          <w:tcPr>
            <w:tcW w:w="3168" w:type="dxa"/>
            <w:vAlign w:val="center"/>
          </w:tcPr>
          <w:p w14:paraId="5E056C9E">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Higher pressure is associated with higher failure odds</w:t>
            </w:r>
          </w:p>
        </w:tc>
      </w:tr>
      <w:tr w14:paraId="12D0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1196BB86">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soil_type_Black</w:t>
            </w:r>
          </w:p>
        </w:tc>
        <w:tc>
          <w:tcPr>
            <w:tcW w:w="1584" w:type="dxa"/>
            <w:vAlign w:val="center"/>
          </w:tcPr>
          <w:p w14:paraId="4AD6EF6D">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+0.364</w:t>
            </w:r>
          </w:p>
        </w:tc>
        <w:tc>
          <w:tcPr>
            <w:tcW w:w="1584" w:type="dxa"/>
            <w:vAlign w:val="center"/>
          </w:tcPr>
          <w:p w14:paraId="242DF9C8">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Style w:val="6"/>
                <w:rFonts w:hint="default" w:ascii="Times New Roman" w:hAnsi="Times New Roman" w:eastAsia="SimSun" w:cs="Times New Roman"/>
                <w:b w:val="0"/>
                <w:bCs w:val="0"/>
                <w:kern w:val="0"/>
                <w:sz w:val="24"/>
                <w:szCs w:val="24"/>
                <w:lang w:val="en-US" w:eastAsia="zh-CN" w:bidi="ar"/>
              </w:rPr>
              <w:t>1.440</w:t>
            </w:r>
          </w:p>
        </w:tc>
        <w:tc>
          <w:tcPr>
            <w:tcW w:w="3168" w:type="dxa"/>
            <w:vAlign w:val="center"/>
          </w:tcPr>
          <w:p w14:paraId="7EE3BE40">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Associated with higher failure odds relative to the reference soil type</w:t>
            </w:r>
          </w:p>
        </w:tc>
      </w:tr>
      <w:tr w14:paraId="6F0D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716049F1">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material_PVC</w:t>
            </w:r>
          </w:p>
        </w:tc>
        <w:tc>
          <w:tcPr>
            <w:tcW w:w="1584" w:type="dxa"/>
            <w:vAlign w:val="center"/>
          </w:tcPr>
          <w:p w14:paraId="5EFB5535">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-0.352</w:t>
            </w:r>
          </w:p>
        </w:tc>
        <w:tc>
          <w:tcPr>
            <w:tcW w:w="1584" w:type="dxa"/>
            <w:vAlign w:val="center"/>
          </w:tcPr>
          <w:p w14:paraId="4EEA2F49">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0.703</w:t>
            </w:r>
          </w:p>
        </w:tc>
        <w:tc>
          <w:tcPr>
            <w:tcW w:w="3168" w:type="dxa"/>
            <w:vAlign w:val="center"/>
          </w:tcPr>
          <w:p w14:paraId="47678BC9">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PVC is associated with lower failure odds relative to the reference material</w:t>
            </w:r>
          </w:p>
        </w:tc>
      </w:tr>
      <w:tr w14:paraId="5BE7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3D9BFCDD">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soil_type_Loam</w:t>
            </w:r>
          </w:p>
        </w:tc>
        <w:tc>
          <w:tcPr>
            <w:tcW w:w="1584" w:type="dxa"/>
            <w:vAlign w:val="center"/>
          </w:tcPr>
          <w:p w14:paraId="072D530A">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-0.324</w:t>
            </w:r>
          </w:p>
        </w:tc>
        <w:tc>
          <w:tcPr>
            <w:tcW w:w="1584" w:type="dxa"/>
            <w:vAlign w:val="center"/>
          </w:tcPr>
          <w:p w14:paraId="6882B7A4">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0.723</w:t>
            </w:r>
          </w:p>
        </w:tc>
        <w:tc>
          <w:tcPr>
            <w:tcW w:w="3168" w:type="dxa"/>
            <w:vAlign w:val="center"/>
          </w:tcPr>
          <w:p w14:paraId="41FA2D90">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Associated with lower failure odds relative to the reference soil type</w:t>
            </w:r>
          </w:p>
        </w:tc>
      </w:tr>
      <w:tr w14:paraId="71AC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0DB04D33">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age_years</w:t>
            </w:r>
          </w:p>
        </w:tc>
        <w:tc>
          <w:tcPr>
            <w:tcW w:w="1584" w:type="dxa"/>
            <w:vAlign w:val="center"/>
          </w:tcPr>
          <w:p w14:paraId="792BE837">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+0.324</w:t>
            </w:r>
          </w:p>
        </w:tc>
        <w:tc>
          <w:tcPr>
            <w:tcW w:w="1584" w:type="dxa"/>
            <w:vAlign w:val="center"/>
          </w:tcPr>
          <w:p w14:paraId="7CEED3B8">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Style w:val="6"/>
                <w:rFonts w:hint="default" w:ascii="Times New Roman" w:hAnsi="Times New Roman" w:eastAsia="SimSun" w:cs="Times New Roman"/>
                <w:b w:val="0"/>
                <w:bCs w:val="0"/>
                <w:kern w:val="0"/>
                <w:sz w:val="24"/>
                <w:szCs w:val="24"/>
                <w:lang w:val="en-US" w:eastAsia="zh-CN" w:bidi="ar"/>
              </w:rPr>
              <w:t>1.382</w:t>
            </w:r>
          </w:p>
        </w:tc>
        <w:tc>
          <w:tcPr>
            <w:tcW w:w="3168" w:type="dxa"/>
            <w:vAlign w:val="center"/>
          </w:tcPr>
          <w:p w14:paraId="6E9A213E">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Older pipes are associated with higher failure odds</w:t>
            </w:r>
          </w:p>
        </w:tc>
      </w:tr>
      <w:tr w14:paraId="6521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0AC6B0CF">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installation_year</w:t>
            </w:r>
          </w:p>
        </w:tc>
        <w:tc>
          <w:tcPr>
            <w:tcW w:w="1584" w:type="dxa"/>
            <w:vAlign w:val="center"/>
          </w:tcPr>
          <w:p w14:paraId="5FA2C5C9">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-0.324</w:t>
            </w:r>
          </w:p>
        </w:tc>
        <w:tc>
          <w:tcPr>
            <w:tcW w:w="1584" w:type="dxa"/>
            <w:vAlign w:val="center"/>
          </w:tcPr>
          <w:p w14:paraId="29394AA7">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0.724</w:t>
            </w:r>
          </w:p>
        </w:tc>
        <w:tc>
          <w:tcPr>
            <w:tcW w:w="3168" w:type="dxa"/>
            <w:vAlign w:val="center"/>
          </w:tcPr>
          <w:p w14:paraId="0086D080">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 xml:space="preserve">Later installation year is associated with lower failure odds, but interpret alongside </w:t>
            </w:r>
            <w:r>
              <w:rPr>
                <w:rStyle w:val="4"/>
                <w:rFonts w:hint="default" w:ascii="Times New Roman" w:hAnsi="Times New Roman" w:eastAsia="SimSun" w:cs="Times New Roman"/>
                <w:kern w:val="0"/>
                <w:sz w:val="24"/>
                <w:szCs w:val="24"/>
                <w:lang w:val="en-US" w:eastAsia="zh-CN" w:bidi="ar"/>
              </w:rPr>
              <w:t>age_years</w:t>
            </w:r>
          </w:p>
        </w:tc>
      </w:tr>
      <w:tr w14:paraId="271C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7E1A795E">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previous_failures</w:t>
            </w:r>
          </w:p>
        </w:tc>
        <w:tc>
          <w:tcPr>
            <w:tcW w:w="1584" w:type="dxa"/>
            <w:vAlign w:val="center"/>
          </w:tcPr>
          <w:p w14:paraId="57CC5D53">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+0.305</w:t>
            </w:r>
          </w:p>
        </w:tc>
        <w:tc>
          <w:tcPr>
            <w:tcW w:w="1584" w:type="dxa"/>
            <w:vAlign w:val="center"/>
          </w:tcPr>
          <w:p w14:paraId="597DFF66">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Style w:val="6"/>
                <w:rFonts w:hint="default" w:ascii="Times New Roman" w:hAnsi="Times New Roman" w:eastAsia="SimSun" w:cs="Times New Roman"/>
                <w:b w:val="0"/>
                <w:bCs w:val="0"/>
                <w:kern w:val="0"/>
                <w:sz w:val="24"/>
                <w:szCs w:val="24"/>
                <w:lang w:val="en-US" w:eastAsia="zh-CN" w:bidi="ar"/>
              </w:rPr>
              <w:t>1.357</w:t>
            </w:r>
          </w:p>
        </w:tc>
        <w:tc>
          <w:tcPr>
            <w:tcW w:w="3168" w:type="dxa"/>
            <w:vAlign w:val="center"/>
          </w:tcPr>
          <w:p w14:paraId="2E76E0FA">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More previous failures are associated with higher failure odds</w:t>
            </w:r>
          </w:p>
        </w:tc>
      </w:tr>
      <w:tr w14:paraId="41CA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4BDD5FBF">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soil_type_Sandy</w:t>
            </w:r>
          </w:p>
        </w:tc>
        <w:tc>
          <w:tcPr>
            <w:tcW w:w="1584" w:type="dxa"/>
            <w:vAlign w:val="center"/>
          </w:tcPr>
          <w:p w14:paraId="224E3E06">
            <w:pPr>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-0.265</w:t>
            </w:r>
          </w:p>
        </w:tc>
        <w:tc>
          <w:tcPr>
            <w:tcW w:w="1584" w:type="dxa"/>
            <w:vAlign w:val="center"/>
          </w:tcPr>
          <w:p w14:paraId="565105F3">
            <w:pPr>
              <w:keepNext w:val="0"/>
              <w:keepLines w:val="0"/>
              <w:widowControl/>
              <w:suppressLineNumbers w:val="0"/>
              <w:spacing w:line="48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0.768</w:t>
            </w:r>
          </w:p>
        </w:tc>
        <w:tc>
          <w:tcPr>
            <w:tcW w:w="3168" w:type="dxa"/>
            <w:vAlign w:val="center"/>
          </w:tcPr>
          <w:p w14:paraId="5C918184">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Associated with lower failure odds relative to the reference soil type</w:t>
            </w:r>
          </w:p>
        </w:tc>
      </w:tr>
      <w:tr w14:paraId="5BCC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vAlign w:val="center"/>
          </w:tcPr>
          <w:p w14:paraId="025AA41C">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Style w:val="4"/>
                <w:rFonts w:hint="default" w:ascii="Times New Roman" w:hAnsi="Times New Roman" w:eastAsia="SimSun" w:cs="Times New Roman"/>
                <w:kern w:val="0"/>
                <w:sz w:val="24"/>
                <w:szCs w:val="24"/>
                <w:lang w:val="en-US" w:eastAsia="zh-CN" w:bidi="ar"/>
              </w:rPr>
              <w:t>leakage_incidents</w:t>
            </w:r>
          </w:p>
        </w:tc>
        <w:tc>
          <w:tcPr>
            <w:tcW w:w="1584" w:type="dxa"/>
            <w:vAlign w:val="center"/>
          </w:tcPr>
          <w:p w14:paraId="6B2BF7E9">
            <w:pPr>
              <w:keepNext w:val="0"/>
              <w:keepLines w:val="0"/>
              <w:widowControl/>
              <w:suppressLineNumbers w:val="0"/>
              <w:spacing w:line="480" w:lineRule="auto"/>
              <w:jc w:val="righ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+0.213</w:t>
            </w:r>
          </w:p>
        </w:tc>
        <w:tc>
          <w:tcPr>
            <w:tcW w:w="1584" w:type="dxa"/>
            <w:vAlign w:val="center"/>
          </w:tcPr>
          <w:p w14:paraId="2EB8FFDF">
            <w:pPr>
              <w:keepNext w:val="0"/>
              <w:keepLines w:val="0"/>
              <w:widowControl/>
              <w:suppressLineNumbers w:val="0"/>
              <w:spacing w:line="480" w:lineRule="auto"/>
              <w:jc w:val="center"/>
              <w:rPr>
                <w:rFonts w:hint="default" w:ascii="Times New Roman" w:hAnsi="Times New Roman" w:cs="Times New Roman"/>
                <w:b/>
                <w:bCs/>
                <w:sz w:val="24"/>
                <w:szCs w:val="24"/>
                <w:vertAlign w:val="baseline"/>
                <w:lang w:val="en-US"/>
              </w:rPr>
            </w:pPr>
            <w:r>
              <w:rPr>
                <w:rStyle w:val="6"/>
                <w:rFonts w:hint="default" w:ascii="Times New Roman" w:hAnsi="Times New Roman" w:eastAsia="SimSun" w:cs="Times New Roman"/>
                <w:b/>
                <w:bCs/>
                <w:kern w:val="0"/>
                <w:sz w:val="24"/>
                <w:szCs w:val="24"/>
                <w:lang w:val="en-US" w:eastAsia="zh-CN" w:bidi="ar"/>
              </w:rPr>
              <w:t>1.237</w:t>
            </w:r>
          </w:p>
        </w:tc>
        <w:tc>
          <w:tcPr>
            <w:tcW w:w="3168" w:type="dxa"/>
            <w:vAlign w:val="center"/>
          </w:tcPr>
          <w:p w14:paraId="096BE163">
            <w:pPr>
              <w:keepNext w:val="0"/>
              <w:keepLines w:val="0"/>
              <w:widowControl/>
              <w:suppressLineNumbers w:val="0"/>
              <w:spacing w:line="480" w:lineRule="auto"/>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More leakage incidents are associated with higher failure odds</w:t>
            </w:r>
          </w:p>
        </w:tc>
      </w:tr>
    </w:tbl>
    <w:p w14:paraId="7F9FAB5F">
      <w:pPr>
        <w:spacing w:line="480" w:lineRule="auto"/>
        <w:jc w:val="both"/>
        <w:rPr>
          <w:rFonts w:hint="default" w:ascii="Times New Roman" w:hAnsi="Times New Roman" w:cs="Times New Roman"/>
          <w:sz w:val="24"/>
          <w:szCs w:val="24"/>
          <w:lang w:val="en-US"/>
        </w:rPr>
      </w:pPr>
    </w:p>
    <w:p w14:paraId="26B0F923">
      <w:pPr>
        <w:spacing w:line="48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THE ENGINEERING INTERPRETATION</w:t>
      </w:r>
    </w:p>
    <w:p w14:paraId="1434BC83">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 xml:space="preserve">-- </w:t>
      </w:r>
      <w:r>
        <w:rPr>
          <w:rStyle w:val="6"/>
          <w:rFonts w:hint="default" w:ascii="Times New Roman" w:hAnsi="Times New Roman" w:eastAsia="SimSun" w:cs="Times New Roman"/>
          <w:b w:val="0"/>
          <w:bCs w:val="0"/>
          <w:sz w:val="24"/>
          <w:szCs w:val="24"/>
        </w:rPr>
        <w:t>Operating pressure</w:t>
      </w:r>
      <w:r>
        <w:rPr>
          <w:rFonts w:hint="default" w:ascii="Times New Roman" w:hAnsi="Times New Roman" w:eastAsia="SimSun" w:cs="Times New Roman"/>
          <w:b w:val="0"/>
          <w:bCs w:val="0"/>
          <w:sz w:val="24"/>
          <w:szCs w:val="24"/>
        </w:rPr>
        <w:t xml:space="preserve"> has an odds ratio of about </w:t>
      </w:r>
      <w:r>
        <w:rPr>
          <w:rStyle w:val="6"/>
          <w:rFonts w:hint="default" w:ascii="Times New Roman" w:hAnsi="Times New Roman" w:eastAsia="SimSun" w:cs="Times New Roman"/>
          <w:b w:val="0"/>
          <w:bCs w:val="0"/>
          <w:sz w:val="24"/>
          <w:szCs w:val="24"/>
        </w:rPr>
        <w:t>1.46</w:t>
      </w:r>
      <w:r>
        <w:rPr>
          <w:rFonts w:hint="default" w:ascii="Times New Roman" w:hAnsi="Times New Roman" w:eastAsia="SimSun" w:cs="Times New Roman"/>
          <w:b w:val="0"/>
          <w:bCs w:val="0"/>
          <w:sz w:val="24"/>
          <w:szCs w:val="24"/>
        </w:rPr>
        <w:t xml:space="preserve">.That means a one-standard-deviation increase in operating pressure is associated with approximately </w:t>
      </w:r>
      <w:r>
        <w:rPr>
          <w:rStyle w:val="6"/>
          <w:rFonts w:hint="default" w:ascii="Times New Roman" w:hAnsi="Times New Roman" w:eastAsia="SimSun" w:cs="Times New Roman"/>
          <w:b w:val="0"/>
          <w:bCs w:val="0"/>
          <w:sz w:val="24"/>
          <w:szCs w:val="24"/>
        </w:rPr>
        <w:t>46% higher odds of failure</w:t>
      </w:r>
      <w:r>
        <w:rPr>
          <w:rFonts w:hint="default" w:ascii="Times New Roman" w:hAnsi="Times New Roman" w:eastAsia="SimSun" w:cs="Times New Roman"/>
          <w:b w:val="0"/>
          <w:bCs w:val="0"/>
          <w:sz w:val="24"/>
          <w:szCs w:val="24"/>
        </w:rPr>
        <w:t>, all else equal.</w:t>
      </w:r>
    </w:p>
    <w:p w14:paraId="34D10C46">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Age</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has an odds ratio of about</w:t>
      </w:r>
      <w:r>
        <w:rPr>
          <w:rFonts w:hint="default" w:ascii="Times New Roman" w:hAnsi="Times New Roman" w:eastAsia="SimSun" w:cs="Times New Roman"/>
          <w:b w:val="0"/>
          <w:bCs w:val="0"/>
          <w:sz w:val="24"/>
          <w:szCs w:val="24"/>
          <w:lang w:val="en-US"/>
        </w:rPr>
        <w:t xml:space="preserve"> 1.382. </w:t>
      </w:r>
      <w:r>
        <w:rPr>
          <w:rFonts w:hint="default" w:ascii="Times New Roman" w:hAnsi="Times New Roman" w:eastAsia="SimSun" w:cs="Times New Roman"/>
          <w:b w:val="0"/>
          <w:bCs w:val="0"/>
          <w:sz w:val="24"/>
          <w:szCs w:val="24"/>
        </w:rPr>
        <w:t xml:space="preserve">So a one-standard-deviation increase in pipe age is associated with approximately </w:t>
      </w:r>
      <w:r>
        <w:rPr>
          <w:rStyle w:val="6"/>
          <w:rFonts w:hint="default" w:ascii="Times New Roman" w:hAnsi="Times New Roman" w:eastAsia="SimSun" w:cs="Times New Roman"/>
          <w:b w:val="0"/>
          <w:bCs w:val="0"/>
          <w:sz w:val="24"/>
          <w:szCs w:val="24"/>
        </w:rPr>
        <w:t>38% higher odds of failure</w:t>
      </w:r>
      <w:r>
        <w:rPr>
          <w:rFonts w:hint="default" w:ascii="Times New Roman" w:hAnsi="Times New Roman" w:eastAsia="SimSun" w:cs="Times New Roman"/>
          <w:b w:val="0"/>
          <w:bCs w:val="0"/>
          <w:sz w:val="24"/>
          <w:szCs w:val="24"/>
        </w:rPr>
        <w:t>.</w:t>
      </w:r>
    </w:p>
    <w:p w14:paraId="597EC000">
      <w:pPr>
        <w:spacing w:line="480" w:lineRule="auto"/>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Previous failures</w:t>
      </w:r>
      <w:r>
        <w:rPr>
          <w:rFonts w:hint="default" w:ascii="Times New Roman" w:hAnsi="Times New Roman" w:eastAsia="SimSun" w:cs="Times New Roman"/>
          <w:b w:val="0"/>
          <w:bCs w:val="0"/>
          <w:sz w:val="24"/>
          <w:szCs w:val="24"/>
          <w:lang w:val="en-US"/>
        </w:rPr>
        <w:t xml:space="preserve"> Odds ratio = 1.357 </w:t>
      </w:r>
      <w:r>
        <w:rPr>
          <w:rFonts w:hint="default" w:ascii="Times New Roman" w:hAnsi="Times New Roman" w:eastAsia="SimSun" w:cs="Times New Roman"/>
          <w:b w:val="0"/>
          <w:bCs w:val="0"/>
          <w:sz w:val="24"/>
          <w:szCs w:val="24"/>
        </w:rPr>
        <w:t>This suggests that pipes with a history of previous failures tend to have higher predicted failure risk.</w:t>
      </w:r>
    </w:p>
    <w:p w14:paraId="552A8DCB">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Leakage incidents</w:t>
      </w:r>
      <w:r>
        <w:rPr>
          <w:rFonts w:hint="default" w:ascii="Times New Roman" w:hAnsi="Times New Roman" w:eastAsia="SimSun" w:cs="Times New Roman"/>
          <w:b w:val="0"/>
          <w:bCs w:val="0"/>
          <w:sz w:val="24"/>
          <w:szCs w:val="24"/>
          <w:lang w:val="en-US"/>
        </w:rPr>
        <w:t xml:space="preserve"> Odds ratio = 1.237. </w:t>
      </w:r>
      <w:r>
        <w:rPr>
          <w:rFonts w:hint="default" w:ascii="Times New Roman" w:hAnsi="Times New Roman" w:eastAsia="SimSun" w:cs="Times New Roman"/>
          <w:b w:val="0"/>
          <w:bCs w:val="0"/>
          <w:sz w:val="24"/>
          <w:szCs w:val="24"/>
        </w:rPr>
        <w:t>This suggests that previous leakage problems are also associated with greater failure risk.</w:t>
      </w:r>
    </w:p>
    <w:p w14:paraId="53A3BF47">
      <w:pPr>
        <w:spacing w:line="480" w:lineRule="auto"/>
        <w:jc w:val="left"/>
        <w:rPr>
          <w:rFonts w:hint="default" w:ascii="Times New Roman" w:hAnsi="Times New Roman" w:eastAsia="SimSun" w:cs="Times New Roman"/>
          <w:b w:val="0"/>
          <w:bCs w:val="0"/>
          <w:sz w:val="24"/>
          <w:szCs w:val="24"/>
        </w:rPr>
      </w:pPr>
    </w:p>
    <w:p w14:paraId="2BFBD0A7">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YOUR LOGISTIC REGRESSION SHOWS </w:t>
      </w:r>
      <w:r>
        <w:rPr>
          <w:rStyle w:val="6"/>
          <w:rFonts w:hint="default" w:ascii="Times New Roman" w:hAnsi="Times New Roman" w:eastAsia="SimSun" w:cs="Times New Roman"/>
          <w:b w:val="0"/>
          <w:bCs w:val="0"/>
          <w:sz w:val="24"/>
          <w:szCs w:val="24"/>
        </w:rPr>
        <w:t>ASSOCIATION, NOT CAUSATION</w:t>
      </w:r>
      <w:r>
        <w:rPr>
          <w:rFonts w:hint="default" w:ascii="Times New Roman" w:hAnsi="Times New Roman" w:eastAsia="SimSun" w:cs="Times New Roman"/>
          <w:b w:val="0"/>
          <w:bCs w:val="0"/>
          <w:sz w:val="24"/>
          <w:szCs w:val="24"/>
        </w:rPr>
        <w:t>.</w:t>
      </w:r>
    </w:p>
    <w:p w14:paraId="4CBC56FA">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A better portfolio statement would be:</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"The model identified operating pressure, pipe age, previous failures, leakage incidents, and soil type as important predictors associated with failure risk."</w:t>
      </w:r>
    </w:p>
    <w:p w14:paraId="6038647C">
      <w:pPr>
        <w:spacing w:line="480" w:lineRule="auto"/>
        <w:jc w:val="left"/>
        <w:rPr>
          <w:rFonts w:hint="default" w:ascii="Times New Roman" w:hAnsi="Times New Roman" w:eastAsia="SimSun" w:cs="Times New Roman"/>
          <w:sz w:val="24"/>
          <w:szCs w:val="24"/>
        </w:rPr>
      </w:pPr>
    </w:p>
    <w:p w14:paraId="456E572A">
      <w:pPr>
        <w:spacing w:line="48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CREATE A </w:t>
      </w:r>
      <w:r>
        <w:rPr>
          <w:rStyle w:val="6"/>
          <w:rFonts w:hint="default" w:ascii="Times New Roman" w:hAnsi="Times New Roman" w:eastAsia="SimSun" w:cs="Times New Roman"/>
          <w:b/>
          <w:bCs/>
          <w:sz w:val="24"/>
          <w:szCs w:val="24"/>
        </w:rPr>
        <w:t>FINAL MODEL COMPARISON</w:t>
      </w:r>
      <w:r>
        <w:rPr>
          <w:rFonts w:hint="default" w:ascii="Times New Roman" w:hAnsi="Times New Roman" w:eastAsia="SimSun" w:cs="Times New Roman"/>
          <w:b/>
          <w:bCs/>
          <w:sz w:val="24"/>
          <w:szCs w:val="24"/>
        </w:rPr>
        <w:t xml:space="preserve"> BETWEEN KNN AND LOGISTIC REGRESSION.</w:t>
      </w:r>
    </w:p>
    <w:p w14:paraId="3C6C2CB1">
      <w:pPr>
        <w:spacing w:line="480" w:lineRule="auto"/>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We'll compare:</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Accuracy</w:t>
      </w:r>
      <w:r>
        <w:rPr>
          <w:rFonts w:hint="default" w:ascii="Times New Roman" w:hAnsi="Times New Roman" w:eastAsia="SimSun" w:cs="Times New Roman"/>
          <w:b w:val="0"/>
          <w:bCs w:val="0"/>
          <w:sz w:val="24"/>
          <w:szCs w:val="24"/>
          <w:lang w:val="en-US"/>
        </w:rPr>
        <w:t>, Precision, Recall, F1 - Score, ROC-AUC, False Negatives, False Positives, Engineering Usefulness</w:t>
      </w:r>
    </w:p>
    <w:p w14:paraId="369EE0AC">
      <w:pPr>
        <w:spacing w:line="480" w:lineRule="auto"/>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And then we'll turn the results into a </w:t>
      </w:r>
      <w:r>
        <w:rPr>
          <w:rStyle w:val="6"/>
          <w:rFonts w:hint="default" w:ascii="Times New Roman" w:hAnsi="Times New Roman" w:eastAsia="SimSun" w:cs="Times New Roman"/>
          <w:b w:val="0"/>
          <w:bCs w:val="0"/>
          <w:sz w:val="24"/>
          <w:szCs w:val="24"/>
        </w:rPr>
        <w:t>proper portfolio conclusion and recommendations</w:t>
      </w:r>
      <w:r>
        <w:rPr>
          <w:rFonts w:hint="default" w:ascii="Times New Roman" w:hAnsi="Times New Roman" w:eastAsia="SimSun" w:cs="Times New Roman"/>
          <w:b w:val="0"/>
          <w:bCs w:val="0"/>
          <w:sz w:val="24"/>
          <w:szCs w:val="24"/>
        </w:rPr>
        <w:t xml:space="preserve"> for the pipe-failure prediction project.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45390C"/>
    <w:rsid w:val="05EC3946"/>
    <w:rsid w:val="07911A78"/>
    <w:rsid w:val="0C45390C"/>
    <w:rsid w:val="17787D90"/>
    <w:rsid w:val="1B111630"/>
    <w:rsid w:val="1F956B68"/>
    <w:rsid w:val="26406DCC"/>
    <w:rsid w:val="2AA53905"/>
    <w:rsid w:val="2CD35DF9"/>
    <w:rsid w:val="3344750F"/>
    <w:rsid w:val="369461DD"/>
    <w:rsid w:val="42FD74B6"/>
    <w:rsid w:val="45097749"/>
    <w:rsid w:val="6B5B7BB0"/>
    <w:rsid w:val="7038358A"/>
    <w:rsid w:val="72380AEF"/>
    <w:rsid w:val="776B5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709</Words>
  <Characters>3388</Characters>
  <Lines>0</Lines>
  <Paragraphs>0</Paragraphs>
  <TotalTime>104</TotalTime>
  <ScaleCrop>false</ScaleCrop>
  <LinksUpToDate>false</LinksUpToDate>
  <CharactersWithSpaces>4153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2026-09-12T07:23:00Z</dcterms:created>
  <dc:creator>Mbae Mwarania</dc:creator>
  <cp:lastModifiedBy>Mbae Mwarania</cp:lastModifiedBy>
  <dcterms:modified xsi:type="dcterms:W3CDTF">2026-09-16T11:09:17Z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323FDACF68B746B89F4C1314BA963CC9_13</vt:lpwstr>
  </property>
  <property fmtid="{D5CDD505-2E9C-101B-9397-08002B2CF9AE}" pid="4" name="KSOTemplateDocerSaveRecord">
    <vt:lpwstr>eyJoZGlkIjoiMDQ0NzZlNmMwMjU4OTkyMzgzZWEwZjZmMzY4MTRmMTgiLCJ1c2VySWQiOiIxNjY2NTgyOTgyNTE4In0=</vt:lpwstr>
  </property>
</Properties>
</file>