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5F9A8">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PIPE FAILURE PREDICTION MODEL.</w:t>
      </w:r>
    </w:p>
    <w:p w14:paraId="1D84BFCF">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I want to do a pipe failure prediction using the data set I already have.</w:t>
      </w:r>
    </w:p>
    <w:p w14:paraId="3B9DC8F0">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I will find relationships between the target variable and the other variables to know what characteristics are associated with pipes that actually fail. This will be the BIVARIATE ANALYSIS.</w:t>
      </w:r>
    </w:p>
    <w:p w14:paraId="4986B318">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We are trying to get the best variables/columns that the machine learning model will use to make future predictions. </w:t>
      </w:r>
    </w:p>
    <w:p w14:paraId="42C129DD">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Our TARGET VARIABLE will be failure_within_90_days where 1 = failure and 0 = non-failure</w:t>
      </w:r>
    </w:p>
    <w:p w14:paraId="7CA2995E">
      <w:pPr>
        <w:spacing w:line="480" w:lineRule="auto"/>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IN Bivariate analysis, one variable compared with the target does</w:t>
      </w:r>
      <w:r>
        <w:rPr>
          <w:rFonts w:hint="default" w:ascii="Times New Roman" w:hAnsi="Times New Roman" w:eastAsia="SimSun" w:cs="Times New Roman"/>
          <w:sz w:val="24"/>
          <w:szCs w:val="24"/>
        </w:rPr>
        <w:t xml:space="preserve"> NOT yet prove that </w:t>
      </w:r>
      <w:r>
        <w:rPr>
          <w:rFonts w:hint="default" w:ascii="Times New Roman" w:hAnsi="Times New Roman" w:eastAsia="SimSun" w:cs="Times New Roman"/>
          <w:sz w:val="24"/>
          <w:szCs w:val="24"/>
          <w:lang w:val="en-US"/>
        </w:rPr>
        <w:t xml:space="preserve">it </w:t>
      </w:r>
      <w:r>
        <w:rPr>
          <w:rFonts w:hint="default" w:ascii="Times New Roman" w:hAnsi="Times New Roman" w:eastAsia="SimSun" w:cs="Times New Roman"/>
          <w:sz w:val="24"/>
          <w:szCs w:val="24"/>
        </w:rPr>
        <w:t>is inherently safer</w:t>
      </w:r>
      <w:r>
        <w:rPr>
          <w:rFonts w:hint="default" w:ascii="Times New Roman" w:hAnsi="Times New Roman" w:eastAsia="SimSun" w:cs="Times New Roman"/>
          <w:sz w:val="24"/>
          <w:szCs w:val="24"/>
          <w:lang w:val="en-US"/>
        </w:rPr>
        <w:t>/better/predominant than another variable.</w:t>
      </w:r>
    </w:p>
    <w:p w14:paraId="7386A8C1">
      <w:p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Other factors could be influencing the</w:t>
      </w:r>
      <w:r>
        <w:rPr>
          <w:rFonts w:hint="default" w:ascii="Times New Roman" w:hAnsi="Times New Roman" w:eastAsia="SimSun" w:cs="Times New Roman"/>
          <w:sz w:val="24"/>
          <w:szCs w:val="24"/>
          <w:lang w:val="en-US"/>
        </w:rPr>
        <w:t xml:space="preserve"> results</w:t>
      </w:r>
      <w:r>
        <w:rPr>
          <w:rFonts w:hint="default" w:ascii="Times New Roman" w:hAnsi="Times New Roman" w:eastAsia="SimSun" w:cs="Times New Roman"/>
          <w:sz w:val="24"/>
          <w:szCs w:val="24"/>
        </w:rPr>
        <w:t xml:space="preserve"> — for example, </w:t>
      </w:r>
      <w:r>
        <w:rPr>
          <w:rFonts w:hint="default" w:ascii="Times New Roman" w:hAnsi="Times New Roman" w:eastAsia="SimSun" w:cs="Times New Roman"/>
          <w:sz w:val="24"/>
          <w:szCs w:val="24"/>
          <w:lang w:val="en-US"/>
        </w:rPr>
        <w:t xml:space="preserve">in this case, </w:t>
      </w:r>
      <w:r>
        <w:rPr>
          <w:rFonts w:hint="default" w:ascii="Times New Roman" w:hAnsi="Times New Roman" w:eastAsia="SimSun" w:cs="Times New Roman"/>
          <w:sz w:val="24"/>
          <w:szCs w:val="24"/>
        </w:rPr>
        <w:t xml:space="preserve">pipe age, operating pressure, diameter, soil conditions, maintenance history, rainfall, or where each material is used. </w:t>
      </w:r>
    </w:p>
    <w:p w14:paraId="3E1BDBD2">
      <w:pPr>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That's actually a good lead-in to your </w:t>
      </w:r>
      <w:r>
        <w:rPr>
          <w:rStyle w:val="5"/>
          <w:rFonts w:hint="default" w:ascii="Times New Roman" w:hAnsi="Times New Roman" w:eastAsia="SimSun" w:cs="Times New Roman"/>
          <w:sz w:val="24"/>
          <w:szCs w:val="24"/>
        </w:rPr>
        <w:t>multivariate analysis/modeling</w:t>
      </w:r>
      <w:r>
        <w:rPr>
          <w:rFonts w:hint="default" w:ascii="Times New Roman" w:hAnsi="Times New Roman" w:eastAsia="SimSun" w:cs="Times New Roman"/>
          <w:sz w:val="24"/>
          <w:szCs w:val="24"/>
        </w:rPr>
        <w:t xml:space="preserve">: the ML model can determine whether </w:t>
      </w:r>
      <w:r>
        <w:rPr>
          <w:rFonts w:hint="default" w:ascii="Times New Roman" w:hAnsi="Times New Roman" w:eastAsia="SimSun" w:cs="Times New Roman"/>
          <w:sz w:val="24"/>
          <w:szCs w:val="24"/>
          <w:lang w:val="en-US"/>
        </w:rPr>
        <w:t>one variable</w:t>
      </w:r>
      <w:r>
        <w:rPr>
          <w:rFonts w:hint="default" w:ascii="Times New Roman" w:hAnsi="Times New Roman" w:eastAsia="SimSun" w:cs="Times New Roman"/>
          <w:sz w:val="24"/>
          <w:szCs w:val="24"/>
        </w:rPr>
        <w:t xml:space="preserve"> still contributes to failure prediction </w:t>
      </w:r>
      <w:r>
        <w:rPr>
          <w:rStyle w:val="5"/>
          <w:rFonts w:hint="default" w:ascii="Times New Roman" w:hAnsi="Times New Roman" w:eastAsia="SimSun" w:cs="Times New Roman"/>
          <w:sz w:val="24"/>
          <w:szCs w:val="24"/>
        </w:rPr>
        <w:t>after accounting for the other</w:t>
      </w:r>
      <w:r>
        <w:rPr>
          <w:rStyle w:val="5"/>
          <w:rFonts w:hint="default" w:ascii="Times New Roman" w:hAnsi="Times New Roman" w:eastAsia="SimSun" w:cs="Times New Roman"/>
          <w:sz w:val="24"/>
          <w:szCs w:val="24"/>
          <w:lang w:val="en-US"/>
        </w:rPr>
        <w:t xml:space="preserve"> </w:t>
      </w:r>
      <w:r>
        <w:rPr>
          <w:rStyle w:val="5"/>
          <w:rFonts w:hint="default" w:ascii="Times New Roman" w:hAnsi="Times New Roman" w:eastAsia="SimSun" w:cs="Times New Roman"/>
          <w:sz w:val="24"/>
          <w:szCs w:val="24"/>
        </w:rPr>
        <w:t>variables</w:t>
      </w:r>
      <w:r>
        <w:rPr>
          <w:rFonts w:hint="default" w:ascii="Times New Roman" w:hAnsi="Times New Roman" w:eastAsia="SimSun" w:cs="Times New Roman"/>
          <w:sz w:val="24"/>
          <w:szCs w:val="24"/>
        </w:rPr>
        <w:t>.</w:t>
      </w:r>
    </w:p>
    <w:p w14:paraId="02BE1BD7">
      <w:pPr>
        <w:spacing w:line="480" w:lineRule="auto"/>
        <w:rPr>
          <w:rFonts w:hint="default" w:ascii="Times New Roman" w:hAnsi="Times New Roman" w:cs="Times New Roman"/>
          <w:sz w:val="24"/>
          <w:szCs w:val="24"/>
          <w:lang w:val="en-US"/>
        </w:rPr>
      </w:pPr>
      <w:r>
        <w:drawing>
          <wp:inline distT="0" distB="0" distL="114300" distR="114300">
            <wp:extent cx="5274310" cy="2623185"/>
            <wp:effectExtent l="9525" t="9525" r="12065"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4310" cy="2623185"/>
                    </a:xfrm>
                    <a:prstGeom prst="rect">
                      <a:avLst/>
                    </a:prstGeom>
                    <a:noFill/>
                    <a:ln>
                      <a:solidFill>
                        <a:schemeClr val="tx1"/>
                      </a:solid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01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17FD02">
            <w:pPr>
              <w:widowControl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VARIABLE</w:t>
            </w:r>
          </w:p>
        </w:tc>
        <w:tc>
          <w:tcPr>
            <w:tcW w:w="4261" w:type="dxa"/>
          </w:tcPr>
          <w:p w14:paraId="43572E76">
            <w:pPr>
              <w:widowControl w:val="0"/>
              <w:spacing w:line="48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BIVARIATE ANALYSIS WITH THE TARGET</w:t>
            </w:r>
          </w:p>
        </w:tc>
      </w:tr>
      <w:tr w14:paraId="0FA6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0CF352">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diameter_mm</w:t>
            </w:r>
          </w:p>
        </w:tc>
        <w:tc>
          <w:tcPr>
            <w:tcW w:w="4261" w:type="dxa"/>
          </w:tcPr>
          <w:p w14:paraId="7974DB6D">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pipes with smaller diameter fail more often than pipes with larger diameters?</w:t>
            </w:r>
          </w:p>
          <w:p w14:paraId="2D872373">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Between larger and smaller diameter pipes, which one has the highest probability of failure?</w:t>
            </w:r>
          </w:p>
          <w:p w14:paraId="72EE3BC1">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Which pipe diameter is likely to fail within 90 days?</w:t>
            </w:r>
          </w:p>
          <w:p w14:paraId="73A7FE43">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pipe diameter and failure rate have a negative correlation? The smaller the diameter, the higher the failure rate)</w:t>
            </w:r>
          </w:p>
        </w:tc>
      </w:tr>
      <w:tr w14:paraId="3B46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04BFBE">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Installation_year</w:t>
            </w:r>
          </w:p>
        </w:tc>
        <w:tc>
          <w:tcPr>
            <w:tcW w:w="4261" w:type="dxa"/>
          </w:tcPr>
          <w:p w14:paraId="21345A4E">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Between pipes installed years ago and pipes installed recently, which ones have a higher failure rate?</w:t>
            </w:r>
          </w:p>
        </w:tc>
      </w:tr>
      <w:tr w14:paraId="45C9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7AD2AA">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Age_years</w:t>
            </w:r>
          </w:p>
        </w:tc>
        <w:tc>
          <w:tcPr>
            <w:tcW w:w="4261" w:type="dxa"/>
          </w:tcPr>
          <w:p w14:paraId="26D4F2B8">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Does pipe age_ years and failure rate have a positive correlation relationship?(The higher the pipe age, the higher the failure rate).</w:t>
            </w:r>
          </w:p>
        </w:tc>
      </w:tr>
      <w:tr w14:paraId="63C4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EBD146">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Length_m</w:t>
            </w:r>
          </w:p>
        </w:tc>
        <w:tc>
          <w:tcPr>
            <w:tcW w:w="4261" w:type="dxa"/>
          </w:tcPr>
          <w:p w14:paraId="1D728D69">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longer pipe lengths have a higher or lower  failure rate?</w:t>
            </w:r>
          </w:p>
        </w:tc>
      </w:tr>
      <w:tr w14:paraId="7B9A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95F94D">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Operating_pressure_m</w:t>
            </w:r>
          </w:p>
        </w:tc>
        <w:tc>
          <w:tcPr>
            <w:tcW w:w="4261" w:type="dxa"/>
          </w:tcPr>
          <w:p w14:paraId="210DE6A5">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pipes with a high operating pressure have a higher failure rate?</w:t>
            </w:r>
          </w:p>
        </w:tc>
      </w:tr>
      <w:tr w14:paraId="74F1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3A7385">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Leakage_incidents</w:t>
            </w:r>
          </w:p>
        </w:tc>
        <w:tc>
          <w:tcPr>
            <w:tcW w:w="4261" w:type="dxa"/>
          </w:tcPr>
          <w:p w14:paraId="23129608">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pipes with high leakage incidents have a high failure rate?</w:t>
            </w:r>
          </w:p>
        </w:tc>
      </w:tr>
      <w:tr w14:paraId="5A43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1EB498">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Annual_rainfall_mm</w:t>
            </w:r>
          </w:p>
        </w:tc>
        <w:tc>
          <w:tcPr>
            <w:tcW w:w="4261" w:type="dxa"/>
          </w:tcPr>
          <w:p w14:paraId="451A6834">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pipes receiving waters from areas with high annual rainfall have a high failure rate?</w:t>
            </w:r>
          </w:p>
          <w:p w14:paraId="3DE186D1">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Does a high annual rainfall amount cause a high failure rate?</w:t>
            </w:r>
          </w:p>
        </w:tc>
      </w:tr>
      <w:tr w14:paraId="03E7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C798D8">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Recent_rainfall_mm</w:t>
            </w:r>
          </w:p>
        </w:tc>
        <w:tc>
          <w:tcPr>
            <w:tcW w:w="4261" w:type="dxa"/>
          </w:tcPr>
          <w:p w14:paraId="07028464">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Does a high recent rainfall amount cause a high failure rate?</w:t>
            </w:r>
          </w:p>
        </w:tc>
      </w:tr>
      <w:tr w14:paraId="2AF5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46A8F5">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material</w:t>
            </w:r>
          </w:p>
        </w:tc>
        <w:tc>
          <w:tcPr>
            <w:tcW w:w="4261" w:type="dxa"/>
          </w:tcPr>
          <w:p w14:paraId="021F54DD">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Does one pipe material have a higher failure rate than another material?</w:t>
            </w:r>
          </w:p>
        </w:tc>
      </w:tr>
      <w:tr w14:paraId="3A48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DF15510">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Soil_type</w:t>
            </w:r>
          </w:p>
        </w:tc>
        <w:tc>
          <w:tcPr>
            <w:tcW w:w="4261" w:type="dxa"/>
          </w:tcPr>
          <w:p w14:paraId="1BDB9DB1">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Does the soil type around the pipeline contribute to a higher or lower failure rate?</w:t>
            </w:r>
          </w:p>
        </w:tc>
      </w:tr>
      <w:tr w14:paraId="4ABA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12570D">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Previous_failures</w:t>
            </w:r>
          </w:p>
        </w:tc>
        <w:tc>
          <w:tcPr>
            <w:tcW w:w="4261" w:type="dxa"/>
          </w:tcPr>
          <w:p w14:paraId="7B4B4B02">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Do pipes with previous failures have a high probability of failing again in the future?</w:t>
            </w:r>
          </w:p>
        </w:tc>
      </w:tr>
      <w:tr w14:paraId="6635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613BD1">
            <w:pPr>
              <w:widowControl w:val="0"/>
              <w:spacing w:line="48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Maintenance_count_24m</w:t>
            </w:r>
          </w:p>
        </w:tc>
        <w:tc>
          <w:tcPr>
            <w:tcW w:w="4261" w:type="dxa"/>
          </w:tcPr>
          <w:p w14:paraId="5A4598EE">
            <w:pPr>
              <w:widowControl w:val="0"/>
              <w:spacing w:line="480" w:lineRule="auto"/>
              <w:jc w:val="both"/>
              <w:rPr>
                <w:rFonts w:hint="default" w:ascii="Times New Roman" w:hAnsi="Times New Roman" w:cs="Times New Roman"/>
                <w:sz w:val="24"/>
                <w:szCs w:val="24"/>
                <w:vertAlign w:val="baseline"/>
                <w:lang w:val="en-US"/>
              </w:rPr>
            </w:pPr>
          </w:p>
        </w:tc>
      </w:tr>
    </w:tbl>
    <w:p w14:paraId="53D717B0">
      <w:pPr>
        <w:spacing w:line="360" w:lineRule="auto"/>
        <w:rPr>
          <w:rFonts w:hint="default" w:ascii="Times New Roman" w:hAnsi="Times New Roman" w:cs="Times New Roman"/>
          <w:sz w:val="24"/>
          <w:szCs w:val="24"/>
          <w:lang w:val="en-US"/>
        </w:rPr>
      </w:pPr>
    </w:p>
    <w:p w14:paraId="78A841B9">
      <w:pPr>
        <w:spacing w:line="360" w:lineRule="auto"/>
        <w:rPr>
          <w:rFonts w:hint="default" w:ascii="Times New Roman" w:hAnsi="Times New Roman" w:cs="Times New Roman"/>
          <w:sz w:val="24"/>
          <w:szCs w:val="24"/>
          <w:lang w:val="en-US"/>
        </w:rPr>
      </w:pPr>
    </w:p>
    <w:p w14:paraId="6C851B05">
      <w:pPr>
        <w:spacing w:line="360" w:lineRule="auto"/>
        <w:rPr>
          <w:rFonts w:hint="default" w:ascii="Times New Roman" w:hAnsi="Times New Roman" w:cs="Times New Roman"/>
          <w:sz w:val="24"/>
          <w:szCs w:val="24"/>
          <w:lang w:val="en-US"/>
        </w:rPr>
      </w:pPr>
    </w:p>
    <w:p w14:paraId="59E3AD1C">
      <w:pPr>
        <w:spacing w:line="360" w:lineRule="auto"/>
        <w:rPr>
          <w:rFonts w:hint="default" w:ascii="Times New Roman" w:hAnsi="Times New Roman" w:cs="Times New Roman"/>
          <w:sz w:val="24"/>
          <w:szCs w:val="24"/>
          <w:lang w:val="en-US"/>
        </w:rPr>
      </w:pPr>
    </w:p>
    <w:p w14:paraId="5CDC9021">
      <w:pPr>
        <w:spacing w:line="360" w:lineRule="auto"/>
        <w:rPr>
          <w:rFonts w:hint="default" w:ascii="Times New Roman" w:hAnsi="Times New Roman" w:cs="Times New Roman"/>
          <w:sz w:val="24"/>
          <w:szCs w:val="24"/>
          <w:lang w:val="en-US"/>
        </w:rPr>
      </w:pPr>
    </w:p>
    <w:p w14:paraId="7F083981">
      <w:pPr>
        <w:spacing w:line="360" w:lineRule="auto"/>
        <w:rPr>
          <w:rFonts w:hint="default" w:ascii="Times New Roman" w:hAnsi="Times New Roman" w:cs="Times New Roman"/>
          <w:sz w:val="24"/>
          <w:szCs w:val="24"/>
          <w:lang w:val="en-US"/>
        </w:rPr>
      </w:pPr>
    </w:p>
    <w:p w14:paraId="79295D4A">
      <w:pPr>
        <w:spacing w:line="360" w:lineRule="auto"/>
        <w:rPr>
          <w:rFonts w:hint="default" w:ascii="Times New Roman" w:hAnsi="Times New Roman" w:cs="Times New Roman"/>
          <w:sz w:val="24"/>
          <w:szCs w:val="24"/>
          <w:lang w:val="en-US"/>
        </w:rPr>
      </w:pPr>
    </w:p>
    <w:p w14:paraId="44410263">
      <w:pPr>
        <w:spacing w:line="360" w:lineRule="auto"/>
        <w:rPr>
          <w:rFonts w:hint="default" w:ascii="Times New Roman" w:hAnsi="Times New Roman" w:cs="Times New Roman"/>
          <w:sz w:val="24"/>
          <w:szCs w:val="24"/>
          <w:lang w:val="en-US"/>
        </w:rPr>
      </w:pPr>
    </w:p>
    <w:p w14:paraId="598A24EF">
      <w:pPr>
        <w:spacing w:line="360" w:lineRule="auto"/>
        <w:rPr>
          <w:rFonts w:hint="default" w:ascii="Times New Roman" w:hAnsi="Times New Roman" w:cs="Times New Roman"/>
          <w:sz w:val="24"/>
          <w:szCs w:val="24"/>
          <w:lang w:val="en-US"/>
        </w:rPr>
      </w:pPr>
    </w:p>
    <w:p w14:paraId="6611C542">
      <w:pPr>
        <w:spacing w:line="360" w:lineRule="auto"/>
        <w:rPr>
          <w:rFonts w:hint="default" w:ascii="Times New Roman" w:hAnsi="Times New Roman" w:cs="Times New Roman"/>
          <w:sz w:val="24"/>
          <w:szCs w:val="24"/>
          <w:lang w:val="en-US"/>
        </w:rPr>
      </w:pPr>
    </w:p>
    <w:p w14:paraId="630290AF">
      <w:pPr>
        <w:spacing w:line="360" w:lineRule="auto"/>
        <w:rPr>
          <w:rFonts w:hint="default" w:ascii="Times New Roman" w:hAnsi="Times New Roman" w:cs="Times New Roman"/>
          <w:sz w:val="24"/>
          <w:szCs w:val="24"/>
          <w:lang w:val="en-US"/>
        </w:rPr>
      </w:pPr>
    </w:p>
    <w:p w14:paraId="216F0128">
      <w:pPr>
        <w:spacing w:line="36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PIPE DIAMETER FAILURE RATE</w:t>
      </w:r>
    </w:p>
    <w:p w14:paraId="07292865">
      <w:pPr>
        <w:spacing w:line="360" w:lineRule="auto"/>
        <w:rPr>
          <w:rFonts w:hint="default" w:ascii="Times New Roman" w:hAnsi="Times New Roman" w:cs="Times New Roman"/>
          <w:sz w:val="24"/>
          <w:szCs w:val="24"/>
          <w:lang w:val="en-US"/>
        </w:rPr>
      </w:pPr>
    </w:p>
    <w:p w14:paraId="5FC2D3A7">
      <w:pPr>
        <w:spacing w:line="360" w:lineRule="auto"/>
      </w:pPr>
      <w:r>
        <w:drawing>
          <wp:inline distT="0" distB="0" distL="114300" distR="114300">
            <wp:extent cx="5273040" cy="3082290"/>
            <wp:effectExtent l="9525" t="9525" r="1333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3082290"/>
                    </a:xfrm>
                    <a:prstGeom prst="rect">
                      <a:avLst/>
                    </a:prstGeom>
                    <a:noFill/>
                    <a:ln>
                      <a:solidFill>
                        <a:schemeClr val="tx1"/>
                      </a:solidFill>
                    </a:ln>
                  </pic:spPr>
                </pic:pic>
              </a:graphicData>
            </a:graphic>
          </wp:inline>
        </w:drawing>
      </w:r>
    </w:p>
    <w:p w14:paraId="242A677B">
      <w:pPr>
        <w:spacing w:line="360" w:lineRule="auto"/>
      </w:pPr>
      <w:r>
        <w:drawing>
          <wp:inline distT="0" distB="0" distL="114300" distR="114300">
            <wp:extent cx="5272405" cy="3467735"/>
            <wp:effectExtent l="9525" t="9525" r="13970"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2405" cy="3467735"/>
                    </a:xfrm>
                    <a:prstGeom prst="rect">
                      <a:avLst/>
                    </a:prstGeom>
                    <a:noFill/>
                    <a:ln>
                      <a:solidFill>
                        <a:schemeClr val="tx1"/>
                      </a:solidFill>
                    </a:ln>
                  </pic:spPr>
                </pic:pic>
              </a:graphicData>
            </a:graphic>
          </wp:inline>
        </w:drawing>
      </w:r>
    </w:p>
    <w:p w14:paraId="40EFC73E">
      <w:pPr>
        <w:spacing w:line="360" w:lineRule="auto"/>
      </w:pPr>
    </w:p>
    <w:p w14:paraId="698123BC">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All the pipe diameters have a failure rate of between 25% and 27.2%. Smaller diameter pipes(40mm, 63mm. 32mm, 25mm and 50mm) have slightly a higher failure count and failure rate.</w:t>
      </w:r>
    </w:p>
    <w:p w14:paraId="4C016C7D">
      <w:pPr>
        <w:spacing w:line="480" w:lineRule="auto"/>
        <w:rPr>
          <w:rFonts w:hint="default" w:ascii="Times New Roman" w:hAnsi="Times New Roman" w:cs="Times New Roman"/>
          <w:sz w:val="24"/>
          <w:szCs w:val="24"/>
          <w:lang w:val="en-US"/>
        </w:rPr>
      </w:pPr>
    </w:p>
    <w:p w14:paraId="4FFBB772">
      <w:pPr>
        <w:spacing w:line="36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PIPE INSTALLATION YEAR FAILURE RATE</w:t>
      </w:r>
    </w:p>
    <w:p w14:paraId="5322A2CC">
      <w:pPr>
        <w:spacing w:line="480" w:lineRule="auto"/>
        <w:jc w:val="center"/>
        <w:rPr>
          <w:rFonts w:hint="default" w:ascii="Times New Roman" w:hAnsi="Times New Roman" w:cs="Times New Roman"/>
          <w:sz w:val="24"/>
          <w:szCs w:val="24"/>
          <w:lang w:val="en-US"/>
        </w:rPr>
      </w:pPr>
    </w:p>
    <w:p w14:paraId="308CB500">
      <w:pPr>
        <w:spacing w:line="480" w:lineRule="auto"/>
      </w:pPr>
      <w:r>
        <w:drawing>
          <wp:inline distT="0" distB="0" distL="114300" distR="114300">
            <wp:extent cx="5269230" cy="2952115"/>
            <wp:effectExtent l="9525" t="9525" r="1714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952115"/>
                    </a:xfrm>
                    <a:prstGeom prst="rect">
                      <a:avLst/>
                    </a:prstGeom>
                    <a:noFill/>
                    <a:ln>
                      <a:solidFill>
                        <a:schemeClr val="tx1"/>
                      </a:solidFill>
                    </a:ln>
                  </pic:spPr>
                </pic:pic>
              </a:graphicData>
            </a:graphic>
          </wp:inline>
        </w:drawing>
      </w:r>
    </w:p>
    <w:p w14:paraId="789B3B17">
      <w:pPr>
        <w:spacing w:line="480" w:lineRule="auto"/>
      </w:pPr>
      <w:r>
        <w:drawing>
          <wp:inline distT="0" distB="0" distL="114300" distR="114300">
            <wp:extent cx="4400550" cy="2724150"/>
            <wp:effectExtent l="9525" t="9525"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400550" cy="2724150"/>
                    </a:xfrm>
                    <a:prstGeom prst="rect">
                      <a:avLst/>
                    </a:prstGeom>
                    <a:noFill/>
                    <a:ln>
                      <a:solidFill>
                        <a:schemeClr val="tx1"/>
                      </a:solidFill>
                    </a:ln>
                  </pic:spPr>
                </pic:pic>
              </a:graphicData>
            </a:graphic>
          </wp:inline>
        </w:drawing>
      </w:r>
    </w:p>
    <w:p w14:paraId="22B65B36">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Pipes installed years ago have a high failure rate while pipes installed recently have a lower failure.</w:t>
      </w:r>
    </w:p>
    <w:p w14:paraId="0B1F243D">
      <w:pPr>
        <w:spacing w:line="480" w:lineRule="auto"/>
        <w:rPr>
          <w:rFonts w:hint="default" w:ascii="Times New Roman" w:hAnsi="Times New Roman" w:cs="Times New Roman"/>
          <w:sz w:val="24"/>
          <w:szCs w:val="24"/>
          <w:lang w:val="en-US"/>
        </w:rPr>
      </w:pPr>
    </w:p>
    <w:p w14:paraId="31EC6E7E">
      <w:pPr>
        <w:spacing w:line="480" w:lineRule="auto"/>
        <w:rPr>
          <w:rFonts w:hint="default" w:ascii="Times New Roman" w:hAnsi="Times New Roman" w:cs="Times New Roman"/>
          <w:sz w:val="24"/>
          <w:szCs w:val="24"/>
          <w:lang w:val="en-US"/>
        </w:rPr>
      </w:pPr>
    </w:p>
    <w:p w14:paraId="1BA6F8E1">
      <w:pPr>
        <w:spacing w:line="480" w:lineRule="auto"/>
        <w:rPr>
          <w:rFonts w:hint="default" w:ascii="Times New Roman" w:hAnsi="Times New Roman" w:cs="Times New Roman"/>
          <w:sz w:val="24"/>
          <w:szCs w:val="24"/>
          <w:lang w:val="en-US"/>
        </w:rPr>
      </w:pPr>
    </w:p>
    <w:p w14:paraId="2AF81EE0">
      <w:pPr>
        <w:spacing w:line="480" w:lineRule="auto"/>
        <w:rPr>
          <w:rFonts w:hint="default" w:ascii="Times New Roman" w:hAnsi="Times New Roman" w:cs="Times New Roman"/>
          <w:sz w:val="24"/>
          <w:szCs w:val="24"/>
          <w:lang w:val="en-US"/>
        </w:rPr>
      </w:pPr>
    </w:p>
    <w:p w14:paraId="05E9E65E">
      <w:pPr>
        <w:spacing w:line="36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PIPE AGE YEAR FAILURE RATE</w:t>
      </w:r>
    </w:p>
    <w:p w14:paraId="491CAADE">
      <w:pPr>
        <w:spacing w:line="480" w:lineRule="auto"/>
        <w:jc w:val="center"/>
        <w:rPr>
          <w:rFonts w:hint="default" w:ascii="Times New Roman" w:hAnsi="Times New Roman" w:cs="Times New Roman"/>
          <w:sz w:val="24"/>
          <w:szCs w:val="24"/>
          <w:lang w:val="en-US"/>
        </w:rPr>
      </w:pPr>
    </w:p>
    <w:p w14:paraId="2BD1704D">
      <w:pPr>
        <w:spacing w:line="480" w:lineRule="auto"/>
      </w:pPr>
      <w:r>
        <w:drawing>
          <wp:inline distT="0" distB="0" distL="114300" distR="114300">
            <wp:extent cx="5269230" cy="4457700"/>
            <wp:effectExtent l="9525" t="9525" r="1714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4457700"/>
                    </a:xfrm>
                    <a:prstGeom prst="rect">
                      <a:avLst/>
                    </a:prstGeom>
                    <a:noFill/>
                    <a:ln>
                      <a:solidFill>
                        <a:schemeClr val="tx1"/>
                      </a:solidFill>
                    </a:ln>
                  </pic:spPr>
                </pic:pic>
              </a:graphicData>
            </a:graphic>
          </wp:inline>
        </w:drawing>
      </w:r>
    </w:p>
    <w:p w14:paraId="1FFEB7D1">
      <w:pPr>
        <w:spacing w:line="480" w:lineRule="auto"/>
      </w:pPr>
      <w:r>
        <w:drawing>
          <wp:inline distT="0" distB="0" distL="114300" distR="114300">
            <wp:extent cx="3952875" cy="2790825"/>
            <wp:effectExtent l="9525" t="9525"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952875" cy="2790825"/>
                    </a:xfrm>
                    <a:prstGeom prst="rect">
                      <a:avLst/>
                    </a:prstGeom>
                    <a:noFill/>
                    <a:ln>
                      <a:solidFill>
                        <a:schemeClr val="tx1"/>
                      </a:solidFill>
                    </a:ln>
                  </pic:spPr>
                </pic:pic>
              </a:graphicData>
            </a:graphic>
          </wp:inline>
        </w:drawing>
      </w:r>
    </w:p>
    <w:p w14:paraId="6BABF462">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Pipes with a high age have a high failure rate and pipes with a lower age have a lower failure rate(positive correlation)</w:t>
      </w:r>
    </w:p>
    <w:p w14:paraId="04A2BA1A">
      <w:pPr>
        <w:spacing w:line="36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PIPE LENGTH(m) FAILURE RATE</w:t>
      </w:r>
    </w:p>
    <w:p w14:paraId="5CD45550">
      <w:pPr>
        <w:spacing w:line="480" w:lineRule="auto"/>
        <w:jc w:val="center"/>
        <w:rPr>
          <w:rFonts w:hint="default" w:ascii="Times New Roman" w:hAnsi="Times New Roman" w:cs="Times New Roman"/>
          <w:sz w:val="24"/>
          <w:szCs w:val="24"/>
          <w:lang w:val="en-US"/>
        </w:rPr>
      </w:pPr>
    </w:p>
    <w:p w14:paraId="51A9BAB9">
      <w:pPr>
        <w:spacing w:line="480" w:lineRule="auto"/>
      </w:pPr>
      <w:r>
        <w:drawing>
          <wp:inline distT="0" distB="0" distL="114300" distR="114300">
            <wp:extent cx="5270500" cy="1772285"/>
            <wp:effectExtent l="9525" t="9525" r="15875" b="279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0500" cy="1772285"/>
                    </a:xfrm>
                    <a:prstGeom prst="rect">
                      <a:avLst/>
                    </a:prstGeom>
                    <a:noFill/>
                    <a:ln>
                      <a:solidFill>
                        <a:schemeClr val="tx1"/>
                      </a:solidFill>
                    </a:ln>
                  </pic:spPr>
                </pic:pic>
              </a:graphicData>
            </a:graphic>
          </wp:inline>
        </w:drawing>
      </w:r>
    </w:p>
    <w:p w14:paraId="744009FD">
      <w:pPr>
        <w:spacing w:line="480" w:lineRule="auto"/>
      </w:pPr>
      <w:r>
        <w:drawing>
          <wp:inline distT="0" distB="0" distL="114300" distR="114300">
            <wp:extent cx="3270885" cy="3419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r="2443"/>
                    <a:stretch>
                      <a:fillRect/>
                    </a:stretch>
                  </pic:blipFill>
                  <pic:spPr>
                    <a:xfrm>
                      <a:off x="0" y="0"/>
                      <a:ext cx="3270885" cy="3419475"/>
                    </a:xfrm>
                    <a:prstGeom prst="rect">
                      <a:avLst/>
                    </a:prstGeom>
                    <a:noFill/>
                    <a:ln>
                      <a:solidFill>
                        <a:schemeClr val="tx1"/>
                      </a:solidFill>
                    </a:ln>
                  </pic:spPr>
                </pic:pic>
              </a:graphicData>
            </a:graphic>
          </wp:inline>
        </w:drawing>
      </w:r>
    </w:p>
    <w:p w14:paraId="1BB93214">
      <w:pPr>
        <w:spacing w:line="480" w:lineRule="auto"/>
      </w:pPr>
      <w:r>
        <w:drawing>
          <wp:inline distT="0" distB="0" distL="114300" distR="114300">
            <wp:extent cx="3276600" cy="3590925"/>
            <wp:effectExtent l="9525" t="9525" r="952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276600" cy="3590925"/>
                    </a:xfrm>
                    <a:prstGeom prst="rect">
                      <a:avLst/>
                    </a:prstGeom>
                    <a:noFill/>
                    <a:ln>
                      <a:solidFill>
                        <a:schemeClr val="tx1"/>
                      </a:solidFill>
                    </a:ln>
                  </pic:spPr>
                </pic:pic>
              </a:graphicData>
            </a:graphic>
          </wp:inline>
        </w:drawing>
      </w:r>
    </w:p>
    <w:p w14:paraId="59996F8C">
      <w:pPr>
        <w:spacing w:line="480" w:lineRule="auto"/>
      </w:pPr>
    </w:p>
    <w:p w14:paraId="297A29A7">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Most shorter pipe lengths have a higher failure rate while most longer pipe lengths have a lower failure rate.</w:t>
      </w:r>
    </w:p>
    <w:p w14:paraId="4BE3E777">
      <w:pPr>
        <w:spacing w:line="480" w:lineRule="auto"/>
        <w:rPr>
          <w:rFonts w:hint="default" w:ascii="Times New Roman" w:hAnsi="Times New Roman" w:cs="Times New Roman"/>
          <w:sz w:val="24"/>
          <w:szCs w:val="24"/>
          <w:lang w:val="en-US"/>
        </w:rPr>
      </w:pPr>
    </w:p>
    <w:p w14:paraId="3FBD8C4F">
      <w:pPr>
        <w:spacing w:line="480" w:lineRule="auto"/>
        <w:jc w:val="center"/>
        <w:rPr>
          <w:rFonts w:hint="default" w:ascii="Times New Roman" w:hAnsi="Times New Roman" w:cs="Times New Roman"/>
          <w:color w:val="0000FF"/>
          <w:sz w:val="24"/>
          <w:szCs w:val="24"/>
          <w:vertAlign w:val="baseline"/>
          <w:lang w:val="en-US"/>
        </w:rPr>
      </w:pPr>
      <w:r>
        <w:rPr>
          <w:rFonts w:hint="default" w:ascii="Times New Roman" w:hAnsi="Times New Roman" w:cs="Times New Roman"/>
          <w:color w:val="0000FF"/>
          <w:sz w:val="24"/>
          <w:szCs w:val="24"/>
          <w:vertAlign w:val="baseline"/>
          <w:lang w:val="en-US"/>
        </w:rPr>
        <w:t>PIPE OPERATING PRESSURE(M)</w:t>
      </w:r>
    </w:p>
    <w:p w14:paraId="09A76A82">
      <w:pPr>
        <w:spacing w:line="480" w:lineRule="auto"/>
        <w:jc w:val="left"/>
      </w:pPr>
      <w:r>
        <w:drawing>
          <wp:inline distT="0" distB="0" distL="114300" distR="114300">
            <wp:extent cx="5272405" cy="1620520"/>
            <wp:effectExtent l="9525" t="9525" r="13970"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2405" cy="1620520"/>
                    </a:xfrm>
                    <a:prstGeom prst="rect">
                      <a:avLst/>
                    </a:prstGeom>
                    <a:noFill/>
                    <a:ln>
                      <a:solidFill>
                        <a:schemeClr val="tx1"/>
                      </a:solidFill>
                    </a:ln>
                  </pic:spPr>
                </pic:pic>
              </a:graphicData>
            </a:graphic>
          </wp:inline>
        </w:drawing>
      </w:r>
    </w:p>
    <w:p w14:paraId="6CCA9E0A">
      <w:pPr>
        <w:spacing w:line="480" w:lineRule="auto"/>
        <w:jc w:val="left"/>
      </w:pPr>
      <w:r>
        <w:drawing>
          <wp:inline distT="0" distB="0" distL="114300" distR="114300">
            <wp:extent cx="4019550" cy="3648075"/>
            <wp:effectExtent l="9525" t="9525" r="952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019550" cy="3648075"/>
                    </a:xfrm>
                    <a:prstGeom prst="rect">
                      <a:avLst/>
                    </a:prstGeom>
                    <a:noFill/>
                    <a:ln>
                      <a:solidFill>
                        <a:schemeClr val="tx1"/>
                      </a:solidFill>
                    </a:ln>
                  </pic:spPr>
                </pic:pic>
              </a:graphicData>
            </a:graphic>
          </wp:inline>
        </w:drawing>
      </w:r>
    </w:p>
    <w:p w14:paraId="773992B5">
      <w:pPr>
        <w:spacing w:line="480" w:lineRule="auto"/>
        <w:jc w:val="left"/>
      </w:pPr>
      <w:r>
        <w:drawing>
          <wp:inline distT="0" distB="0" distL="114300" distR="114300">
            <wp:extent cx="4305300" cy="4000500"/>
            <wp:effectExtent l="9525" t="9525"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4305300" cy="4000500"/>
                    </a:xfrm>
                    <a:prstGeom prst="rect">
                      <a:avLst/>
                    </a:prstGeom>
                    <a:noFill/>
                    <a:ln>
                      <a:solidFill>
                        <a:schemeClr val="tx1"/>
                      </a:solidFill>
                    </a:ln>
                  </pic:spPr>
                </pic:pic>
              </a:graphicData>
            </a:graphic>
          </wp:inline>
        </w:drawing>
      </w:r>
    </w:p>
    <w:p w14:paraId="21C4B317">
      <w:pPr>
        <w:spacing w:line="480" w:lineRule="auto"/>
        <w:jc w:val="left"/>
      </w:pPr>
    </w:p>
    <w:p w14:paraId="74C52FF8">
      <w:pPr>
        <w:spacing w:line="480" w:lineRule="auto"/>
        <w:jc w:val="left"/>
        <w:rPr>
          <w:rFonts w:hint="default" w:ascii="Times New Roman" w:hAnsi="Times New Roman" w:cs="Times New Roman"/>
          <w:color w:val="0000FF"/>
          <w:sz w:val="24"/>
          <w:szCs w:val="24"/>
          <w:lang w:val="en-US"/>
        </w:rPr>
      </w:pPr>
      <w:r>
        <w:rPr>
          <w:rFonts w:hint="default" w:ascii="Times New Roman" w:hAnsi="Times New Roman" w:cs="Times New Roman"/>
          <w:sz w:val="24"/>
          <w:szCs w:val="24"/>
          <w:lang w:val="en-US"/>
        </w:rPr>
        <w:t>-- Most pipes with a high operating pressure have a high failure rate and most pipes with low operating pressure have a lower failure rate(positive correlation)</w:t>
      </w:r>
    </w:p>
    <w:p w14:paraId="21308ACE">
      <w:pPr>
        <w:spacing w:line="48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LEAKAGE INCIDENTS.</w:t>
      </w:r>
    </w:p>
    <w:p w14:paraId="72685148">
      <w:pPr>
        <w:spacing w:line="480" w:lineRule="auto"/>
        <w:jc w:val="left"/>
      </w:pPr>
      <w:r>
        <w:drawing>
          <wp:inline distT="0" distB="0" distL="114300" distR="114300">
            <wp:extent cx="2876550" cy="2428875"/>
            <wp:effectExtent l="9525" t="9525" r="952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2876550" cy="2428875"/>
                    </a:xfrm>
                    <a:prstGeom prst="rect">
                      <a:avLst/>
                    </a:prstGeom>
                    <a:noFill/>
                    <a:ln>
                      <a:solidFill>
                        <a:schemeClr val="tx1"/>
                      </a:solidFill>
                    </a:ln>
                  </pic:spPr>
                </pic:pic>
              </a:graphicData>
            </a:graphic>
          </wp:inline>
        </w:drawing>
      </w:r>
    </w:p>
    <w:p w14:paraId="04991AB8">
      <w:pPr>
        <w:spacing w:line="480" w:lineRule="auto"/>
        <w:jc w:val="left"/>
      </w:pPr>
      <w:r>
        <w:drawing>
          <wp:inline distT="0" distB="0" distL="114300" distR="114300">
            <wp:extent cx="5273675" cy="1557020"/>
            <wp:effectExtent l="9525" t="9525" r="1270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3675" cy="1557020"/>
                    </a:xfrm>
                    <a:prstGeom prst="rect">
                      <a:avLst/>
                    </a:prstGeom>
                    <a:noFill/>
                    <a:ln>
                      <a:solidFill>
                        <a:schemeClr val="tx1"/>
                      </a:solidFill>
                    </a:ln>
                  </pic:spPr>
                </pic:pic>
              </a:graphicData>
            </a:graphic>
          </wp:inline>
        </w:drawing>
      </w:r>
    </w:p>
    <w:p w14:paraId="77FAA807">
      <w:pPr>
        <w:spacing w:line="480" w:lineRule="auto"/>
        <w:jc w:val="left"/>
      </w:pPr>
      <w:r>
        <w:drawing>
          <wp:inline distT="0" distB="0" distL="114300" distR="114300">
            <wp:extent cx="3743325" cy="3571875"/>
            <wp:effectExtent l="9525" t="9525" r="1905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3743325" cy="3571875"/>
                    </a:xfrm>
                    <a:prstGeom prst="rect">
                      <a:avLst/>
                    </a:prstGeom>
                    <a:noFill/>
                    <a:ln>
                      <a:solidFill>
                        <a:schemeClr val="tx1"/>
                      </a:solidFill>
                    </a:ln>
                  </pic:spPr>
                </pic:pic>
              </a:graphicData>
            </a:graphic>
          </wp:inline>
        </w:drawing>
      </w:r>
    </w:p>
    <w:p w14:paraId="5689B31F">
      <w:pPr>
        <w:spacing w:line="480" w:lineRule="auto"/>
        <w:jc w:val="left"/>
      </w:pPr>
    </w:p>
    <w:p w14:paraId="4AB846F7">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Pipes with high leakage incidents also have high failure rates(positive correlation)</w:t>
      </w:r>
    </w:p>
    <w:p w14:paraId="603E6C5C">
      <w:pPr>
        <w:spacing w:line="480" w:lineRule="auto"/>
        <w:jc w:val="left"/>
        <w:rPr>
          <w:rFonts w:hint="default" w:ascii="Times New Roman" w:hAnsi="Times New Roman" w:cs="Times New Roman"/>
          <w:sz w:val="24"/>
          <w:szCs w:val="24"/>
          <w:lang w:val="en-US"/>
        </w:rPr>
      </w:pPr>
    </w:p>
    <w:p w14:paraId="5959142E">
      <w:pPr>
        <w:spacing w:line="480" w:lineRule="auto"/>
        <w:jc w:val="center"/>
        <w:rPr>
          <w:rFonts w:hint="default" w:ascii="Times New Roman" w:hAnsi="Times New Roman" w:cs="Times New Roman"/>
          <w:b w:val="0"/>
          <w:bCs w:val="0"/>
          <w:color w:val="0000FF"/>
          <w:sz w:val="24"/>
          <w:szCs w:val="24"/>
          <w:vertAlign w:val="baseline"/>
          <w:lang w:val="en-US"/>
        </w:rPr>
      </w:pPr>
      <w:r>
        <w:rPr>
          <w:rFonts w:hint="default" w:ascii="Times New Roman" w:hAnsi="Times New Roman" w:cs="Times New Roman"/>
          <w:b w:val="0"/>
          <w:bCs w:val="0"/>
          <w:color w:val="0000FF"/>
          <w:sz w:val="24"/>
          <w:szCs w:val="24"/>
          <w:vertAlign w:val="baseline"/>
          <w:lang w:val="en-US"/>
        </w:rPr>
        <w:t>ANNUAL RAINFALL(mm)</w:t>
      </w:r>
    </w:p>
    <w:p w14:paraId="0FC9500A">
      <w:pPr>
        <w:spacing w:line="480" w:lineRule="auto"/>
        <w:jc w:val="left"/>
      </w:pPr>
      <w:r>
        <w:drawing>
          <wp:inline distT="0" distB="0" distL="114300" distR="114300">
            <wp:extent cx="5272405" cy="1621155"/>
            <wp:effectExtent l="9525" t="9525" r="13970" b="266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72405" cy="1621155"/>
                    </a:xfrm>
                    <a:prstGeom prst="rect">
                      <a:avLst/>
                    </a:prstGeom>
                    <a:noFill/>
                    <a:ln>
                      <a:solidFill>
                        <a:schemeClr val="tx1"/>
                      </a:solidFill>
                    </a:ln>
                  </pic:spPr>
                </pic:pic>
              </a:graphicData>
            </a:graphic>
          </wp:inline>
        </w:drawing>
      </w:r>
    </w:p>
    <w:p w14:paraId="0CF559BC">
      <w:pPr>
        <w:spacing w:line="480" w:lineRule="auto"/>
        <w:jc w:val="left"/>
      </w:pPr>
      <w:r>
        <w:drawing>
          <wp:inline distT="0" distB="0" distL="114300" distR="114300">
            <wp:extent cx="4467225" cy="3448050"/>
            <wp:effectExtent l="9525" t="9525" r="1905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4467225" cy="3448050"/>
                    </a:xfrm>
                    <a:prstGeom prst="rect">
                      <a:avLst/>
                    </a:prstGeom>
                    <a:noFill/>
                    <a:ln>
                      <a:solidFill>
                        <a:schemeClr val="tx1"/>
                      </a:solidFill>
                    </a:ln>
                  </pic:spPr>
                </pic:pic>
              </a:graphicData>
            </a:graphic>
          </wp:inline>
        </w:drawing>
      </w:r>
    </w:p>
    <w:p w14:paraId="4BB8AD6C">
      <w:pPr>
        <w:spacing w:line="480" w:lineRule="auto"/>
        <w:jc w:val="left"/>
      </w:pPr>
      <w:r>
        <w:drawing>
          <wp:inline distT="0" distB="0" distL="114300" distR="114300">
            <wp:extent cx="4629150" cy="3933825"/>
            <wp:effectExtent l="9525" t="9525" r="952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4629150" cy="3933825"/>
                    </a:xfrm>
                    <a:prstGeom prst="rect">
                      <a:avLst/>
                    </a:prstGeom>
                    <a:noFill/>
                    <a:ln>
                      <a:solidFill>
                        <a:schemeClr val="tx1"/>
                      </a:solidFill>
                    </a:ln>
                  </pic:spPr>
                </pic:pic>
              </a:graphicData>
            </a:graphic>
          </wp:inline>
        </w:drawing>
      </w:r>
    </w:p>
    <w:p w14:paraId="099ED758">
      <w:pPr>
        <w:spacing w:line="480" w:lineRule="auto"/>
        <w:jc w:val="left"/>
      </w:pPr>
    </w:p>
    <w:p w14:paraId="0D7D840A">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Annual rainfall and failure rate have no correlation. Annual rainfall itself does not determine failure rate.</w:t>
      </w:r>
    </w:p>
    <w:p w14:paraId="442CF952">
      <w:pPr>
        <w:spacing w:line="48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RECENT RAINFALL.</w:t>
      </w:r>
    </w:p>
    <w:p w14:paraId="2E7943A8">
      <w:pPr>
        <w:spacing w:line="480" w:lineRule="auto"/>
        <w:jc w:val="left"/>
      </w:pPr>
      <w:r>
        <w:drawing>
          <wp:inline distT="0" distB="0" distL="114300" distR="114300">
            <wp:extent cx="5272405" cy="1642110"/>
            <wp:effectExtent l="9525" t="9525" r="13970" b="247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2405" cy="1642110"/>
                    </a:xfrm>
                    <a:prstGeom prst="rect">
                      <a:avLst/>
                    </a:prstGeom>
                    <a:noFill/>
                    <a:ln>
                      <a:solidFill>
                        <a:schemeClr val="tx1"/>
                      </a:solidFill>
                    </a:ln>
                  </pic:spPr>
                </pic:pic>
              </a:graphicData>
            </a:graphic>
          </wp:inline>
        </w:drawing>
      </w:r>
    </w:p>
    <w:p w14:paraId="4B4F799D">
      <w:pPr>
        <w:spacing w:line="480" w:lineRule="auto"/>
        <w:jc w:val="left"/>
      </w:pPr>
      <w:r>
        <w:drawing>
          <wp:inline distT="0" distB="0" distL="114300" distR="114300">
            <wp:extent cx="3714750" cy="3619500"/>
            <wp:effectExtent l="9525" t="9525"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3714750" cy="3619500"/>
                    </a:xfrm>
                    <a:prstGeom prst="rect">
                      <a:avLst/>
                    </a:prstGeom>
                    <a:noFill/>
                    <a:ln>
                      <a:solidFill>
                        <a:schemeClr val="tx1"/>
                      </a:solidFill>
                    </a:ln>
                  </pic:spPr>
                </pic:pic>
              </a:graphicData>
            </a:graphic>
          </wp:inline>
        </w:drawing>
      </w:r>
    </w:p>
    <w:p w14:paraId="63F77782">
      <w:pPr>
        <w:spacing w:line="480" w:lineRule="auto"/>
        <w:jc w:val="left"/>
      </w:pPr>
      <w:r>
        <w:drawing>
          <wp:inline distT="0" distB="0" distL="114300" distR="114300">
            <wp:extent cx="3756660"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rcRect r="4504"/>
                    <a:stretch>
                      <a:fillRect/>
                    </a:stretch>
                  </pic:blipFill>
                  <pic:spPr>
                    <a:xfrm>
                      <a:off x="0" y="0"/>
                      <a:ext cx="3756660" cy="3657600"/>
                    </a:xfrm>
                    <a:prstGeom prst="rect">
                      <a:avLst/>
                    </a:prstGeom>
                    <a:noFill/>
                    <a:ln>
                      <a:solidFill>
                        <a:schemeClr val="tx1"/>
                      </a:solidFill>
                    </a:ln>
                  </pic:spPr>
                </pic:pic>
              </a:graphicData>
            </a:graphic>
          </wp:inline>
        </w:drawing>
      </w:r>
    </w:p>
    <w:p w14:paraId="7F872794">
      <w:pPr>
        <w:spacing w:line="480" w:lineRule="auto"/>
        <w:jc w:val="left"/>
      </w:pPr>
    </w:p>
    <w:p w14:paraId="2E842F7A">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Pipes with slightly higher recent rainfall amounts have a higher failure rate.</w:t>
      </w:r>
    </w:p>
    <w:p w14:paraId="6E7CF4BE">
      <w:pPr>
        <w:spacing w:line="480" w:lineRule="auto"/>
        <w:jc w:val="left"/>
        <w:rPr>
          <w:rFonts w:hint="default" w:ascii="Times New Roman" w:hAnsi="Times New Roman" w:cs="Times New Roman"/>
          <w:sz w:val="24"/>
          <w:szCs w:val="24"/>
          <w:lang w:val="en-US"/>
        </w:rPr>
      </w:pPr>
    </w:p>
    <w:p w14:paraId="3C0E67DE">
      <w:pPr>
        <w:spacing w:line="480" w:lineRule="auto"/>
        <w:jc w:val="left"/>
        <w:rPr>
          <w:rFonts w:hint="default" w:ascii="Times New Roman" w:hAnsi="Times New Roman" w:cs="Times New Roman"/>
          <w:sz w:val="24"/>
          <w:szCs w:val="24"/>
          <w:lang w:val="en-US"/>
        </w:rPr>
      </w:pPr>
    </w:p>
    <w:p w14:paraId="5B977A6E">
      <w:pPr>
        <w:spacing w:line="48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PIPE MATERIAL.</w:t>
      </w:r>
    </w:p>
    <w:p w14:paraId="39CA1713">
      <w:pPr>
        <w:spacing w:line="480" w:lineRule="auto"/>
        <w:jc w:val="left"/>
      </w:pPr>
      <w:r>
        <w:drawing>
          <wp:inline distT="0" distB="0" distL="114300" distR="114300">
            <wp:extent cx="4810125" cy="3552825"/>
            <wp:effectExtent l="9525" t="9525"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4810125" cy="3552825"/>
                    </a:xfrm>
                    <a:prstGeom prst="rect">
                      <a:avLst/>
                    </a:prstGeom>
                    <a:noFill/>
                    <a:ln>
                      <a:solidFill>
                        <a:schemeClr val="tx1"/>
                      </a:solidFill>
                    </a:ln>
                  </pic:spPr>
                </pic:pic>
              </a:graphicData>
            </a:graphic>
          </wp:inline>
        </w:drawing>
      </w:r>
    </w:p>
    <w:p w14:paraId="314FF3DF">
      <w:pPr>
        <w:spacing w:line="480" w:lineRule="auto"/>
        <w:jc w:val="left"/>
      </w:pPr>
    </w:p>
    <w:p w14:paraId="00B557D6">
      <w:pPr>
        <w:spacing w:line="48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PVC has the highest absolute number of failures, but the lowest observed failure rate among the four materials. This is largely because PVC represents the largest number of records in the dataset. Therefore, raw failure counts alone can be misleading when comparing materials; failure rates provide a more meaningful comparison by accounting for the number of pipes/records in each material group.</w:t>
      </w:r>
    </w:p>
    <w:p w14:paraId="5D0A5892">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This does NOT yet prove that PVC is inherently safer or that Ductile Iron is inherently more failure-prone.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Other factors could be influencing these rates — for example, pipe age, operating pressure, diameter, soil conditions, maintenance history, rainfall, or where each material is used.</w:t>
      </w:r>
    </w:p>
    <w:p w14:paraId="63E733F0">
      <w:pPr>
        <w:spacing w:line="480" w:lineRule="auto"/>
        <w:jc w:val="left"/>
        <w:rPr>
          <w:rFonts w:hint="default" w:ascii="Times New Roman" w:hAnsi="Times New Roman" w:eastAsia="SimSun" w:cs="Times New Roman"/>
          <w:sz w:val="24"/>
          <w:szCs w:val="24"/>
        </w:rPr>
      </w:pPr>
    </w:p>
    <w:p w14:paraId="7D8FB912">
      <w:pPr>
        <w:spacing w:line="480" w:lineRule="auto"/>
        <w:jc w:val="left"/>
        <w:rPr>
          <w:rFonts w:hint="default" w:ascii="Times New Roman" w:hAnsi="Times New Roman" w:eastAsia="SimSun" w:cs="Times New Roman"/>
          <w:sz w:val="24"/>
          <w:szCs w:val="24"/>
        </w:rPr>
      </w:pPr>
    </w:p>
    <w:p w14:paraId="1E4760A6">
      <w:pPr>
        <w:spacing w:line="480" w:lineRule="auto"/>
        <w:jc w:val="left"/>
        <w:rPr>
          <w:rFonts w:hint="default" w:ascii="Times New Roman" w:hAnsi="Times New Roman" w:eastAsia="SimSun" w:cs="Times New Roman"/>
          <w:sz w:val="24"/>
          <w:szCs w:val="24"/>
        </w:rPr>
      </w:pPr>
    </w:p>
    <w:p w14:paraId="3F1FF6F6">
      <w:pPr>
        <w:spacing w:line="480" w:lineRule="auto"/>
        <w:jc w:val="left"/>
        <w:rPr>
          <w:rFonts w:hint="default" w:ascii="Times New Roman" w:hAnsi="Times New Roman" w:eastAsia="SimSun" w:cs="Times New Roman"/>
          <w:sz w:val="24"/>
          <w:szCs w:val="24"/>
        </w:rPr>
      </w:pPr>
    </w:p>
    <w:p w14:paraId="2A896AFF">
      <w:pPr>
        <w:spacing w:line="480" w:lineRule="auto"/>
        <w:jc w:val="center"/>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SOIL TYPE.</w:t>
      </w:r>
    </w:p>
    <w:p w14:paraId="6F69124F">
      <w:pPr>
        <w:spacing w:line="480" w:lineRule="auto"/>
        <w:jc w:val="left"/>
      </w:pPr>
      <w:r>
        <w:drawing>
          <wp:inline distT="0" distB="0" distL="114300" distR="114300">
            <wp:extent cx="5269865" cy="3605530"/>
            <wp:effectExtent l="9525" t="9525" r="16510" b="234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9865" cy="3605530"/>
                    </a:xfrm>
                    <a:prstGeom prst="rect">
                      <a:avLst/>
                    </a:prstGeom>
                    <a:noFill/>
                    <a:ln>
                      <a:solidFill>
                        <a:schemeClr val="tx1"/>
                      </a:solidFill>
                    </a:ln>
                  </pic:spPr>
                </pic:pic>
              </a:graphicData>
            </a:graphic>
          </wp:inline>
        </w:drawing>
      </w:r>
    </w:p>
    <w:p w14:paraId="1AD5084A">
      <w:pPr>
        <w:spacing w:line="480" w:lineRule="auto"/>
        <w:jc w:val="left"/>
      </w:pPr>
    </w:p>
    <w:p w14:paraId="56D0F7DC">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Pipes in black cotton soil have a high failure rate of 37.1% while pipes in rocky soils have the lowest failure rate of 22.2%</w:t>
      </w:r>
    </w:p>
    <w:p w14:paraId="07FCE853">
      <w:pPr>
        <w:spacing w:line="480" w:lineRule="auto"/>
        <w:jc w:val="left"/>
        <w:rPr>
          <w:rFonts w:hint="default" w:ascii="Times New Roman" w:hAnsi="Times New Roman" w:cs="Times New Roman"/>
          <w:sz w:val="24"/>
          <w:szCs w:val="24"/>
          <w:lang w:val="en-US"/>
        </w:rPr>
      </w:pPr>
    </w:p>
    <w:p w14:paraId="3ACCE436">
      <w:pPr>
        <w:spacing w:line="480" w:lineRule="auto"/>
        <w:jc w:val="center"/>
        <w:rPr>
          <w:rFonts w:hint="default" w:ascii="Times New Roman" w:hAnsi="Times New Roman" w:cs="Times New Roman"/>
          <w:color w:val="0000FF"/>
          <w:sz w:val="24"/>
          <w:szCs w:val="24"/>
          <w:vertAlign w:val="baseline"/>
          <w:lang w:val="en-US"/>
        </w:rPr>
      </w:pPr>
      <w:r>
        <w:rPr>
          <w:rFonts w:hint="default" w:ascii="Times New Roman" w:hAnsi="Times New Roman" w:cs="Times New Roman"/>
          <w:color w:val="0000FF"/>
          <w:sz w:val="24"/>
          <w:szCs w:val="24"/>
          <w:vertAlign w:val="baseline"/>
          <w:lang w:val="en-US"/>
        </w:rPr>
        <w:t>PREVIOUS FAILURES.</w:t>
      </w:r>
    </w:p>
    <w:p w14:paraId="478B0936">
      <w:pPr>
        <w:spacing w:line="480" w:lineRule="auto"/>
        <w:jc w:val="left"/>
      </w:pPr>
      <w:r>
        <w:drawing>
          <wp:inline distT="0" distB="0" distL="114300" distR="114300">
            <wp:extent cx="5273675" cy="1824990"/>
            <wp:effectExtent l="9525" t="9525" r="1270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73675" cy="1824990"/>
                    </a:xfrm>
                    <a:prstGeom prst="rect">
                      <a:avLst/>
                    </a:prstGeom>
                    <a:noFill/>
                    <a:ln>
                      <a:solidFill>
                        <a:schemeClr val="tx1"/>
                      </a:solidFill>
                    </a:ln>
                  </pic:spPr>
                </pic:pic>
              </a:graphicData>
            </a:graphic>
          </wp:inline>
        </w:drawing>
      </w:r>
    </w:p>
    <w:p w14:paraId="416B241A">
      <w:pPr>
        <w:spacing w:line="480" w:lineRule="auto"/>
        <w:jc w:val="left"/>
      </w:pPr>
      <w:r>
        <w:drawing>
          <wp:inline distT="0" distB="0" distL="114300" distR="114300">
            <wp:extent cx="3695700" cy="3933825"/>
            <wp:effectExtent l="9525" t="9525" r="952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3695700" cy="3933825"/>
                    </a:xfrm>
                    <a:prstGeom prst="rect">
                      <a:avLst/>
                    </a:prstGeom>
                    <a:noFill/>
                    <a:ln>
                      <a:solidFill>
                        <a:schemeClr val="tx1"/>
                      </a:solidFill>
                    </a:ln>
                  </pic:spPr>
                </pic:pic>
              </a:graphicData>
            </a:graphic>
          </wp:inline>
        </w:drawing>
      </w:r>
    </w:p>
    <w:p w14:paraId="5806C31D">
      <w:pPr>
        <w:spacing w:line="480" w:lineRule="auto"/>
        <w:jc w:val="left"/>
      </w:pPr>
    </w:p>
    <w:p w14:paraId="7B9F468D">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Pipes that have had previous  failures before have a high failure rate than those with no previous failures(positive correlation)</w:t>
      </w:r>
    </w:p>
    <w:p w14:paraId="32CF6551">
      <w:pPr>
        <w:spacing w:line="480" w:lineRule="auto"/>
        <w:jc w:val="left"/>
      </w:pPr>
    </w:p>
    <w:p w14:paraId="01227588">
      <w:pPr>
        <w:spacing w:line="480" w:lineRule="auto"/>
        <w:jc w:val="cente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MAINTENANCE COUNT(24m)</w:t>
      </w:r>
    </w:p>
    <w:p w14:paraId="49D9FC26">
      <w:pPr>
        <w:spacing w:line="480" w:lineRule="auto"/>
        <w:jc w:val="left"/>
        <w:rPr>
          <w:rFonts w:hint="default"/>
          <w:lang w:val="en-US"/>
        </w:rPr>
      </w:pPr>
      <w:r>
        <w:drawing>
          <wp:inline distT="0" distB="0" distL="114300" distR="114300">
            <wp:extent cx="5270500" cy="1749425"/>
            <wp:effectExtent l="9525" t="9525" r="15875"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5270500" cy="1749425"/>
                    </a:xfrm>
                    <a:prstGeom prst="rect">
                      <a:avLst/>
                    </a:prstGeom>
                    <a:noFill/>
                    <a:ln>
                      <a:solidFill>
                        <a:schemeClr val="tx1"/>
                      </a:solidFill>
                    </a:ln>
                  </pic:spPr>
                </pic:pic>
              </a:graphicData>
            </a:graphic>
          </wp:inline>
        </w:drawing>
      </w:r>
    </w:p>
    <w:p w14:paraId="7706656C">
      <w:pPr>
        <w:spacing w:line="480" w:lineRule="auto"/>
        <w:jc w:val="left"/>
      </w:pPr>
      <w:r>
        <w:drawing>
          <wp:inline distT="0" distB="0" distL="114300" distR="114300">
            <wp:extent cx="4105275" cy="4857750"/>
            <wp:effectExtent l="9525" t="9525" r="1905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105275" cy="4857750"/>
                    </a:xfrm>
                    <a:prstGeom prst="rect">
                      <a:avLst/>
                    </a:prstGeom>
                    <a:noFill/>
                    <a:ln>
                      <a:solidFill>
                        <a:schemeClr val="tx1"/>
                      </a:solidFill>
                    </a:ln>
                  </pic:spPr>
                </pic:pic>
              </a:graphicData>
            </a:graphic>
          </wp:inline>
        </w:drawing>
      </w:r>
    </w:p>
    <w:p w14:paraId="2021DE56">
      <w:pPr>
        <w:spacing w:line="480" w:lineRule="auto"/>
        <w:jc w:val="left"/>
      </w:pPr>
    </w:p>
    <w:p w14:paraId="52FB04BF">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MODEL FEATURE SELECTION</w:t>
      </w:r>
    </w:p>
    <w:p w14:paraId="266E49B8">
      <w:pPr>
        <w:spacing w:line="480" w:lineRule="auto"/>
        <w:jc w:val="left"/>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w:t>
      </w:r>
      <w:r>
        <w:rPr>
          <w:rStyle w:val="5"/>
          <w:rFonts w:hint="default" w:ascii="Times New Roman" w:hAnsi="Times New Roman" w:eastAsia="SimSun" w:cs="Times New Roman"/>
          <w:sz w:val="24"/>
          <w:szCs w:val="24"/>
        </w:rPr>
        <w:t>Feature Selection</w:t>
      </w:r>
      <w:r>
        <w:rPr>
          <w:rFonts w:hint="default" w:ascii="Times New Roman" w:hAnsi="Times New Roman" w:eastAsia="SimSun" w:cs="Times New Roman"/>
          <w:sz w:val="24"/>
          <w:szCs w:val="24"/>
        </w:rPr>
        <w:t xml:space="preserve"> is where we turn our EDA findings into a clean set of variables for the ML model.</w:t>
      </w:r>
    </w:p>
    <w:p w14:paraId="32880AEE">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But creating a feature doesn't automatically mean </w:t>
      </w:r>
      <w:r>
        <w:rPr>
          <w:rStyle w:val="5"/>
          <w:rFonts w:hint="default" w:ascii="Times New Roman" w:hAnsi="Times New Roman" w:eastAsia="SimSun" w:cs="Times New Roman"/>
          <w:sz w:val="24"/>
          <w:szCs w:val="24"/>
        </w:rPr>
        <w:t>we should keep the original variables and every derived variable together</w:t>
      </w:r>
      <w:r>
        <w:rPr>
          <w:rFonts w:hint="default" w:ascii="Times New Roman" w:hAnsi="Times New Roman" w:eastAsia="SimSun" w:cs="Times New Roman"/>
          <w:sz w:val="24"/>
          <w:szCs w:val="24"/>
        </w:rPr>
        <w:t>.</w:t>
      </w:r>
    </w:p>
    <w:p w14:paraId="0050D30C">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The first thing we need to do is </w:t>
      </w:r>
      <w:r>
        <w:rPr>
          <w:rStyle w:val="5"/>
          <w:rFonts w:hint="default" w:ascii="Times New Roman" w:hAnsi="Times New Roman" w:eastAsia="SimSun" w:cs="Times New Roman"/>
          <w:sz w:val="24"/>
          <w:szCs w:val="24"/>
        </w:rPr>
        <w:t>prevent data leakage</w:t>
      </w:r>
      <w:r>
        <w:rPr>
          <w:rStyle w:val="5"/>
          <w:rFonts w:hint="default" w:ascii="Times New Roman" w:hAnsi="Times New Roman" w:eastAsia="SimSun" w:cs="Times New Roman"/>
          <w:sz w:val="24"/>
          <w:szCs w:val="24"/>
          <w:lang w:val="en-US"/>
        </w:rPr>
        <w:t xml:space="preserve"> and </w:t>
      </w:r>
      <w:r>
        <w:rPr>
          <w:rFonts w:hint="default" w:ascii="Times New Roman" w:hAnsi="Times New Roman" w:eastAsia="SimSun" w:cs="Times New Roman"/>
          <w:sz w:val="24"/>
          <w:szCs w:val="24"/>
        </w:rPr>
        <w:t>redundant predictors.</w:t>
      </w:r>
    </w:p>
    <w:p w14:paraId="2A336FF0">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From your dataset,the target is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failure_within_90_days</w:t>
      </w:r>
      <w:r>
        <w:rPr>
          <w:rFonts w:hint="default" w:ascii="Times New Roman" w:hAnsi="Times New Roman" w:eastAsia="SimSun" w:cs="Times New Roman"/>
          <w:sz w:val="24"/>
          <w:szCs w:val="24"/>
          <w:lang w:val="en-US"/>
        </w:rPr>
        <w:t>.</w:t>
      </w:r>
    </w:p>
    <w:p w14:paraId="2D8027A9">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First, we will exclude </w:t>
      </w:r>
      <w:r>
        <w:rPr>
          <w:rFonts w:hint="default" w:ascii="Times New Roman" w:hAnsi="Times New Roman" w:eastAsia="SimSun" w:cs="Times New Roman"/>
          <w:sz w:val="24"/>
          <w:szCs w:val="24"/>
        </w:rPr>
        <w:t>failure_risk_score</w:t>
      </w:r>
      <w:r>
        <w:rPr>
          <w:rFonts w:hint="default" w:ascii="Times New Roman" w:hAnsi="Times New Roman" w:eastAsia="SimSun" w:cs="Times New Roman"/>
          <w:sz w:val="24"/>
          <w:szCs w:val="24"/>
          <w:lang w:val="en-US"/>
        </w:rPr>
        <w:t xml:space="preserve"> and </w:t>
      </w:r>
      <w:r>
        <w:rPr>
          <w:rFonts w:hint="default" w:ascii="Times New Roman" w:hAnsi="Times New Roman" w:eastAsia="SimSun" w:cs="Times New Roman"/>
          <w:sz w:val="24"/>
          <w:szCs w:val="24"/>
        </w:rPr>
        <w:t>risk_category</w:t>
      </w:r>
      <w:r>
        <w:rPr>
          <w:rFonts w:hint="default" w:ascii="Times New Roman" w:hAnsi="Times New Roman" w:eastAsia="SimSun" w:cs="Times New Roman"/>
          <w:sz w:val="24"/>
          <w:szCs w:val="24"/>
          <w:lang w:val="en-US"/>
        </w:rPr>
        <w:t xml:space="preserve"> because </w:t>
      </w:r>
      <w:r>
        <w:rPr>
          <w:rFonts w:hint="default" w:ascii="Times New Roman" w:hAnsi="Times New Roman" w:eastAsia="SimSun" w:cs="Times New Roman"/>
          <w:sz w:val="24"/>
          <w:szCs w:val="24"/>
        </w:rPr>
        <w:t xml:space="preserve">the risk score was calculated using information related to </w:t>
      </w:r>
      <w:r>
        <w:rPr>
          <w:rStyle w:val="4"/>
          <w:rFonts w:hint="default" w:ascii="Times New Roman" w:hAnsi="Times New Roman" w:eastAsia="SimSun" w:cs="Times New Roman"/>
          <w:sz w:val="24"/>
          <w:szCs w:val="24"/>
        </w:rPr>
        <w:t>failure_within_90_days</w:t>
      </w:r>
      <w:r>
        <w:rPr>
          <w:rFonts w:hint="default" w:ascii="Times New Roman" w:hAnsi="Times New Roman" w:eastAsia="SimSun" w:cs="Times New Roman"/>
          <w:sz w:val="24"/>
          <w:szCs w:val="24"/>
        </w:rPr>
        <w:t xml:space="preserve">, then giving it to the model is essentially giving the model a pre-existing prediction of the target.That creates </w:t>
      </w:r>
      <w:r>
        <w:rPr>
          <w:rStyle w:val="5"/>
          <w:rFonts w:hint="default" w:ascii="Times New Roman" w:hAnsi="Times New Roman" w:eastAsia="SimSun" w:cs="Times New Roman"/>
          <w:sz w:val="24"/>
          <w:szCs w:val="24"/>
        </w:rPr>
        <w:t>target leakage</w:t>
      </w:r>
      <w:r>
        <w:rPr>
          <w:rFonts w:hint="default" w:ascii="Times New Roman" w:hAnsi="Times New Roman" w:eastAsia="SimSun" w:cs="Times New Roman"/>
          <w:sz w:val="24"/>
          <w:szCs w:val="24"/>
        </w:rPr>
        <w:t>.</w:t>
      </w:r>
    </w:p>
    <w:p w14:paraId="70948AB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We will also exclude installation year because it contains essentially the same information with age_years if:</w:t>
      </w:r>
    </w:p>
    <w:p w14:paraId="13BAD8C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age_years = current_year - installation_year</w:t>
      </w:r>
    </w:p>
    <w:p w14:paraId="5CDCD4F3">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Age_years is more like an engineered function from the difference between the current and installation years. Always pick the final derivative.</w:t>
      </w:r>
    </w:p>
    <w:p w14:paraId="3353250F">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You can find out overlapping variables(variables with almost the same information by doing correlation between the variables. Variables with same info will have a high positive correlation of 0.9 and above)</w:t>
      </w:r>
    </w:p>
    <w:p w14:paraId="039CD5E8">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Style w:val="4"/>
          <w:rFonts w:hint="default" w:ascii="Times New Roman" w:hAnsi="Times New Roman" w:eastAsia="SimSun" w:cs="Times New Roman"/>
          <w:sz w:val="24"/>
          <w:szCs w:val="24"/>
        </w:rPr>
        <w:t>pipe_id</w:t>
      </w:r>
      <w:r>
        <w:rPr>
          <w:rFonts w:hint="default" w:ascii="Times New Roman" w:hAnsi="Times New Roman" w:eastAsia="SimSun" w:cs="Times New Roman"/>
          <w:sz w:val="24"/>
          <w:szCs w:val="24"/>
        </w:rPr>
        <w:t xml:space="preserve"> should also be excluded because it's just an identifier and shouldn't contain predictive information.</w:t>
      </w:r>
    </w:p>
    <w:p w14:paraId="1EA49D26">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The </w:t>
      </w:r>
      <w:r>
        <w:rPr>
          <w:rFonts w:hint="default" w:ascii="Times New Roman" w:hAnsi="Times New Roman" w:eastAsia="SimSun" w:cs="Times New Roman"/>
          <w:sz w:val="24"/>
          <w:szCs w:val="24"/>
        </w:rPr>
        <w:t>Candidate predictors</w:t>
      </w:r>
      <w:r>
        <w:rPr>
          <w:rFonts w:hint="default" w:ascii="Times New Roman" w:hAnsi="Times New Roman" w:eastAsia="SimSun" w:cs="Times New Roman"/>
          <w:sz w:val="24"/>
          <w:szCs w:val="24"/>
          <w:lang w:val="en-US"/>
        </w:rPr>
        <w:t>/variables chosen for the model will be:</w:t>
      </w:r>
    </w:p>
    <w:p w14:paraId="2D753CF4">
      <w:pPr>
        <w:spacing w:line="480" w:lineRule="auto"/>
        <w:jc w:val="left"/>
      </w:pPr>
      <w:r>
        <w:drawing>
          <wp:inline distT="0" distB="0" distL="114300" distR="114300">
            <wp:extent cx="5270500" cy="3098800"/>
            <wp:effectExtent l="9525" t="9525" r="15875" b="1587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2"/>
                    <a:stretch>
                      <a:fillRect/>
                    </a:stretch>
                  </pic:blipFill>
                  <pic:spPr>
                    <a:xfrm>
                      <a:off x="0" y="0"/>
                      <a:ext cx="5270500" cy="3098800"/>
                    </a:xfrm>
                    <a:prstGeom prst="rect">
                      <a:avLst/>
                    </a:prstGeom>
                    <a:noFill/>
                    <a:ln>
                      <a:solidFill>
                        <a:schemeClr val="tx1"/>
                      </a:solidFill>
                    </a:ln>
                  </pic:spPr>
                </pic:pic>
              </a:graphicData>
            </a:graphic>
          </wp:inline>
        </w:drawing>
      </w:r>
    </w:p>
    <w:p w14:paraId="032EB37E">
      <w:pPr>
        <w:spacing w:line="480" w:lineRule="auto"/>
        <w:jc w:val="left"/>
      </w:pPr>
    </w:p>
    <w:p w14:paraId="61BC649F">
      <w:pPr>
        <w:spacing w:line="480" w:lineRule="auto"/>
        <w:jc w:val="left"/>
      </w:pPr>
    </w:p>
    <w:p w14:paraId="30A348F3">
      <w:pPr>
        <w:spacing w:line="480" w:lineRule="auto"/>
        <w:jc w:val="left"/>
      </w:pPr>
    </w:p>
    <w:p w14:paraId="4FBB8DE6">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DEFINE X AND Y FOR THE MODEL</w:t>
      </w:r>
    </w:p>
    <w:p w14:paraId="2DFF59A1">
      <w:pPr>
        <w:spacing w:line="360" w:lineRule="auto"/>
        <w:jc w:val="left"/>
      </w:pPr>
      <w:r>
        <w:drawing>
          <wp:inline distT="0" distB="0" distL="114300" distR="114300">
            <wp:extent cx="4476750" cy="4257675"/>
            <wp:effectExtent l="9525" t="9525" r="9525" b="1905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33"/>
                    <a:stretch>
                      <a:fillRect/>
                    </a:stretch>
                  </pic:blipFill>
                  <pic:spPr>
                    <a:xfrm>
                      <a:off x="0" y="0"/>
                      <a:ext cx="4476750" cy="4257675"/>
                    </a:xfrm>
                    <a:prstGeom prst="rect">
                      <a:avLst/>
                    </a:prstGeom>
                    <a:noFill/>
                    <a:ln>
                      <a:solidFill>
                        <a:schemeClr val="tx1"/>
                      </a:solidFill>
                    </a:ln>
                  </pic:spPr>
                </pic:pic>
              </a:graphicData>
            </a:graphic>
          </wp:inline>
        </w:drawing>
      </w:r>
    </w:p>
    <w:p w14:paraId="6AD8DF0A">
      <w:pPr>
        <w:spacing w:line="360" w:lineRule="auto"/>
        <w:jc w:val="left"/>
      </w:pPr>
    </w:p>
    <w:p w14:paraId="45EB0A07">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SPLIT THE MODEL FEATURES INTO TRAINING AND TESTING SETS</w:t>
      </w:r>
      <w:r>
        <w:rPr>
          <w:rFonts w:hint="default" w:ascii="Times New Roman" w:hAnsi="Times New Roman" w:cs="Times New Roman"/>
          <w:b/>
          <w:bCs/>
          <w:sz w:val="24"/>
          <w:szCs w:val="24"/>
          <w:lang w:val="en-US"/>
        </w:rPr>
        <w:t>.</w:t>
      </w:r>
    </w:p>
    <w:p w14:paraId="5FE08A43">
      <w:pPr>
        <w:spacing w:line="360" w:lineRule="auto"/>
        <w:jc w:val="center"/>
        <w:rPr>
          <w:rFonts w:hint="default" w:ascii="Times New Roman" w:hAnsi="Times New Roman" w:cs="Times New Roman"/>
          <w:sz w:val="24"/>
          <w:szCs w:val="24"/>
          <w:lang w:val="en-US"/>
        </w:rPr>
      </w:pPr>
    </w:p>
    <w:p w14:paraId="6DF066A4">
      <w:pPr>
        <w:spacing w:line="360" w:lineRule="auto"/>
        <w:jc w:val="left"/>
      </w:pPr>
      <w:r>
        <w:drawing>
          <wp:inline distT="0" distB="0" distL="114300" distR="114300">
            <wp:extent cx="4086225" cy="2667000"/>
            <wp:effectExtent l="9525" t="9525" r="19050" b="952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34"/>
                    <a:stretch>
                      <a:fillRect/>
                    </a:stretch>
                  </pic:blipFill>
                  <pic:spPr>
                    <a:xfrm>
                      <a:off x="0" y="0"/>
                      <a:ext cx="4086225" cy="2667000"/>
                    </a:xfrm>
                    <a:prstGeom prst="rect">
                      <a:avLst/>
                    </a:prstGeom>
                    <a:noFill/>
                    <a:ln>
                      <a:solidFill>
                        <a:schemeClr val="tx1"/>
                      </a:solidFill>
                    </a:ln>
                  </pic:spPr>
                </pic:pic>
              </a:graphicData>
            </a:graphic>
          </wp:inline>
        </w:drawing>
      </w:r>
    </w:p>
    <w:p w14:paraId="5231655A">
      <w:pPr>
        <w:spacing w:line="360" w:lineRule="auto"/>
        <w:jc w:val="left"/>
      </w:pPr>
    </w:p>
    <w:p w14:paraId="6312BD4A">
      <w:pPr>
        <w:spacing w:line="360" w:lineRule="auto"/>
        <w:jc w:val="left"/>
      </w:pPr>
    </w:p>
    <w:p w14:paraId="14F1F61A">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SCALE/STANDARDIZE THE NUMERICAL VARIABLES</w:t>
      </w:r>
    </w:p>
    <w:p w14:paraId="3EEA04EA">
      <w:pPr>
        <w:spacing w:line="360" w:lineRule="auto"/>
        <w:jc w:val="left"/>
      </w:pPr>
      <w:r>
        <w:drawing>
          <wp:inline distT="0" distB="0" distL="114300" distR="114300">
            <wp:extent cx="5272405" cy="2806065"/>
            <wp:effectExtent l="9525" t="9525" r="13970" b="2286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35"/>
                    <a:stretch>
                      <a:fillRect/>
                    </a:stretch>
                  </pic:blipFill>
                  <pic:spPr>
                    <a:xfrm>
                      <a:off x="0" y="0"/>
                      <a:ext cx="5272405" cy="2806065"/>
                    </a:xfrm>
                    <a:prstGeom prst="rect">
                      <a:avLst/>
                    </a:prstGeom>
                    <a:noFill/>
                    <a:ln>
                      <a:solidFill>
                        <a:schemeClr val="tx1"/>
                      </a:solidFill>
                    </a:ln>
                  </pic:spPr>
                </pic:pic>
              </a:graphicData>
            </a:graphic>
          </wp:inline>
        </w:drawing>
      </w:r>
    </w:p>
    <w:p w14:paraId="6F28E84C">
      <w:pPr>
        <w:spacing w:line="360" w:lineRule="auto"/>
        <w:jc w:val="left"/>
      </w:pPr>
    </w:p>
    <w:p w14:paraId="314F1117">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ENCODE THE CATEGORICAL VARIABLES</w:t>
      </w:r>
    </w:p>
    <w:p w14:paraId="0405D040">
      <w:pPr>
        <w:spacing w:line="360" w:lineRule="auto"/>
        <w:jc w:val="left"/>
      </w:pPr>
      <w:r>
        <w:drawing>
          <wp:inline distT="0" distB="0" distL="114300" distR="114300">
            <wp:extent cx="4657725" cy="2600325"/>
            <wp:effectExtent l="9525" t="9525" r="19050" b="1905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36"/>
                    <a:stretch>
                      <a:fillRect/>
                    </a:stretch>
                  </pic:blipFill>
                  <pic:spPr>
                    <a:xfrm>
                      <a:off x="0" y="0"/>
                      <a:ext cx="4657725" cy="2600325"/>
                    </a:xfrm>
                    <a:prstGeom prst="rect">
                      <a:avLst/>
                    </a:prstGeom>
                    <a:noFill/>
                    <a:ln>
                      <a:solidFill>
                        <a:schemeClr val="tx1"/>
                      </a:solidFill>
                    </a:ln>
                  </pic:spPr>
                </pic:pic>
              </a:graphicData>
            </a:graphic>
          </wp:inline>
        </w:drawing>
      </w:r>
    </w:p>
    <w:p w14:paraId="104ECE25">
      <w:pPr>
        <w:spacing w:line="360" w:lineRule="auto"/>
        <w:jc w:val="center"/>
        <w:rPr>
          <w:rFonts w:hint="default" w:ascii="Times New Roman" w:hAnsi="Times New Roman" w:cs="Times New Roman"/>
          <w:b/>
          <w:bCs/>
          <w:sz w:val="24"/>
          <w:szCs w:val="24"/>
        </w:rPr>
      </w:pPr>
    </w:p>
    <w:p w14:paraId="3B554186">
      <w:pPr>
        <w:spacing w:line="360" w:lineRule="auto"/>
        <w:jc w:val="center"/>
        <w:rPr>
          <w:rFonts w:hint="default" w:ascii="Times New Roman" w:hAnsi="Times New Roman" w:cs="Times New Roman"/>
          <w:b/>
          <w:bCs/>
          <w:sz w:val="24"/>
          <w:szCs w:val="24"/>
        </w:rPr>
      </w:pPr>
    </w:p>
    <w:p w14:paraId="44034DE1">
      <w:pPr>
        <w:spacing w:line="360" w:lineRule="auto"/>
        <w:jc w:val="center"/>
        <w:rPr>
          <w:rFonts w:hint="default" w:ascii="Times New Roman" w:hAnsi="Times New Roman" w:cs="Times New Roman"/>
          <w:b/>
          <w:bCs/>
          <w:sz w:val="24"/>
          <w:szCs w:val="24"/>
        </w:rPr>
      </w:pPr>
    </w:p>
    <w:p w14:paraId="2A793A6C">
      <w:pPr>
        <w:spacing w:line="360" w:lineRule="auto"/>
        <w:jc w:val="center"/>
        <w:rPr>
          <w:rFonts w:hint="default" w:ascii="Times New Roman" w:hAnsi="Times New Roman" w:cs="Times New Roman"/>
          <w:b/>
          <w:bCs/>
          <w:sz w:val="24"/>
          <w:szCs w:val="24"/>
        </w:rPr>
      </w:pPr>
    </w:p>
    <w:p w14:paraId="240C641D">
      <w:pPr>
        <w:spacing w:line="360" w:lineRule="auto"/>
        <w:jc w:val="center"/>
        <w:rPr>
          <w:rFonts w:hint="default" w:ascii="Times New Roman" w:hAnsi="Times New Roman" w:cs="Times New Roman"/>
          <w:b/>
          <w:bCs/>
          <w:sz w:val="24"/>
          <w:szCs w:val="24"/>
        </w:rPr>
      </w:pPr>
    </w:p>
    <w:p w14:paraId="0FA0F30D">
      <w:pPr>
        <w:spacing w:line="360" w:lineRule="auto"/>
        <w:jc w:val="center"/>
        <w:rPr>
          <w:rFonts w:hint="default" w:ascii="Times New Roman" w:hAnsi="Times New Roman" w:cs="Times New Roman"/>
          <w:b/>
          <w:bCs/>
          <w:sz w:val="24"/>
          <w:szCs w:val="24"/>
        </w:rPr>
      </w:pPr>
    </w:p>
    <w:p w14:paraId="107C03C9">
      <w:pPr>
        <w:spacing w:line="360" w:lineRule="auto"/>
        <w:jc w:val="center"/>
        <w:rPr>
          <w:rFonts w:hint="default" w:ascii="Times New Roman" w:hAnsi="Times New Roman" w:cs="Times New Roman"/>
          <w:b/>
          <w:bCs/>
          <w:sz w:val="24"/>
          <w:szCs w:val="24"/>
        </w:rPr>
      </w:pPr>
    </w:p>
    <w:p w14:paraId="324618D8">
      <w:pPr>
        <w:spacing w:line="360" w:lineRule="auto"/>
        <w:jc w:val="center"/>
        <w:rPr>
          <w:rFonts w:hint="default" w:ascii="Times New Roman" w:hAnsi="Times New Roman" w:cs="Times New Roman"/>
          <w:b/>
          <w:bCs/>
          <w:sz w:val="24"/>
          <w:szCs w:val="24"/>
        </w:rPr>
      </w:pPr>
    </w:p>
    <w:p w14:paraId="1749B6EA">
      <w:pPr>
        <w:spacing w:line="360" w:lineRule="auto"/>
        <w:jc w:val="center"/>
        <w:rPr>
          <w:rFonts w:hint="default" w:ascii="Times New Roman" w:hAnsi="Times New Roman" w:cs="Times New Roman"/>
          <w:b/>
          <w:bCs/>
          <w:sz w:val="24"/>
          <w:szCs w:val="24"/>
        </w:rPr>
      </w:pPr>
    </w:p>
    <w:p w14:paraId="7FD368AE">
      <w:pPr>
        <w:spacing w:line="360" w:lineRule="auto"/>
        <w:jc w:val="center"/>
      </w:pPr>
      <w:r>
        <w:rPr>
          <w:rFonts w:hint="default" w:ascii="Times New Roman" w:hAnsi="Times New Roman" w:cs="Times New Roman"/>
          <w:b/>
          <w:bCs/>
          <w:sz w:val="24"/>
          <w:szCs w:val="24"/>
        </w:rPr>
        <w:t>COMBINE THE SCALED AND ENCODED DATASETS</w:t>
      </w:r>
    </w:p>
    <w:p w14:paraId="4A4AF06F">
      <w:pPr>
        <w:spacing w:line="360" w:lineRule="auto"/>
        <w:jc w:val="left"/>
      </w:pPr>
      <w:r>
        <w:drawing>
          <wp:inline distT="0" distB="0" distL="114300" distR="114300">
            <wp:extent cx="3457575" cy="2209800"/>
            <wp:effectExtent l="9525" t="9525" r="19050" b="9525"/>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37"/>
                    <a:stretch>
                      <a:fillRect/>
                    </a:stretch>
                  </pic:blipFill>
                  <pic:spPr>
                    <a:xfrm>
                      <a:off x="0" y="0"/>
                      <a:ext cx="3457575" cy="2209800"/>
                    </a:xfrm>
                    <a:prstGeom prst="rect">
                      <a:avLst/>
                    </a:prstGeom>
                    <a:noFill/>
                    <a:ln>
                      <a:solidFill>
                        <a:schemeClr val="tx1"/>
                      </a:solidFill>
                    </a:ln>
                  </pic:spPr>
                </pic:pic>
              </a:graphicData>
            </a:graphic>
          </wp:inline>
        </w:drawing>
      </w:r>
    </w:p>
    <w:p w14:paraId="31E99920">
      <w:pPr>
        <w:spacing w:line="360" w:lineRule="auto"/>
        <w:jc w:val="left"/>
      </w:pPr>
    </w:p>
    <w:p w14:paraId="002FE8FD">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CREATE AND TRAIN THE LOGISTIC REGRESSION MODEL</w:t>
      </w:r>
    </w:p>
    <w:p w14:paraId="548227C3">
      <w:pPr>
        <w:spacing w:line="360" w:lineRule="auto"/>
        <w:jc w:val="left"/>
      </w:pPr>
      <w:r>
        <w:drawing>
          <wp:inline distT="0" distB="0" distL="114300" distR="114300">
            <wp:extent cx="3771900" cy="2447925"/>
            <wp:effectExtent l="9525" t="9525" r="9525" b="1905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
                    <pic:cNvPicPr>
                      <a:picLocks noChangeAspect="1"/>
                    </pic:cNvPicPr>
                  </pic:nvPicPr>
                  <pic:blipFill>
                    <a:blip r:embed="rId38"/>
                    <a:stretch>
                      <a:fillRect/>
                    </a:stretch>
                  </pic:blipFill>
                  <pic:spPr>
                    <a:xfrm>
                      <a:off x="0" y="0"/>
                      <a:ext cx="3771900" cy="2447925"/>
                    </a:xfrm>
                    <a:prstGeom prst="rect">
                      <a:avLst/>
                    </a:prstGeom>
                    <a:noFill/>
                    <a:ln>
                      <a:solidFill>
                        <a:schemeClr val="tx1"/>
                      </a:solidFill>
                    </a:ln>
                  </pic:spPr>
                </pic:pic>
              </a:graphicData>
            </a:graphic>
          </wp:inline>
        </w:drawing>
      </w:r>
    </w:p>
    <w:p w14:paraId="2F93F290">
      <w:pPr>
        <w:spacing w:line="360" w:lineRule="auto"/>
        <w:jc w:val="left"/>
      </w:pPr>
    </w:p>
    <w:p w14:paraId="4F36C3F6">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MAKE PREDICTIONS</w:t>
      </w:r>
    </w:p>
    <w:p w14:paraId="2768C7A0">
      <w:pPr>
        <w:spacing w:line="360" w:lineRule="auto"/>
        <w:jc w:val="left"/>
        <w:rPr>
          <w:rFonts w:hint="default"/>
          <w:lang w:val="en-US"/>
        </w:rPr>
      </w:pPr>
      <w:r>
        <w:drawing>
          <wp:inline distT="0" distB="0" distL="114300" distR="114300">
            <wp:extent cx="3371850" cy="514350"/>
            <wp:effectExtent l="9525" t="9525" r="9525" b="9525"/>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pic:cNvPicPr>
                      <a:picLocks noChangeAspect="1"/>
                    </pic:cNvPicPr>
                  </pic:nvPicPr>
                  <pic:blipFill>
                    <a:blip r:embed="rId39"/>
                    <a:stretch>
                      <a:fillRect/>
                    </a:stretch>
                  </pic:blipFill>
                  <pic:spPr>
                    <a:xfrm>
                      <a:off x="0" y="0"/>
                      <a:ext cx="3371850" cy="514350"/>
                    </a:xfrm>
                    <a:prstGeom prst="rect">
                      <a:avLst/>
                    </a:prstGeom>
                    <a:noFill/>
                    <a:ln>
                      <a:solidFill>
                        <a:schemeClr val="tx1"/>
                      </a:solidFill>
                    </a:ln>
                  </pic:spPr>
                </pic:pic>
              </a:graphicData>
            </a:graphic>
          </wp:inline>
        </w:drawing>
      </w:r>
    </w:p>
    <w:p w14:paraId="6FB0F157">
      <w:pPr>
        <w:spacing w:line="480" w:lineRule="auto"/>
        <w:jc w:val="left"/>
        <w:rPr>
          <w:rFonts w:hint="default"/>
          <w:lang w:val="en-US"/>
        </w:rPr>
      </w:pPr>
    </w:p>
    <w:p w14:paraId="6E64E6C1">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CALCULATE ACCURACY.</w:t>
      </w:r>
    </w:p>
    <w:p w14:paraId="55A50007">
      <w:pPr>
        <w:spacing w:line="480" w:lineRule="auto"/>
        <w:jc w:val="left"/>
      </w:pPr>
      <w:r>
        <w:drawing>
          <wp:inline distT="0" distB="0" distL="114300" distR="114300">
            <wp:extent cx="4191000" cy="1104900"/>
            <wp:effectExtent l="9525" t="9525" r="9525" b="9525"/>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1"/>
                    <pic:cNvPicPr>
                      <a:picLocks noChangeAspect="1"/>
                    </pic:cNvPicPr>
                  </pic:nvPicPr>
                  <pic:blipFill>
                    <a:blip r:embed="rId40"/>
                    <a:stretch>
                      <a:fillRect/>
                    </a:stretch>
                  </pic:blipFill>
                  <pic:spPr>
                    <a:xfrm>
                      <a:off x="0" y="0"/>
                      <a:ext cx="4191000" cy="1104900"/>
                    </a:xfrm>
                    <a:prstGeom prst="rect">
                      <a:avLst/>
                    </a:prstGeom>
                    <a:noFill/>
                    <a:ln>
                      <a:solidFill>
                        <a:schemeClr val="tx1"/>
                      </a:solidFill>
                    </a:ln>
                  </pic:spPr>
                </pic:pic>
              </a:graphicData>
            </a:graphic>
          </wp:inline>
        </w:drawing>
      </w:r>
    </w:p>
    <w:p w14:paraId="505E2F95">
      <w:pPr>
        <w:spacing w:line="480" w:lineRule="auto"/>
        <w:jc w:val="left"/>
      </w:pPr>
    </w:p>
    <w:p w14:paraId="43186A26">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ACCURACY.</w:t>
      </w:r>
    </w:p>
    <w:p w14:paraId="78A1FDB2">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Accuracy answers the question: Of all the total predictions the model made(both non-failure and failure), how many of  the predictions were correct.</w:t>
      </w:r>
    </w:p>
    <w:p w14:paraId="493B34FE">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The model made a total of ( 833+229) = 1062 non-failure predictions and a total of  (52+86) = 138 failed predictions. These are 1200 predictions. Out of these, 833 and 86 were correct = 919 correct predictions.</w:t>
      </w:r>
    </w:p>
    <w:p w14:paraId="1C186850">
      <w:pPr>
        <w:spacing w:line="480" w:lineRule="auto"/>
        <w:jc w:val="left"/>
      </w:pPr>
      <w:r>
        <w:rPr>
          <w:rFonts w:hint="default" w:ascii="Times New Roman" w:hAnsi="Times New Roman" w:cs="Times New Roman"/>
          <w:b w:val="0"/>
          <w:bCs w:val="0"/>
          <w:sz w:val="24"/>
          <w:szCs w:val="24"/>
          <w:lang w:val="en-US"/>
        </w:rPr>
        <w:t>-- The accuracy will become 919/1200 = 0.7658 = 76.58%.</w:t>
      </w:r>
    </w:p>
    <w:p w14:paraId="34AC46F7">
      <w:pPr>
        <w:spacing w:line="480" w:lineRule="auto"/>
        <w:jc w:val="left"/>
      </w:pPr>
    </w:p>
    <w:p w14:paraId="5DA7AAAA">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CLASSIFICATION REPORT.</w:t>
      </w:r>
    </w:p>
    <w:p w14:paraId="2B8EEFCD">
      <w:pPr>
        <w:spacing w:line="480" w:lineRule="auto"/>
        <w:jc w:val="left"/>
      </w:pPr>
      <w:r>
        <w:drawing>
          <wp:inline distT="0" distB="0" distL="114300" distR="114300">
            <wp:extent cx="4000500" cy="2171700"/>
            <wp:effectExtent l="9525" t="9525" r="9525" b="9525"/>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2"/>
                    <pic:cNvPicPr>
                      <a:picLocks noChangeAspect="1"/>
                    </pic:cNvPicPr>
                  </pic:nvPicPr>
                  <pic:blipFill>
                    <a:blip r:embed="rId41"/>
                    <a:stretch>
                      <a:fillRect/>
                    </a:stretch>
                  </pic:blipFill>
                  <pic:spPr>
                    <a:xfrm>
                      <a:off x="0" y="0"/>
                      <a:ext cx="4000500" cy="2171700"/>
                    </a:xfrm>
                    <a:prstGeom prst="rect">
                      <a:avLst/>
                    </a:prstGeom>
                    <a:noFill/>
                    <a:ln>
                      <a:solidFill>
                        <a:schemeClr val="tx1"/>
                      </a:solidFill>
                    </a:ln>
                  </pic:spPr>
                </pic:pic>
              </a:graphicData>
            </a:graphic>
          </wp:inline>
        </w:drawing>
      </w:r>
    </w:p>
    <w:p w14:paraId="40D4B8DC">
      <w:pPr>
        <w:spacing w:line="480" w:lineRule="auto"/>
        <w:jc w:val="left"/>
        <w:rPr>
          <w:rFonts w:hint="default" w:ascii="Times New Roman" w:hAnsi="Times New Roman" w:cs="Times New Roman"/>
          <w:b/>
          <w:bCs/>
          <w:sz w:val="24"/>
          <w:szCs w:val="24"/>
        </w:rPr>
      </w:pPr>
    </w:p>
    <w:p w14:paraId="43C13E6C">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CONFUSION MATRIX</w:t>
      </w:r>
    </w:p>
    <w:p w14:paraId="76B4316F">
      <w:pPr>
        <w:spacing w:line="480" w:lineRule="auto"/>
        <w:jc w:val="left"/>
      </w:pPr>
      <w:r>
        <w:drawing>
          <wp:inline distT="0" distB="0" distL="114300" distR="114300">
            <wp:extent cx="4191000" cy="1314450"/>
            <wp:effectExtent l="9525" t="9525" r="9525" b="9525"/>
            <wp:docPr id="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3"/>
                    <pic:cNvPicPr>
                      <a:picLocks noChangeAspect="1"/>
                    </pic:cNvPicPr>
                  </pic:nvPicPr>
                  <pic:blipFill>
                    <a:blip r:embed="rId42"/>
                    <a:stretch>
                      <a:fillRect/>
                    </a:stretch>
                  </pic:blipFill>
                  <pic:spPr>
                    <a:xfrm>
                      <a:off x="0" y="0"/>
                      <a:ext cx="4191000" cy="1314450"/>
                    </a:xfrm>
                    <a:prstGeom prst="rect">
                      <a:avLst/>
                    </a:prstGeom>
                    <a:noFill/>
                    <a:ln>
                      <a:solidFill>
                        <a:schemeClr val="tx1"/>
                      </a:solidFill>
                    </a:ln>
                  </pic:spPr>
                </pic:pic>
              </a:graphicData>
            </a:graphic>
          </wp:inline>
        </w:drawing>
      </w:r>
    </w:p>
    <w:p w14:paraId="14263C9D">
      <w:pPr>
        <w:spacing w:line="480" w:lineRule="auto"/>
        <w:jc w:val="left"/>
        <w:rPr>
          <w:rFonts w:hint="default" w:ascii="Times New Roman" w:hAnsi="Times New Roman" w:cs="Times New Roman"/>
          <w:b/>
          <w:bCs/>
          <w:sz w:val="24"/>
          <w:szCs w:val="24"/>
        </w:rPr>
      </w:pPr>
    </w:p>
    <w:p w14:paraId="48025C4E">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ROC-AUC SCORE.</w:t>
      </w:r>
    </w:p>
    <w:p w14:paraId="63F946A8">
      <w:pPr>
        <w:spacing w:line="480" w:lineRule="auto"/>
        <w:jc w:val="left"/>
      </w:pPr>
      <w:r>
        <w:drawing>
          <wp:inline distT="0" distB="0" distL="114300" distR="114300">
            <wp:extent cx="4143375" cy="1352550"/>
            <wp:effectExtent l="9525" t="9525" r="19050" b="9525"/>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4"/>
                    <pic:cNvPicPr>
                      <a:picLocks noChangeAspect="1"/>
                    </pic:cNvPicPr>
                  </pic:nvPicPr>
                  <pic:blipFill>
                    <a:blip r:embed="rId43"/>
                    <a:stretch>
                      <a:fillRect/>
                    </a:stretch>
                  </pic:blipFill>
                  <pic:spPr>
                    <a:xfrm>
                      <a:off x="0" y="0"/>
                      <a:ext cx="4143375" cy="1352550"/>
                    </a:xfrm>
                    <a:prstGeom prst="rect">
                      <a:avLst/>
                    </a:prstGeom>
                    <a:noFill/>
                    <a:ln>
                      <a:solidFill>
                        <a:schemeClr val="tx1"/>
                      </a:solidFill>
                    </a:ln>
                  </pic:spPr>
                </pic:pic>
              </a:graphicData>
            </a:graphic>
          </wp:inline>
        </w:drawing>
      </w:r>
    </w:p>
    <w:p w14:paraId="74C1AF99">
      <w:pPr>
        <w:spacing w:line="480" w:lineRule="auto"/>
        <w:jc w:val="left"/>
      </w:pPr>
    </w:p>
    <w:p w14:paraId="78C438C4">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LOGISTIC REGRESSION MODEL RESULTS</w:t>
      </w:r>
    </w:p>
    <w:p w14:paraId="749C986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 total number of pipes from the confusion matrix table above are (833+52+229+86) = 1200 pipes  instead of the 6000 borrowers in the dataset. </w:t>
      </w:r>
    </w:p>
    <w:p w14:paraId="17CD2267">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This is because when splitting the model features, 20% of the 6000 pipes were assigned for TESTING, which is 1200 pipes.</w:t>
      </w:r>
    </w:p>
    <w:p w14:paraId="5D0A42E2">
      <w:pPr>
        <w:spacing w:line="480" w:lineRule="auto"/>
        <w:jc w:val="left"/>
        <w:rPr>
          <w:rFonts w:hint="default" w:ascii="Times New Roman" w:hAnsi="Times New Roman" w:cs="Times New Roman"/>
          <w:sz w:val="24"/>
          <w:szCs w:val="24"/>
          <w:lang w:val="en-US"/>
        </w:rPr>
      </w:pPr>
    </w:p>
    <w:p w14:paraId="6E8DA930">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PRECISION.</w:t>
      </w:r>
    </w:p>
    <w:p w14:paraId="369425EA">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 From the confusion matrix table above, the logistic regression model predicted 138 (52+86) failed pipes and 1062(833+229) non-failed pipes. </w:t>
      </w:r>
      <w:r>
        <w:rPr>
          <w:rFonts w:hint="default" w:ascii="Times New Roman" w:hAnsi="Times New Roman" w:cs="Times New Roman"/>
          <w:b w:val="0"/>
          <w:bCs w:val="0"/>
          <w:sz w:val="24"/>
          <w:szCs w:val="24"/>
          <w:lang w:val="en-US"/>
        </w:rPr>
        <w:t>These two columns add up to 1200 borrowers which verifies the 20% data test size.</w:t>
      </w:r>
    </w:p>
    <w:p w14:paraId="551313AF">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Precision answers the questions: </w:t>
      </w:r>
      <w:r>
        <w:rPr>
          <w:rFonts w:hint="default" w:ascii="Times New Roman" w:hAnsi="Times New Roman" w:cs="Times New Roman"/>
          <w:b/>
          <w:bCs/>
          <w:sz w:val="24"/>
          <w:szCs w:val="24"/>
          <w:lang w:val="en-US"/>
        </w:rPr>
        <w:t>Of all the failed pipes the model predicted, how many were actually true/positive?’</w:t>
      </w:r>
      <w:r>
        <w:rPr>
          <w:rFonts w:hint="default" w:ascii="Times New Roman" w:hAnsi="Times New Roman" w:cs="Times New Roman"/>
          <w:sz w:val="24"/>
          <w:szCs w:val="24"/>
          <w:lang w:val="en-US"/>
        </w:rPr>
        <w:t xml:space="preserve"> and </w:t>
      </w:r>
      <w:r>
        <w:rPr>
          <w:rFonts w:hint="default" w:ascii="Times New Roman" w:hAnsi="Times New Roman" w:cs="Times New Roman"/>
          <w:b/>
          <w:bCs/>
          <w:sz w:val="24"/>
          <w:szCs w:val="24"/>
          <w:lang w:val="en-US"/>
        </w:rPr>
        <w:t>‘Of all the non-failed pipes the model predicted, how many were actually true/positive?’.</w:t>
      </w:r>
    </w:p>
    <w:p w14:paraId="6221392A">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Of all the failed pipes the model predicted(138), 86 pipes were actually true/positive. This gives us the class 1</w:t>
      </w:r>
      <w:r>
        <w:rPr>
          <w:rFonts w:hint="default" w:ascii="Times New Roman" w:hAnsi="Times New Roman" w:cs="Times New Roman"/>
          <w:b/>
          <w:bCs/>
          <w:sz w:val="24"/>
          <w:szCs w:val="24"/>
          <w:lang w:val="en-US"/>
        </w:rPr>
        <w:t xml:space="preserve"> precision</w:t>
      </w:r>
      <w:r>
        <w:rPr>
          <w:rFonts w:hint="default" w:ascii="Times New Roman" w:hAnsi="Times New Roman" w:cs="Times New Roman"/>
          <w:sz w:val="24"/>
          <w:szCs w:val="24"/>
          <w:lang w:val="en-US"/>
        </w:rPr>
        <w:t xml:space="preserve"> as 86</w:t>
      </w:r>
      <w:r>
        <w:rPr>
          <w:rFonts w:hint="default" w:ascii="Times New Roman" w:hAnsi="Times New Roman" w:cs="Times New Roman"/>
          <w:b/>
          <w:bCs/>
          <w:sz w:val="24"/>
          <w:szCs w:val="24"/>
          <w:lang w:val="en-US"/>
        </w:rPr>
        <w:t>/138</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0.6231</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0.62 (when rounded off)</w:t>
      </w:r>
    </w:p>
    <w:p w14:paraId="0161DE66">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Of all the non-failed pipes the model predicted(1062), 833 were actually true/positive. This gives us the class 0 precision as 833/1062</w:t>
      </w:r>
      <w:r>
        <w:rPr>
          <w:rFonts w:hint="default" w:ascii="Times New Roman" w:hAnsi="Times New Roman" w:cs="Times New Roman"/>
          <w:b/>
          <w:bCs/>
          <w:sz w:val="24"/>
          <w:szCs w:val="24"/>
          <w:lang w:val="en-US"/>
        </w:rPr>
        <w:t xml:space="preserve"> = 0.7844 = 0.78(when rounded off)</w:t>
      </w:r>
    </w:p>
    <w:p w14:paraId="01A365A3">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The above two precision are backed up in the classification report.</w:t>
      </w:r>
    </w:p>
    <w:p w14:paraId="6F8A9CE7">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RECALL</w:t>
      </w:r>
    </w:p>
    <w:p w14:paraId="6992530E">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 Recall answers the questions: </w:t>
      </w:r>
      <w:r>
        <w:rPr>
          <w:rFonts w:hint="default" w:ascii="Times New Roman" w:hAnsi="Times New Roman" w:cs="Times New Roman"/>
          <w:b/>
          <w:bCs/>
          <w:sz w:val="24"/>
          <w:szCs w:val="24"/>
          <w:lang w:val="en-US"/>
        </w:rPr>
        <w:t>‘Of all the pipes that actually failed, how many did the model correctly identify?’</w:t>
      </w:r>
      <w:r>
        <w:rPr>
          <w:rFonts w:hint="default" w:ascii="Times New Roman" w:hAnsi="Times New Roman" w:cs="Times New Roman"/>
          <w:b w:val="0"/>
          <w:bCs w:val="0"/>
          <w:sz w:val="24"/>
          <w:szCs w:val="24"/>
          <w:lang w:val="en-US"/>
        </w:rPr>
        <w:t xml:space="preserve"> and</w:t>
      </w:r>
      <w:r>
        <w:rPr>
          <w:rFonts w:hint="default" w:ascii="Times New Roman" w:hAnsi="Times New Roman" w:cs="Times New Roman"/>
          <w:b/>
          <w:bCs/>
          <w:sz w:val="24"/>
          <w:szCs w:val="24"/>
          <w:lang w:val="en-US"/>
        </w:rPr>
        <w:t xml:space="preserve"> ‘Of all the  pipes that actually did not fail, how many did the model correctly identify?’</w:t>
      </w:r>
    </w:p>
    <w:p w14:paraId="133F21BF">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Of all the actual failed pipes/class 1 (229+86), the model correctly identified 86 failed pipes. This gives the class 1 recall as 86/315</w:t>
      </w:r>
      <w:r>
        <w:rPr>
          <w:rFonts w:hint="default" w:ascii="Times New Roman" w:hAnsi="Times New Roman" w:cs="Times New Roman"/>
          <w:b/>
          <w:bCs/>
          <w:sz w:val="24"/>
          <w:szCs w:val="24"/>
          <w:lang w:val="en-US"/>
        </w:rPr>
        <w:t xml:space="preserve"> = 0.2730 = 0.27 (when rounded off)</w:t>
      </w:r>
    </w:p>
    <w:p w14:paraId="0CB342DC">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Of all the actual pipes that did not fail, the model correctly identified 833. This gives the class 0 recall as 833</w:t>
      </w:r>
      <w:r>
        <w:rPr>
          <w:rFonts w:hint="default" w:ascii="Times New Roman" w:hAnsi="Times New Roman" w:cs="Times New Roman"/>
          <w:b/>
          <w:bCs/>
          <w:sz w:val="24"/>
          <w:szCs w:val="24"/>
          <w:lang w:val="en-US"/>
        </w:rPr>
        <w:t>/885 = 0.9412 = 0.94 (when rounded off).</w:t>
      </w:r>
    </w:p>
    <w:p w14:paraId="27C5E6C5">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The above two precision are backed up in the classification report.</w:t>
      </w:r>
    </w:p>
    <w:p w14:paraId="3D73E5B2">
      <w:pPr>
        <w:spacing w:line="480" w:lineRule="auto"/>
        <w:jc w:val="left"/>
        <w:rPr>
          <w:rFonts w:hint="default" w:ascii="Times New Roman" w:hAnsi="Times New Roman" w:cs="Times New Roman"/>
          <w:b w:val="0"/>
          <w:bCs w:val="0"/>
          <w:sz w:val="24"/>
          <w:szCs w:val="24"/>
          <w:lang w:val="en-US"/>
        </w:rPr>
      </w:pPr>
    </w:p>
    <w:p w14:paraId="318DCE74">
      <w:pPr>
        <w:spacing w:line="480" w:lineRule="auto"/>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ROC-AUC</w:t>
      </w:r>
    </w:p>
    <w:p w14:paraId="15672445">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sz w:val="24"/>
          <w:szCs w:val="24"/>
        </w:rPr>
        <w:t xml:space="preserve">ROC-AUC essentially asks:“How good is my model at ranking actual </w:t>
      </w:r>
      <w:r>
        <w:rPr>
          <w:rFonts w:hint="default" w:ascii="Times New Roman" w:hAnsi="Times New Roman" w:eastAsia="SimSun" w:cs="Times New Roman"/>
          <w:sz w:val="24"/>
          <w:szCs w:val="24"/>
          <w:lang w:val="en-US"/>
        </w:rPr>
        <w:t xml:space="preserve">failed pipes </w:t>
      </w:r>
      <w:r>
        <w:rPr>
          <w:rFonts w:hint="default" w:ascii="Times New Roman" w:hAnsi="Times New Roman" w:eastAsia="SimSun" w:cs="Times New Roman"/>
          <w:sz w:val="24"/>
          <w:szCs w:val="24"/>
        </w:rPr>
        <w:t>above non-</w:t>
      </w:r>
      <w:r>
        <w:rPr>
          <w:rFonts w:hint="default" w:ascii="Times New Roman" w:hAnsi="Times New Roman" w:eastAsia="SimSun" w:cs="Times New Roman"/>
          <w:sz w:val="24"/>
          <w:szCs w:val="24"/>
          <w:lang w:val="en-US"/>
        </w:rPr>
        <w:t>failed pipes</w:t>
      </w:r>
      <w:r>
        <w:rPr>
          <w:rFonts w:hint="default" w:ascii="Times New Roman" w:hAnsi="Times New Roman" w:eastAsia="SimSun" w:cs="Times New Roman"/>
          <w:sz w:val="24"/>
          <w:szCs w:val="24"/>
        </w:rPr>
        <w:t xml:space="preserve"> across different thresholds?”</w:t>
      </w:r>
    </w:p>
    <w:p w14:paraId="213E94A2">
      <w:pPr>
        <w:spacing w:line="480" w:lineRule="auto"/>
        <w:jc w:val="left"/>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sz w:val="24"/>
          <w:szCs w:val="24"/>
        </w:rPr>
        <w:t>This is probably the most encouraging result from this first model.</w:t>
      </w:r>
    </w:p>
    <w:p w14:paraId="4BFD798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ROC-AUC = 0.7808</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w:t>
      </w:r>
      <w:r>
        <w:rPr>
          <w:rStyle w:val="5"/>
          <w:rFonts w:hint="default" w:ascii="Times New Roman" w:hAnsi="Times New Roman" w:eastAsia="SimSun" w:cs="Times New Roman"/>
          <w:sz w:val="24"/>
          <w:szCs w:val="24"/>
        </w:rPr>
        <w:t>ROC-AUC of 0.7</w:t>
      </w:r>
      <w:r>
        <w:rPr>
          <w:rStyle w:val="5"/>
          <w:rFonts w:hint="default" w:ascii="Times New Roman" w:hAnsi="Times New Roman" w:eastAsia="SimSun" w:cs="Times New Roman"/>
          <w:sz w:val="24"/>
          <w:szCs w:val="24"/>
          <w:lang w:val="en-US"/>
        </w:rPr>
        <w:t>605</w:t>
      </w:r>
      <w:r>
        <w:rPr>
          <w:rFonts w:hint="default" w:ascii="Times New Roman" w:hAnsi="Times New Roman" w:eastAsia="SimSun" w:cs="Times New Roman"/>
          <w:sz w:val="24"/>
          <w:szCs w:val="24"/>
        </w:rPr>
        <w:t xml:space="preserve"> means </w:t>
      </w:r>
      <w:r>
        <w:rPr>
          <w:rFonts w:hint="default" w:ascii="Times New Roman" w:hAnsi="Times New Roman" w:eastAsia="SimSun" w:cs="Times New Roman"/>
          <w:sz w:val="24"/>
          <w:szCs w:val="24"/>
          <w:lang w:val="en-US"/>
        </w:rPr>
        <w:t>the</w:t>
      </w:r>
      <w:r>
        <w:rPr>
          <w:rFonts w:hint="default" w:ascii="Times New Roman" w:hAnsi="Times New Roman" w:eastAsia="SimSun" w:cs="Times New Roman"/>
          <w:sz w:val="24"/>
          <w:szCs w:val="24"/>
        </w:rPr>
        <w:t xml:space="preserve"> model has a </w:t>
      </w:r>
      <w:r>
        <w:rPr>
          <w:rStyle w:val="5"/>
          <w:rFonts w:hint="default" w:ascii="Times New Roman" w:hAnsi="Times New Roman" w:eastAsia="SimSun" w:cs="Times New Roman"/>
          <w:sz w:val="24"/>
          <w:szCs w:val="24"/>
        </w:rPr>
        <w:t xml:space="preserve">fairly good ability to distinguish between </w:t>
      </w:r>
      <w:r>
        <w:rPr>
          <w:rStyle w:val="5"/>
          <w:rFonts w:hint="default" w:ascii="Times New Roman" w:hAnsi="Times New Roman" w:eastAsia="SimSun" w:cs="Times New Roman"/>
          <w:sz w:val="24"/>
          <w:szCs w:val="24"/>
          <w:lang w:val="en-US"/>
        </w:rPr>
        <w:t>failed</w:t>
      </w:r>
      <w:r>
        <w:rPr>
          <w:rStyle w:val="5"/>
          <w:rFonts w:hint="default" w:ascii="Times New Roman" w:hAnsi="Times New Roman" w:eastAsia="SimSun" w:cs="Times New Roman"/>
          <w:sz w:val="24"/>
          <w:szCs w:val="24"/>
        </w:rPr>
        <w:t xml:space="preserve"> and non-</w:t>
      </w:r>
      <w:r>
        <w:rPr>
          <w:rStyle w:val="5"/>
          <w:rFonts w:hint="default" w:ascii="Times New Roman" w:hAnsi="Times New Roman" w:eastAsia="SimSun" w:cs="Times New Roman"/>
          <w:sz w:val="24"/>
          <w:szCs w:val="24"/>
          <w:lang w:val="en-US"/>
        </w:rPr>
        <w:t>failed</w:t>
      </w:r>
      <w:r>
        <w:rPr>
          <w:rFonts w:hint="default" w:ascii="Times New Roman" w:hAnsi="Times New Roman" w:eastAsia="SimSun" w:cs="Times New Roman"/>
          <w:sz w:val="24"/>
          <w:szCs w:val="24"/>
        </w:rPr>
        <w:t>.</w:t>
      </w:r>
    </w:p>
    <w:p w14:paraId="2B99F1F3">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If you randomly choose one </w:t>
      </w:r>
      <w:r>
        <w:rPr>
          <w:rFonts w:hint="default" w:ascii="Times New Roman" w:hAnsi="Times New Roman" w:eastAsia="SimSun" w:cs="Times New Roman"/>
          <w:sz w:val="24"/>
          <w:szCs w:val="24"/>
          <w:lang w:val="en-US"/>
        </w:rPr>
        <w:t>failed</w:t>
      </w:r>
      <w:r>
        <w:rPr>
          <w:rFonts w:hint="default" w:ascii="Times New Roman" w:hAnsi="Times New Roman" w:eastAsia="SimSun" w:cs="Times New Roman"/>
          <w:sz w:val="24"/>
          <w:szCs w:val="24"/>
        </w:rPr>
        <w:t xml:space="preserve"> and one non-</w:t>
      </w:r>
      <w:r>
        <w:rPr>
          <w:rFonts w:hint="default" w:ascii="Times New Roman" w:hAnsi="Times New Roman" w:eastAsia="SimSun" w:cs="Times New Roman"/>
          <w:sz w:val="24"/>
          <w:szCs w:val="24"/>
          <w:lang w:val="en-US"/>
        </w:rPr>
        <w:t>failed</w:t>
      </w:r>
      <w:r>
        <w:rPr>
          <w:rFonts w:hint="default" w:ascii="Times New Roman" w:hAnsi="Times New Roman" w:eastAsia="SimSun" w:cs="Times New Roman"/>
          <w:sz w:val="24"/>
          <w:szCs w:val="24"/>
        </w:rPr>
        <w:t xml:space="preserve">, your model will rank the </w:t>
      </w:r>
      <w:r>
        <w:rPr>
          <w:rFonts w:hint="default" w:ascii="Times New Roman" w:hAnsi="Times New Roman" w:eastAsia="SimSun" w:cs="Times New Roman"/>
          <w:sz w:val="24"/>
          <w:szCs w:val="24"/>
          <w:lang w:val="en-US"/>
        </w:rPr>
        <w:t>failed</w:t>
      </w:r>
      <w:r>
        <w:rPr>
          <w:rFonts w:hint="default" w:ascii="Times New Roman" w:hAnsi="Times New Roman" w:eastAsia="SimSun" w:cs="Times New Roman"/>
          <w:sz w:val="24"/>
          <w:szCs w:val="24"/>
        </w:rPr>
        <w:t xml:space="preserve"> as having a higher </w:t>
      </w:r>
      <w:r>
        <w:rPr>
          <w:rFonts w:hint="default" w:ascii="Times New Roman" w:hAnsi="Times New Roman" w:eastAsia="SimSun" w:cs="Times New Roman"/>
          <w:sz w:val="24"/>
          <w:szCs w:val="24"/>
          <w:lang w:val="en-US"/>
        </w:rPr>
        <w:t>failure</w:t>
      </w:r>
      <w:r>
        <w:rPr>
          <w:rFonts w:hint="default" w:ascii="Times New Roman" w:hAnsi="Times New Roman" w:eastAsia="SimSun" w:cs="Times New Roman"/>
          <w:sz w:val="24"/>
          <w:szCs w:val="24"/>
        </w:rPr>
        <w:t xml:space="preserve"> risk about 78.1% of the time.</w:t>
      </w:r>
    </w:p>
    <w:p w14:paraId="51067F61">
      <w:pPr>
        <w:spacing w:line="480" w:lineRule="auto"/>
        <w:jc w:val="left"/>
        <w:rPr>
          <w:rFonts w:hint="default" w:ascii="Times New Roman" w:hAnsi="Times New Roman" w:eastAsia="SimSun" w:cs="Times New Roman"/>
          <w:sz w:val="24"/>
          <w:szCs w:val="24"/>
        </w:rPr>
      </w:pPr>
    </w:p>
    <w:p w14:paraId="6B6FE275">
      <w:pPr>
        <w:spacing w:line="480" w:lineRule="auto"/>
        <w:jc w:val="left"/>
        <w:rPr>
          <w:rFonts w:hint="default" w:ascii="Times New Roman" w:hAnsi="Times New Roman" w:eastAsia="SimSun" w:cs="Times New Roman"/>
          <w:sz w:val="24"/>
          <w:szCs w:val="24"/>
        </w:rPr>
      </w:pPr>
    </w:p>
    <w:p w14:paraId="2BA33572">
      <w:pPr>
        <w:spacing w:line="480" w:lineRule="auto"/>
        <w:jc w:val="left"/>
        <w:rPr>
          <w:rFonts w:hint="default" w:ascii="Times New Roman" w:hAnsi="Times New Roman" w:eastAsia="SimSun" w:cs="Times New Roman"/>
          <w:sz w:val="24"/>
          <w:szCs w:val="24"/>
        </w:rPr>
      </w:pPr>
    </w:p>
    <w:p w14:paraId="18B67F10">
      <w:pPr>
        <w:spacing w:line="480" w:lineRule="auto"/>
        <w:jc w:val="left"/>
        <w:rPr>
          <w:rFonts w:hint="default" w:ascii="Times New Roman" w:hAnsi="Times New Roman" w:eastAsia="SimSun" w:cs="Times New Roman"/>
          <w:sz w:val="24"/>
          <w:szCs w:val="24"/>
        </w:rPr>
      </w:pPr>
    </w:p>
    <w:p w14:paraId="043AE9C8">
      <w:pPr>
        <w:spacing w:line="480" w:lineRule="auto"/>
        <w:jc w:val="left"/>
        <w:rPr>
          <w:rFonts w:hint="default" w:ascii="Times New Roman" w:hAnsi="Times New Roman" w:eastAsia="SimSun" w:cs="Times New Roman"/>
          <w:sz w:val="24"/>
          <w:szCs w:val="24"/>
        </w:rPr>
      </w:pPr>
    </w:p>
    <w:p w14:paraId="4F61A6CD">
      <w:pPr>
        <w:spacing w:line="480" w:lineRule="auto"/>
        <w:jc w:val="left"/>
        <w:rPr>
          <w:rFonts w:hint="default" w:ascii="Times New Roman" w:hAnsi="Times New Roman" w:eastAsia="SimSun" w:cs="Times New Roman"/>
          <w:sz w:val="24"/>
          <w:szCs w:val="24"/>
        </w:rPr>
      </w:pPr>
    </w:p>
    <w:p w14:paraId="557A7EA5">
      <w:pPr>
        <w:spacing w:line="48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TEST SEVERAL THRESHOLDS</w:t>
      </w:r>
    </w:p>
    <w:p w14:paraId="5E98888A">
      <w:pPr>
        <w:spacing w:line="480" w:lineRule="auto"/>
        <w:jc w:val="left"/>
      </w:pPr>
      <w:r>
        <w:drawing>
          <wp:inline distT="0" distB="0" distL="114300" distR="114300">
            <wp:extent cx="4705350" cy="3390900"/>
            <wp:effectExtent l="9525" t="9525" r="9525" b="952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44"/>
                    <a:stretch>
                      <a:fillRect/>
                    </a:stretch>
                  </pic:blipFill>
                  <pic:spPr>
                    <a:xfrm>
                      <a:off x="0" y="0"/>
                      <a:ext cx="4705350" cy="3390900"/>
                    </a:xfrm>
                    <a:prstGeom prst="rect">
                      <a:avLst/>
                    </a:prstGeom>
                    <a:noFill/>
                    <a:ln>
                      <a:solidFill>
                        <a:schemeClr val="tx1"/>
                      </a:solidFill>
                    </a:ln>
                  </pic:spPr>
                </pic:pic>
              </a:graphicData>
            </a:graphic>
          </wp:inline>
        </w:drawing>
      </w:r>
    </w:p>
    <w:p w14:paraId="6EDE2902">
      <w:pPr>
        <w:spacing w:line="480" w:lineRule="auto"/>
        <w:jc w:val="left"/>
      </w:pPr>
      <w:r>
        <w:drawing>
          <wp:inline distT="0" distB="0" distL="114300" distR="114300">
            <wp:extent cx="3762375" cy="2533650"/>
            <wp:effectExtent l="9525" t="9525" r="19050" b="9525"/>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45"/>
                    <a:stretch>
                      <a:fillRect/>
                    </a:stretch>
                  </pic:blipFill>
                  <pic:spPr>
                    <a:xfrm>
                      <a:off x="0" y="0"/>
                      <a:ext cx="3762375" cy="2533650"/>
                    </a:xfrm>
                    <a:prstGeom prst="rect">
                      <a:avLst/>
                    </a:prstGeom>
                    <a:noFill/>
                    <a:ln>
                      <a:solidFill>
                        <a:schemeClr val="tx1"/>
                      </a:solidFill>
                    </a:ln>
                  </pic:spPr>
                </pic:pic>
              </a:graphicData>
            </a:graphic>
          </wp:inline>
        </w:drawing>
      </w:r>
    </w:p>
    <w:p w14:paraId="41DE753F">
      <w:pPr>
        <w:spacing w:line="480" w:lineRule="auto"/>
        <w:jc w:val="left"/>
      </w:pPr>
    </w:p>
    <w:p w14:paraId="52227680">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LOWER THRESHOLD</w:t>
      </w:r>
    </w:p>
    <w:p w14:paraId="705D50B5">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When the threshold is lower, the precision also becomes low while the recall increases.</w:t>
      </w:r>
    </w:p>
    <w:p w14:paraId="5F4DA1A5">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Remember, precision answers  ‘Of all the pipes the model predicted would fail</w:t>
      </w:r>
    </w:p>
    <w:p w14:paraId="7E1D32C2">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how many actually failed?’ and recall answers the question ‘Of all the pipes that actually failed, how many did the model identify?’</w:t>
      </w:r>
    </w:p>
    <w:p w14:paraId="7EB5930F">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original precision was Of all the pipes the model predicted would fail(52 + 86 = 138), how many pipes actually failed(86) = 86 / 138 = 0.623 = 62.3%. This was when the default threshold was 0.50</w:t>
      </w:r>
    </w:p>
    <w:p w14:paraId="256EBEF4">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original recall was ‘Of all the pipes that actually failed(229 + 86 = 315), how many did the model identify(86)?’= 86 / 315 = 0.273 = 27.3%. This was when the default threshold was 0.50</w:t>
      </w:r>
    </w:p>
    <w:p w14:paraId="6A92DB6E">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Now when the threshold is lowered to 0.20, the precision is also lowered to 0.398 = 39.8% and the recall increases to 0.822 = 82.2%</w:t>
      </w:r>
    </w:p>
    <w:p w14:paraId="7AD7D73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This means at a lower threshold, the model predicts a lower number of pipes that actually failed (39.85 compared to the original 62.3%)  and predicts more pipes  would fail but actually did not fail.</w:t>
      </w:r>
    </w:p>
    <w:p w14:paraId="5E2D35E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It also means of all the pipes that actually failed, the model identified a higher number of the( 82.2%) compared to the original (27 .8%)</w:t>
      </w:r>
    </w:p>
    <w:p w14:paraId="2EE6BF61">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opposite is true when the threshold is high</w:t>
      </w:r>
    </w:p>
    <w:p w14:paraId="545DE133">
      <w:pPr>
        <w:spacing w:line="480" w:lineRule="auto"/>
        <w:jc w:val="left"/>
        <w:rPr>
          <w:rFonts w:hint="default" w:ascii="Times New Roman" w:hAnsi="Times New Roman" w:cs="Times New Roman"/>
          <w:sz w:val="24"/>
          <w:szCs w:val="24"/>
          <w:lang w:val="en-US"/>
        </w:rPr>
      </w:pPr>
    </w:p>
    <w:p w14:paraId="4F04B93D">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FIND THE THRESHOLD WITH THE HIGHEST F1</w:t>
      </w:r>
    </w:p>
    <w:p w14:paraId="65E036FC">
      <w:pPr>
        <w:spacing w:line="480" w:lineRule="auto"/>
        <w:jc w:val="left"/>
      </w:pPr>
      <w:r>
        <w:drawing>
          <wp:inline distT="0" distB="0" distL="114300" distR="114300">
            <wp:extent cx="3857625" cy="2019300"/>
            <wp:effectExtent l="9525" t="9525" r="19050" b="9525"/>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46"/>
                    <a:stretch>
                      <a:fillRect/>
                    </a:stretch>
                  </pic:blipFill>
                  <pic:spPr>
                    <a:xfrm>
                      <a:off x="0" y="0"/>
                      <a:ext cx="3857625" cy="2019300"/>
                    </a:xfrm>
                    <a:prstGeom prst="rect">
                      <a:avLst/>
                    </a:prstGeom>
                    <a:noFill/>
                    <a:ln>
                      <a:solidFill>
                        <a:schemeClr val="tx1"/>
                      </a:solidFill>
                    </a:ln>
                  </pic:spPr>
                </pic:pic>
              </a:graphicData>
            </a:graphic>
          </wp:inline>
        </w:drawing>
      </w:r>
    </w:p>
    <w:p w14:paraId="370584B2">
      <w:pPr>
        <w:spacing w:line="480" w:lineRule="auto"/>
        <w:jc w:val="left"/>
      </w:pPr>
    </w:p>
    <w:p w14:paraId="725755B2">
      <w:pPr>
        <w:spacing w:line="480" w:lineRule="auto"/>
        <w:jc w:val="left"/>
      </w:pPr>
    </w:p>
    <w:p w14:paraId="1F2EC0AC">
      <w:pPr>
        <w:spacing w:line="480" w:lineRule="auto"/>
        <w:jc w:val="left"/>
      </w:pPr>
    </w:p>
    <w:p w14:paraId="614C7144">
      <w:pPr>
        <w:spacing w:line="480" w:lineRule="auto"/>
        <w:jc w:val="left"/>
      </w:pPr>
    </w:p>
    <w:p w14:paraId="6BB0E220">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VISUALIZE THE TRADE-OFF</w:t>
      </w:r>
    </w:p>
    <w:p w14:paraId="4E39FDE6">
      <w:pPr>
        <w:spacing w:line="360" w:lineRule="auto"/>
        <w:jc w:val="left"/>
      </w:pPr>
      <w:r>
        <w:drawing>
          <wp:inline distT="0" distB="0" distL="114300" distR="114300">
            <wp:extent cx="5019675" cy="4914900"/>
            <wp:effectExtent l="9525" t="9525" r="19050" b="9525"/>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47"/>
                    <a:stretch>
                      <a:fillRect/>
                    </a:stretch>
                  </pic:blipFill>
                  <pic:spPr>
                    <a:xfrm>
                      <a:off x="0" y="0"/>
                      <a:ext cx="5019675" cy="4914900"/>
                    </a:xfrm>
                    <a:prstGeom prst="rect">
                      <a:avLst/>
                    </a:prstGeom>
                    <a:noFill/>
                    <a:ln>
                      <a:solidFill>
                        <a:schemeClr val="tx1"/>
                      </a:solidFill>
                    </a:ln>
                  </pic:spPr>
                </pic:pic>
              </a:graphicData>
            </a:graphic>
          </wp:inline>
        </w:drawing>
      </w:r>
    </w:p>
    <w:p w14:paraId="2EDE65EF">
      <w:pPr>
        <w:spacing w:line="360" w:lineRule="auto"/>
        <w:jc w:val="left"/>
      </w:pPr>
      <w:r>
        <w:drawing>
          <wp:inline distT="0" distB="0" distL="114300" distR="114300">
            <wp:extent cx="5270500" cy="3582035"/>
            <wp:effectExtent l="9525" t="9525" r="15875" b="2794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48"/>
                    <a:stretch>
                      <a:fillRect/>
                    </a:stretch>
                  </pic:blipFill>
                  <pic:spPr>
                    <a:xfrm>
                      <a:off x="0" y="0"/>
                      <a:ext cx="5270500" cy="3582035"/>
                    </a:xfrm>
                    <a:prstGeom prst="rect">
                      <a:avLst/>
                    </a:prstGeom>
                    <a:noFill/>
                    <a:ln>
                      <a:solidFill>
                        <a:schemeClr val="tx1"/>
                      </a:solidFill>
                    </a:ln>
                  </pic:spPr>
                </pic:pic>
              </a:graphicData>
            </a:graphic>
          </wp:inline>
        </w:drawing>
      </w:r>
    </w:p>
    <w:p w14:paraId="27D4F5AF">
      <w:pPr>
        <w:spacing w:line="360" w:lineRule="auto"/>
        <w:jc w:val="left"/>
      </w:pPr>
    </w:p>
    <w:p w14:paraId="712656BB">
      <w:pPr>
        <w:spacing w:line="360" w:lineRule="auto"/>
        <w:jc w:val="left"/>
        <w:rPr>
          <w:b/>
          <w:bCs/>
        </w:rPr>
      </w:pPr>
    </w:p>
    <w:p w14:paraId="042573DA">
      <w:pPr>
        <w:spacing w:line="48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CONCLUSION.</w:t>
      </w:r>
    </w:p>
    <w:p w14:paraId="0581F0FE">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color w:val="0000FF"/>
          <w:sz w:val="24"/>
          <w:szCs w:val="24"/>
          <w:lang w:val="en-US"/>
        </w:rPr>
        <w:t xml:space="preserve">-- </w:t>
      </w:r>
      <w:r>
        <w:rPr>
          <w:rFonts w:hint="default" w:ascii="Times New Roman" w:hAnsi="Times New Roman" w:eastAsia="SimSun" w:cs="Times New Roman"/>
          <w:color w:val="0000FF"/>
          <w:sz w:val="24"/>
          <w:szCs w:val="24"/>
        </w:rPr>
        <w:t>ROC-AUC = 0.7</w:t>
      </w:r>
      <w:r>
        <w:rPr>
          <w:rFonts w:hint="default" w:ascii="Times New Roman" w:hAnsi="Times New Roman" w:eastAsia="SimSun" w:cs="Times New Roman"/>
          <w:color w:val="0000FF"/>
          <w:sz w:val="24"/>
          <w:szCs w:val="24"/>
          <w:lang w:val="en-US"/>
        </w:rPr>
        <w:t>605</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w:t>
      </w:r>
      <w:r>
        <w:rPr>
          <w:rStyle w:val="5"/>
          <w:rFonts w:hint="default" w:ascii="Times New Roman" w:hAnsi="Times New Roman" w:eastAsia="SimSun" w:cs="Times New Roman"/>
          <w:sz w:val="24"/>
          <w:szCs w:val="24"/>
        </w:rPr>
        <w:t>ROC-AUC of 0.7</w:t>
      </w:r>
      <w:r>
        <w:rPr>
          <w:rStyle w:val="5"/>
          <w:rFonts w:hint="default" w:ascii="Times New Roman" w:hAnsi="Times New Roman" w:eastAsia="SimSun" w:cs="Times New Roman"/>
          <w:sz w:val="24"/>
          <w:szCs w:val="24"/>
          <w:lang w:val="en-US"/>
        </w:rPr>
        <w:t>61</w:t>
      </w:r>
      <w:r>
        <w:rPr>
          <w:rFonts w:hint="default" w:ascii="Times New Roman" w:hAnsi="Times New Roman" w:eastAsia="SimSun" w:cs="Times New Roman"/>
          <w:sz w:val="24"/>
          <w:szCs w:val="24"/>
        </w:rPr>
        <w:t xml:space="preserve"> means </w:t>
      </w:r>
      <w:r>
        <w:rPr>
          <w:rFonts w:hint="default" w:ascii="Times New Roman" w:hAnsi="Times New Roman" w:eastAsia="SimSun" w:cs="Times New Roman"/>
          <w:sz w:val="24"/>
          <w:szCs w:val="24"/>
          <w:lang w:val="en-US"/>
        </w:rPr>
        <w:t>the</w:t>
      </w:r>
      <w:r>
        <w:rPr>
          <w:rFonts w:hint="default" w:ascii="Times New Roman" w:hAnsi="Times New Roman" w:eastAsia="SimSun" w:cs="Times New Roman"/>
          <w:sz w:val="24"/>
          <w:szCs w:val="24"/>
        </w:rPr>
        <w:t xml:space="preserve"> model has a </w:t>
      </w:r>
      <w:r>
        <w:rPr>
          <w:rStyle w:val="5"/>
          <w:rFonts w:hint="default" w:ascii="Times New Roman" w:hAnsi="Times New Roman" w:eastAsia="SimSun" w:cs="Times New Roman"/>
          <w:sz w:val="24"/>
          <w:szCs w:val="24"/>
        </w:rPr>
        <w:t xml:space="preserve">fairly good ability to distinguish between </w:t>
      </w:r>
      <w:r>
        <w:rPr>
          <w:rStyle w:val="5"/>
          <w:rFonts w:hint="default" w:ascii="Times New Roman" w:hAnsi="Times New Roman" w:eastAsia="SimSun" w:cs="Times New Roman"/>
          <w:sz w:val="24"/>
          <w:szCs w:val="24"/>
          <w:lang w:val="en-US"/>
        </w:rPr>
        <w:t>pipes that will fail and those that won’t fail</w:t>
      </w:r>
      <w:r>
        <w:rPr>
          <w:rFonts w:hint="default" w:ascii="Times New Roman" w:hAnsi="Times New Roman" w:eastAsia="SimSun" w:cs="Times New Roman"/>
          <w:sz w:val="24"/>
          <w:szCs w:val="24"/>
        </w:rPr>
        <w:t>.</w:t>
      </w:r>
    </w:p>
    <w:p w14:paraId="4E5C28A6">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If you randomly chose </w:t>
      </w:r>
      <w:r>
        <w:rPr>
          <w:rFonts w:hint="default" w:ascii="Times New Roman" w:hAnsi="Times New Roman" w:eastAsia="SimSun" w:cs="Times New Roman"/>
          <w:sz w:val="24"/>
          <w:szCs w:val="24"/>
          <w:lang w:val="en-US"/>
        </w:rPr>
        <w:t>two pipes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the</w:t>
      </w:r>
      <w:r>
        <w:rPr>
          <w:rFonts w:hint="default" w:ascii="Times New Roman" w:hAnsi="Times New Roman" w:eastAsia="SimSun" w:cs="Times New Roman"/>
          <w:sz w:val="24"/>
          <w:szCs w:val="24"/>
        </w:rPr>
        <w:t xml:space="preserve"> model will rank the </w:t>
      </w:r>
      <w:r>
        <w:rPr>
          <w:rFonts w:hint="default" w:ascii="Times New Roman" w:hAnsi="Times New Roman" w:eastAsia="SimSun" w:cs="Times New Roman"/>
          <w:sz w:val="24"/>
          <w:szCs w:val="24"/>
          <w:lang w:val="en-US"/>
        </w:rPr>
        <w:t>failed pipe</w:t>
      </w:r>
      <w:r>
        <w:rPr>
          <w:rFonts w:hint="default" w:ascii="Times New Roman" w:hAnsi="Times New Roman" w:eastAsia="SimSun" w:cs="Times New Roman"/>
          <w:sz w:val="24"/>
          <w:szCs w:val="24"/>
        </w:rPr>
        <w:t xml:space="preserve"> as having a higher </w:t>
      </w:r>
      <w:r>
        <w:rPr>
          <w:rFonts w:hint="default" w:ascii="Times New Roman" w:hAnsi="Times New Roman" w:eastAsia="SimSun" w:cs="Times New Roman"/>
          <w:sz w:val="24"/>
          <w:szCs w:val="24"/>
          <w:lang w:val="en-US"/>
        </w:rPr>
        <w:t>failure</w:t>
      </w:r>
      <w:r>
        <w:rPr>
          <w:rFonts w:hint="default" w:ascii="Times New Roman" w:hAnsi="Times New Roman" w:eastAsia="SimSun" w:cs="Times New Roman"/>
          <w:sz w:val="24"/>
          <w:szCs w:val="24"/>
        </w:rPr>
        <w:t xml:space="preserve"> risk about 7</w:t>
      </w:r>
      <w:r>
        <w:rPr>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.1% of the time.</w:t>
      </w:r>
    </w:p>
    <w:p w14:paraId="184004DC">
      <w:pPr>
        <w:spacing w:line="480" w:lineRule="auto"/>
        <w:jc w:val="left"/>
        <w:rPr>
          <w:rFonts w:hint="default" w:ascii="Times New Roman" w:hAnsi="Times New Roman" w:eastAsia="SimSun" w:cs="Times New Roman"/>
          <w:sz w:val="24"/>
          <w:szCs w:val="24"/>
        </w:rPr>
      </w:pPr>
    </w:p>
    <w:p w14:paraId="5BF13C7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color w:val="0000FF"/>
          <w:sz w:val="24"/>
          <w:szCs w:val="24"/>
          <w:lang w:val="en-US"/>
        </w:rPr>
        <w:t>-- Best Threshold</w:t>
      </w:r>
    </w:p>
    <w:p w14:paraId="50131CE3">
      <w:pPr>
        <w:spacing w:line="480" w:lineRule="auto"/>
        <w:jc w:val="left"/>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0.</w:t>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0 produced the highest F1 among the tested thresholds.</w:t>
      </w:r>
    </w:p>
    <w:p w14:paraId="7A5472FD">
      <w:pPr>
        <w:spacing w:line="480" w:lineRule="auto"/>
        <w:jc w:val="left"/>
      </w:pPr>
      <w:r>
        <w:drawing>
          <wp:inline distT="0" distB="0" distL="114300" distR="114300">
            <wp:extent cx="3857625" cy="2019300"/>
            <wp:effectExtent l="9525" t="9525" r="19050" b="9525"/>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
                    <pic:cNvPicPr>
                      <a:picLocks noChangeAspect="1"/>
                    </pic:cNvPicPr>
                  </pic:nvPicPr>
                  <pic:blipFill>
                    <a:blip r:embed="rId46"/>
                    <a:stretch>
                      <a:fillRect/>
                    </a:stretch>
                  </pic:blipFill>
                  <pic:spPr>
                    <a:xfrm>
                      <a:off x="0" y="0"/>
                      <a:ext cx="3857625" cy="2019300"/>
                    </a:xfrm>
                    <a:prstGeom prst="rect">
                      <a:avLst/>
                    </a:prstGeom>
                    <a:noFill/>
                    <a:ln>
                      <a:solidFill>
                        <a:schemeClr val="tx1"/>
                      </a:solidFill>
                    </a:ln>
                  </pic:spPr>
                </pic:pic>
              </a:graphicData>
            </a:graphic>
          </wp:inline>
        </w:drawing>
      </w:r>
    </w:p>
    <w:p w14:paraId="32ECB3F4">
      <w:pPr>
        <w:spacing w:line="480" w:lineRule="auto"/>
        <w:jc w:val="left"/>
        <w:rPr>
          <w:rFonts w:hint="default" w:ascii="Times New Roman" w:hAnsi="Times New Roman" w:eastAsia="SimSun" w:cs="Times New Roman"/>
          <w:sz w:val="24"/>
          <w:szCs w:val="24"/>
          <w:lang w:val="en-US"/>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 xml:space="preserve">So </w:t>
      </w:r>
      <w:r>
        <w:rPr>
          <w:rFonts w:hint="default" w:ascii="Times New Roman" w:hAnsi="Times New Roman" w:eastAsia="SimSun" w:cs="Times New Roman"/>
          <w:sz w:val="24"/>
          <w:szCs w:val="24"/>
          <w:lang w:val="en-US"/>
        </w:rPr>
        <w:t>lowering</w:t>
      </w:r>
      <w:r>
        <w:rPr>
          <w:rFonts w:hint="default" w:ascii="Times New Roman" w:hAnsi="Times New Roman" w:eastAsia="SimSun" w:cs="Times New Roman"/>
          <w:sz w:val="24"/>
          <w:szCs w:val="24"/>
        </w:rPr>
        <w:t xml:space="preserve"> the threshold from 0.50 to 0.</w:t>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0</w:t>
      </w:r>
      <w:r>
        <w:rPr>
          <w:rFonts w:hint="default" w:ascii="Times New Roman" w:hAnsi="Times New Roman" w:eastAsia="SimSun" w:cs="Times New Roman"/>
          <w:sz w:val="24"/>
          <w:szCs w:val="24"/>
          <w:lang w:val="en-US"/>
        </w:rPr>
        <w:t>:</w:t>
      </w:r>
    </w:p>
    <w:p w14:paraId="69D2C334">
      <w:pPr>
        <w:numPr>
          <w:ilvl w:val="0"/>
          <w:numId w:val="1"/>
        </w:numPr>
        <w:spacing w:line="480" w:lineRule="auto"/>
        <w:ind w:left="420" w:leftChars="0" w:hanging="420" w:firstLineChars="0"/>
        <w:jc w:val="left"/>
        <w:rPr>
          <w:rFonts w:hint="default" w:ascii="Times New Roman" w:hAnsi="Times New Roman" w:eastAsia="SimSun" w:cs="Times New Roman"/>
          <w:sz w:val="24"/>
          <w:szCs w:val="24"/>
        </w:rPr>
      </w:pPr>
      <w:r>
        <w:rPr>
          <w:rStyle w:val="5"/>
          <w:rFonts w:hint="default" w:ascii="Times New Roman" w:hAnsi="Times New Roman" w:eastAsia="SimSun" w:cs="Times New Roman"/>
          <w:sz w:val="24"/>
          <w:szCs w:val="24"/>
          <w:lang w:val="en-US"/>
        </w:rPr>
        <w:t>decreased</w:t>
      </w:r>
      <w:r>
        <w:rPr>
          <w:rStyle w:val="5"/>
          <w:rFonts w:hint="default" w:ascii="Times New Roman" w:hAnsi="Times New Roman" w:eastAsia="SimSun" w:cs="Times New Roman"/>
          <w:sz w:val="24"/>
          <w:szCs w:val="24"/>
        </w:rPr>
        <w:t xml:space="preserve"> precision</w:t>
      </w:r>
      <w:r>
        <w:rPr>
          <w:rFonts w:hint="default" w:ascii="Times New Roman" w:hAnsi="Times New Roman" w:eastAsia="SimSun" w:cs="Times New Roman"/>
          <w:sz w:val="24"/>
          <w:szCs w:val="24"/>
        </w:rPr>
        <w:t xml:space="preserve"> from </w:t>
      </w:r>
      <w:r>
        <w:rPr>
          <w:rFonts w:hint="default" w:ascii="Times New Roman" w:hAnsi="Times New Roman" w:eastAsia="SimSun" w:cs="Times New Roman"/>
          <w:sz w:val="24"/>
          <w:szCs w:val="24"/>
          <w:lang w:val="en-US"/>
        </w:rPr>
        <w:t>62.3</w:t>
      </w:r>
      <w:r>
        <w:rPr>
          <w:rFonts w:hint="default" w:ascii="Times New Roman" w:hAnsi="Times New Roman" w:eastAsia="SimSun" w:cs="Times New Roman"/>
          <w:sz w:val="24"/>
          <w:szCs w:val="24"/>
        </w:rPr>
        <w:t xml:space="preserve">% → </w:t>
      </w:r>
      <w:r>
        <w:rPr>
          <w:rFonts w:hint="default" w:ascii="Times New Roman" w:hAnsi="Times New Roman" w:eastAsia="SimSun" w:cs="Times New Roman"/>
          <w:sz w:val="24"/>
          <w:szCs w:val="24"/>
          <w:lang w:val="en-US"/>
        </w:rPr>
        <w:t>47.0</w:t>
      </w:r>
      <w:r>
        <w:rPr>
          <w:rFonts w:hint="default" w:ascii="Times New Roman" w:hAnsi="Times New Roman" w:eastAsia="SimSun" w:cs="Times New Roman"/>
          <w:sz w:val="24"/>
          <w:szCs w:val="24"/>
        </w:rPr>
        <w:t>%</w:t>
      </w:r>
    </w:p>
    <w:p w14:paraId="0F061710">
      <w:pPr>
        <w:numPr>
          <w:ilvl w:val="0"/>
          <w:numId w:val="1"/>
        </w:numPr>
        <w:spacing w:line="480" w:lineRule="auto"/>
        <w:ind w:left="420" w:leftChars="0" w:hanging="420" w:firstLineChars="0"/>
        <w:jc w:val="left"/>
        <w:rPr>
          <w:rFonts w:hint="default" w:ascii="Times New Roman" w:hAnsi="Times New Roman" w:eastAsia="SimSun" w:cs="Times New Roman"/>
          <w:sz w:val="24"/>
          <w:szCs w:val="24"/>
        </w:rPr>
      </w:pPr>
      <w:r>
        <w:rPr>
          <w:rStyle w:val="5"/>
          <w:rFonts w:hint="default" w:ascii="Times New Roman" w:hAnsi="Times New Roman" w:eastAsia="SimSun" w:cs="Times New Roman"/>
          <w:sz w:val="24"/>
          <w:szCs w:val="24"/>
          <w:lang w:val="en-US"/>
        </w:rPr>
        <w:t>increased</w:t>
      </w:r>
      <w:r>
        <w:rPr>
          <w:rStyle w:val="5"/>
          <w:rFonts w:hint="default" w:ascii="Times New Roman" w:hAnsi="Times New Roman" w:eastAsia="SimSun" w:cs="Times New Roman"/>
          <w:sz w:val="24"/>
          <w:szCs w:val="24"/>
        </w:rPr>
        <w:t xml:space="preserve"> recall</w:t>
      </w:r>
      <w:r>
        <w:rPr>
          <w:rFonts w:hint="default" w:ascii="Times New Roman" w:hAnsi="Times New Roman" w:eastAsia="SimSun" w:cs="Times New Roman"/>
          <w:sz w:val="24"/>
          <w:szCs w:val="24"/>
        </w:rPr>
        <w:t xml:space="preserve"> from </w:t>
      </w:r>
      <w:r>
        <w:rPr>
          <w:rFonts w:hint="default" w:ascii="Times New Roman" w:hAnsi="Times New Roman" w:eastAsia="SimSun" w:cs="Times New Roman"/>
          <w:sz w:val="24"/>
          <w:szCs w:val="24"/>
          <w:lang w:val="en-US"/>
        </w:rPr>
        <w:t>27.3</w:t>
      </w:r>
      <w:r>
        <w:rPr>
          <w:rFonts w:hint="default" w:ascii="Times New Roman" w:hAnsi="Times New Roman" w:eastAsia="SimSun" w:cs="Times New Roman"/>
          <w:sz w:val="24"/>
          <w:szCs w:val="24"/>
        </w:rPr>
        <w:t xml:space="preserve">% → </w:t>
      </w:r>
      <w:r>
        <w:rPr>
          <w:rFonts w:hint="default" w:ascii="Times New Roman" w:hAnsi="Times New Roman" w:eastAsia="SimSun" w:cs="Times New Roman"/>
          <w:sz w:val="24"/>
          <w:szCs w:val="24"/>
          <w:lang w:val="en-US"/>
        </w:rPr>
        <w:t>63.8</w:t>
      </w:r>
      <w:r>
        <w:rPr>
          <w:rFonts w:hint="default" w:ascii="Times New Roman" w:hAnsi="Times New Roman" w:eastAsia="SimSun" w:cs="Times New Roman"/>
          <w:sz w:val="24"/>
          <w:szCs w:val="24"/>
        </w:rPr>
        <w:t>%</w:t>
      </w:r>
    </w:p>
    <w:p w14:paraId="7FB8104E">
      <w:pPr>
        <w:numPr>
          <w:ilvl w:val="0"/>
          <w:numId w:val="1"/>
        </w:numPr>
        <w:spacing w:line="480" w:lineRule="auto"/>
        <w:ind w:left="420" w:leftChars="0" w:hanging="420" w:firstLineChars="0"/>
        <w:jc w:val="left"/>
        <w:rPr>
          <w:rFonts w:hint="default" w:ascii="SimSun" w:hAnsi="SimSun" w:eastAsia="SimSun" w:cs="SimSun"/>
          <w:sz w:val="24"/>
          <w:szCs w:val="24"/>
          <w:lang w:val="en-US"/>
        </w:rPr>
      </w:pPr>
      <w:r>
        <w:rPr>
          <w:rStyle w:val="5"/>
          <w:rFonts w:hint="default" w:ascii="Times New Roman" w:hAnsi="Times New Roman" w:eastAsia="SimSun" w:cs="Times New Roman"/>
          <w:sz w:val="24"/>
          <w:szCs w:val="24"/>
        </w:rPr>
        <w:t>increased F1</w:t>
      </w:r>
      <w:r>
        <w:rPr>
          <w:rFonts w:hint="default" w:ascii="Times New Roman" w:hAnsi="Times New Roman" w:eastAsia="SimSun" w:cs="Times New Roman"/>
          <w:sz w:val="24"/>
          <w:szCs w:val="24"/>
        </w:rPr>
        <w:t xml:space="preserve"> from 3</w:t>
      </w:r>
      <w:r>
        <w:rPr>
          <w:rFonts w:hint="default" w:ascii="Times New Roman" w:hAnsi="Times New Roman" w:eastAsia="SimSun" w:cs="Times New Roman"/>
          <w:sz w:val="24"/>
          <w:szCs w:val="24"/>
          <w:lang w:val="en-US"/>
        </w:rPr>
        <w:t>8.0</w:t>
      </w:r>
      <w:r>
        <w:rPr>
          <w:rFonts w:hint="default" w:ascii="Times New Roman" w:hAnsi="Times New Roman" w:eastAsia="SimSun" w:cs="Times New Roman"/>
          <w:sz w:val="24"/>
          <w:szCs w:val="24"/>
        </w:rPr>
        <w:t xml:space="preserve">% → </w:t>
      </w:r>
      <w:r>
        <w:rPr>
          <w:rFonts w:hint="default" w:ascii="Times New Roman" w:hAnsi="Times New Roman" w:eastAsia="SimSun" w:cs="Times New Roman"/>
          <w:sz w:val="24"/>
          <w:szCs w:val="24"/>
          <w:lang w:val="en-US"/>
        </w:rPr>
        <w:t>54</w:t>
      </w:r>
      <w:r>
        <w:rPr>
          <w:rFonts w:hint="default" w:ascii="Times New Roman" w:hAnsi="Times New Roman" w:eastAsia="SimSun" w:cs="Times New Roman"/>
          <w:sz w:val="24"/>
          <w:szCs w:val="24"/>
        </w:rPr>
        <w:t>.1%</w:t>
      </w:r>
    </w:p>
    <w:p w14:paraId="252711DD">
      <w:pPr>
        <w:spacing w:line="360" w:lineRule="auto"/>
        <w:jc w:val="left"/>
        <w:rPr>
          <w:rFonts w:hint="default"/>
        </w:rPr>
      </w:pPr>
      <w:bookmarkStart w:id="0" w:name="_GoBack"/>
      <w:bookmarkEnd w:id="0"/>
    </w:p>
    <w:p w14:paraId="1E517629">
      <w:pPr>
        <w:spacing w:line="480" w:lineRule="auto"/>
        <w:jc w:val="center"/>
        <w:rPr>
          <w:rFonts w:hint="default"/>
          <w:lang w:val="en-US"/>
        </w:rPr>
      </w:pPr>
    </w:p>
    <w:p w14:paraId="74094D0A">
      <w:pPr>
        <w:spacing w:line="480" w:lineRule="auto"/>
        <w:jc w:val="center"/>
        <w:rPr>
          <w:rFonts w:hint="default" w:ascii="Times New Roman" w:hAnsi="Times New Roman" w:eastAsia="SimSun" w:cs="Times New Roman"/>
          <w:sz w:val="24"/>
          <w:szCs w:val="24"/>
        </w:rPr>
      </w:pPr>
    </w:p>
    <w:p w14:paraId="233D967E">
      <w:pPr>
        <w:spacing w:line="480" w:lineRule="auto"/>
        <w:jc w:val="left"/>
        <w:rPr>
          <w:rFonts w:hint="default" w:ascii="Times New Roman" w:hAnsi="Times New Roman" w:cs="Times New Roman"/>
          <w:b w:val="0"/>
          <w:bCs w:val="0"/>
          <w:sz w:val="24"/>
          <w:szCs w:val="24"/>
          <w:lang w:val="en-US"/>
        </w:rPr>
      </w:pPr>
    </w:p>
    <w:p w14:paraId="114BB736">
      <w:pPr>
        <w:spacing w:line="480" w:lineRule="auto"/>
        <w:jc w:val="left"/>
        <w:rPr>
          <w:rFonts w:hint="default" w:ascii="Times New Roman" w:hAnsi="Times New Roman" w:cs="Times New Roman"/>
          <w:sz w:val="24"/>
          <w:szCs w:val="24"/>
          <w:lang w:val="en-US"/>
        </w:rPr>
      </w:pPr>
    </w:p>
    <w:p w14:paraId="4719023A">
      <w:pPr>
        <w:spacing w:line="480" w:lineRule="auto"/>
        <w:jc w:val="left"/>
        <w:rPr>
          <w:rFonts w:hint="default" w:ascii="Times New Roman" w:hAnsi="Times New Roman" w:cs="Times New Roma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2E0F1"/>
    <w:multiLevelType w:val="singleLevel"/>
    <w:tmpl w:val="E5E2E0F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D42F31"/>
    <w:rsid w:val="04BD02FF"/>
    <w:rsid w:val="0680729D"/>
    <w:rsid w:val="06F102DF"/>
    <w:rsid w:val="08965B0A"/>
    <w:rsid w:val="08DB68ED"/>
    <w:rsid w:val="0CF1637A"/>
    <w:rsid w:val="0F737665"/>
    <w:rsid w:val="12D42F31"/>
    <w:rsid w:val="131B286C"/>
    <w:rsid w:val="13255877"/>
    <w:rsid w:val="17F007B5"/>
    <w:rsid w:val="19F942B7"/>
    <w:rsid w:val="1F291BFA"/>
    <w:rsid w:val="1FF30D05"/>
    <w:rsid w:val="298F6012"/>
    <w:rsid w:val="2A415DDF"/>
    <w:rsid w:val="2F0D5318"/>
    <w:rsid w:val="30BE4150"/>
    <w:rsid w:val="318424C4"/>
    <w:rsid w:val="3874548A"/>
    <w:rsid w:val="3B9620CF"/>
    <w:rsid w:val="412904A5"/>
    <w:rsid w:val="41830C78"/>
    <w:rsid w:val="41F31996"/>
    <w:rsid w:val="41FB7CF3"/>
    <w:rsid w:val="463A0CF8"/>
    <w:rsid w:val="47243313"/>
    <w:rsid w:val="50AE3202"/>
    <w:rsid w:val="52AE4350"/>
    <w:rsid w:val="55BA7331"/>
    <w:rsid w:val="5BE13DE6"/>
    <w:rsid w:val="637628BB"/>
    <w:rsid w:val="67DF0F4B"/>
    <w:rsid w:val="69480AC8"/>
    <w:rsid w:val="69624BA3"/>
    <w:rsid w:val="6E1500FB"/>
    <w:rsid w:val="77F13F06"/>
    <w:rsid w:val="7C671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numbering" Target="numbering.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1455</Words>
  <Characters>7744</Characters>
  <Lines>0</Lines>
  <Paragraphs>0</Paragraphs>
  <TotalTime>27</TotalTime>
  <ScaleCrop>false</ScaleCrop>
  <LinksUpToDate>false</LinksUpToDate>
  <CharactersWithSpaces>9105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2026-09-23T20:23:00Z</dcterms:created>
  <dc:creator>Mbae Mwarania</dc:creator>
  <cp:lastModifiedBy>Mbae Mwarania</cp:lastModifiedBy>
  <dcterms:modified xsi:type="dcterms:W3CDTF">2026-09-27T13:28:09Z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3D7BE925994B4D6BA29C66D77FB07328_11</vt:lpwstr>
  </property>
  <property fmtid="{D5CDD505-2E9C-101B-9397-08002B2CF9AE}" pid="4" name="KSOTemplateDocerSaveRecord">
    <vt:lpwstr>eyJoZGlkIjoiMDQ0NzZlNmMwMjU4OTkyMzgzZWEwZjZmMzY4MTRmMTgiLCJ1c2VySWQiOiIxNjY2NTgyOTgyNTE4In0=</vt:lpwstr>
  </property>
</Properties>
</file>