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DDE8" w14:textId="77777777" w:rsidR="00A57FEB" w:rsidRPr="007A7F33" w:rsidRDefault="00EA60DD" w:rsidP="00D47AF3">
      <w:pPr>
        <w:pStyle w:val="berschrift1"/>
        <w:rPr>
          <w:rFonts w:ascii="Arial" w:hAnsi="Arial" w:cs="Arial"/>
          <w:sz w:val="22"/>
          <w:szCs w:val="22"/>
        </w:rPr>
      </w:pPr>
      <w:r w:rsidRPr="007A7F33">
        <w:rPr>
          <w:rFonts w:ascii="Arial" w:hAnsi="Arial" w:cs="Arial"/>
          <w:sz w:val="22"/>
          <w:szCs w:val="22"/>
        </w:rPr>
        <w:t>ukurasa wa nyumbani</w:t>
      </w:r>
    </w:p>
    <w:p w14:paraId="436FD1C4" w14:textId="77777777" w:rsidR="0046074C" w:rsidRPr="007A7F33" w:rsidRDefault="0046074C" w:rsidP="0046074C">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w:rsidR="0046074C" w:rsidRPr="007A7F33" w14:paraId="2EFDB3D8" w14:textId="77777777" w:rsidTr="0046074C">
        <w:tc>
          <w:tcPr>
            <w:tcW w:w="1696" w:type="dxa"/>
            <w:shd w:val="clear" w:color="auto" w:fill="DDBF9C"/>
          </w:tcPr>
          <w:p w14:paraId="33CF26CB" w14:textId="77777777" w:rsidR="0046074C" w:rsidRPr="007A7F33" w:rsidRDefault="0046074C" w:rsidP="0046074C">
            <w:pPr>
              <w:rPr>
                <w:rFonts w:ascii="Arial" w:hAnsi="Arial" w:cs="Arial"/>
                <w:lang w:val="en-US"/>
              </w:rPr>
            </w:pPr>
            <w:r w:rsidRPr="007A7F33">
              <w:rPr>
                <w:rFonts w:ascii="Arial" w:hAnsi="Arial" w:cs="Arial"/>
                <w:lang w:val="en-US"/>
              </w:rPr>
              <w:t>ufunguo</w:t>
            </w:r>
          </w:p>
        </w:tc>
        <w:tc>
          <w:tcPr>
            <w:tcW w:w="6663" w:type="dxa"/>
            <w:shd w:val="clear" w:color="auto" w:fill="DDBF9C"/>
          </w:tcPr>
          <w:p w14:paraId="2D100460" w14:textId="77777777" w:rsidR="0046074C" w:rsidRPr="007A7F33" w:rsidRDefault="0046074C" w:rsidP="0046074C">
            <w:pPr>
              <w:rPr>
                <w:rFonts w:ascii="Arial" w:hAnsi="Arial" w:cs="Arial"/>
                <w:lang w:val="en-US"/>
              </w:rPr>
            </w:pPr>
            <w:r w:rsidRPr="007A7F33">
              <w:rPr>
                <w:rFonts w:ascii="Arial" w:hAnsi="Arial" w:cs="Arial"/>
                <w:lang w:val="en-US"/>
              </w:rPr>
              <w:t>lugha chaguo-msingi</w:t>
            </w:r>
          </w:p>
        </w:tc>
        <w:tc>
          <w:tcPr>
            <w:tcW w:w="7029" w:type="dxa"/>
            <w:shd w:val="clear" w:color="auto" w:fill="DDBF9C"/>
          </w:tcPr>
          <w:p w14:paraId="5A84AD6A" w14:textId="77777777" w:rsidR="0046074C" w:rsidRPr="007A7F33" w:rsidRDefault="0046074C" w:rsidP="0046074C">
            <w:pPr>
              <w:rPr>
                <w:rFonts w:ascii="Arial" w:hAnsi="Arial" w:cs="Arial"/>
                <w:lang w:val="en-US"/>
              </w:rPr>
            </w:pPr>
            <w:r w:rsidRPr="007A7F33">
              <w:rPr>
                <w:rFonts w:ascii="Arial" w:hAnsi="Arial" w:cs="Arial"/>
                <w:lang w:val="en-US"/>
              </w:rPr>
              <w:t>tafsiri</w:t>
            </w:r>
          </w:p>
        </w:tc>
      </w:tr>
      <w:tr w:rsidR="0046074C" w:rsidRPr="000209DC" w14:paraId="3DC8729D" w14:textId="77777777" w:rsidTr="0046074C">
        <w:tc>
          <w:tcPr>
            <w:tcW w:w="1696" w:type="dxa"/>
            <w:shd w:val="clear" w:color="auto" w:fill="EFE1D1"/>
          </w:tcPr>
          <w:p w14:paraId="55E9345E" w14:textId="77777777" w:rsidR="0046074C" w:rsidRPr="007A7F33" w:rsidRDefault="00EA60DD" w:rsidP="0046074C">
            <w:pPr>
              <w:rPr>
                <w:rFonts w:ascii="Arial" w:hAnsi="Arial" w:cs="Arial"/>
                <w:lang w:val="en-US"/>
              </w:rPr>
            </w:pPr>
            <w:r w:rsidRPr="007A7F33">
              <w:rPr>
                <w:rFonts w:ascii="Arial" w:hAnsi="Arial" w:cs="Arial"/>
                <w:lang w:val="en-US"/>
              </w:rPr>
              <w:t>Kichwa cha injini za utafutaji</w:t>
            </w:r>
          </w:p>
        </w:tc>
        <w:tc>
          <w:tcPr>
            <w:tcW w:w="6663" w:type="dxa"/>
          </w:tcPr>
          <w:p w14:paraId="6E8ADE40" w14:textId="77777777" w:rsidR="0046074C" w:rsidRPr="007A7F33" w:rsidRDefault="00EA60DD" w:rsidP="00EA60DD">
            <w:pPr>
              <w:rPr>
                <w:rFonts w:ascii="Arial" w:hAnsi="Arial" w:cs="Arial"/>
                <w:lang w:val="en-US"/>
              </w:rPr>
            </w:pPr>
            <w:r w:rsidRPr="007A7F33">
              <w:rPr>
                <w:rFonts w:ascii="Arial" w:hAnsi="Arial" w:cs="Arial"/>
                <w:lang w:val="en-US"/>
              </w:rPr>
              <w:t>Bidhaa za afya kwa familia nzima</w:t>
            </w:r>
          </w:p>
        </w:tc>
        <w:tc>
          <w:tcPr>
            <w:tcW w:w="7029" w:type="dxa"/>
          </w:tcPr>
          <w:p w14:paraId="607D30DD" w14:textId="77777777" w:rsidR="0046074C" w:rsidRPr="007A7F33" w:rsidRDefault="0046074C" w:rsidP="0046074C">
            <w:pPr>
              <w:rPr>
                <w:rFonts w:ascii="Arial" w:hAnsi="Arial" w:cs="Arial"/>
                <w:lang w:val="en-US"/>
              </w:rPr>
            </w:pPr>
          </w:p>
        </w:tc>
      </w:tr>
      <w:tr w:rsidR="0046074C" w:rsidRPr="000209DC" w14:paraId="66CBF87B" w14:textId="77777777" w:rsidTr="0046074C">
        <w:tc>
          <w:tcPr>
            <w:tcW w:w="1696" w:type="dxa"/>
            <w:shd w:val="clear" w:color="auto" w:fill="EFE1D1"/>
          </w:tcPr>
          <w:p w14:paraId="4DE1D331" w14:textId="77777777" w:rsidR="0046074C" w:rsidRPr="007A7F33" w:rsidRDefault="00EA60DD" w:rsidP="0046074C">
            <w:pPr>
              <w:rPr>
                <w:rFonts w:ascii="Arial" w:hAnsi="Arial" w:cs="Arial"/>
                <w:lang w:val="en-US"/>
              </w:rPr>
            </w:pPr>
            <w:r w:rsidRPr="007A7F33">
              <w:rPr>
                <w:rFonts w:ascii="Arial" w:hAnsi="Arial" w:cs="Arial"/>
                <w:lang w:val="en-US"/>
              </w:rPr>
              <w:t>Maelezo</w:t>
            </w:r>
          </w:p>
        </w:tc>
        <w:tc>
          <w:tcPr>
            <w:tcW w:w="6663" w:type="dxa"/>
          </w:tcPr>
          <w:p w14:paraId="6B6FD6B0" w14:textId="77777777" w:rsidR="0046074C" w:rsidRPr="007A7F33" w:rsidRDefault="00EA60DD" w:rsidP="00EA60DD">
            <w:pPr>
              <w:rPr>
                <w:rFonts w:ascii="Arial" w:hAnsi="Arial" w:cs="Arial"/>
                <w:lang w:val="en-US"/>
              </w:rPr>
            </w:pPr>
            <w:r w:rsidRPr="007A7F33">
              <w:rPr>
                <w:rFonts w:ascii="Arial" w:hAnsi="Arial" w:cs="Arial"/>
                <w:lang w:val="en-US"/>
              </w:rPr>
              <w:t xml:space="preserve">Gundua vidokezo vya sasa vya afya kwa familia nzima na virutubisho vya ubora wa juu kutoka kwa Doppelherz.</w:t>
            </w:r>
          </w:p>
        </w:tc>
        <w:tc>
          <w:tcPr>
            <w:tcW w:w="7029" w:type="dxa"/>
          </w:tcPr>
          <w:p w14:paraId="3C8C209D" w14:textId="77777777" w:rsidR="0046074C" w:rsidRPr="007A7F33" w:rsidRDefault="0046074C" w:rsidP="0046074C">
            <w:pPr>
              <w:rPr>
                <w:rFonts w:ascii="Arial" w:hAnsi="Arial" w:cs="Arial"/>
                <w:lang w:val="en-US"/>
              </w:rPr>
            </w:pPr>
          </w:p>
        </w:tc>
      </w:tr>
      <w:tr w:rsidR="0046074C" w:rsidRPr="007A7F33" w14:paraId="46DCEC3F" w14:textId="77777777" w:rsidTr="0046074C">
        <w:tc>
          <w:tcPr>
            <w:tcW w:w="1696" w:type="dxa"/>
            <w:shd w:val="clear" w:color="auto" w:fill="EFE1D1"/>
          </w:tcPr>
          <w:p w14:paraId="3A087188" w14:textId="77777777" w:rsidR="0046074C" w:rsidRPr="007A7F33" w:rsidRDefault="00EA60DD" w:rsidP="0046074C">
            <w:pPr>
              <w:rPr>
                <w:rFonts w:ascii="Arial" w:hAnsi="Arial" w:cs="Arial"/>
              </w:rPr>
            </w:pPr>
            <w:r w:rsidRPr="007A7F33">
              <w:rPr>
                <w:rFonts w:ascii="Arial" w:hAnsi="Arial" w:cs="Arial"/>
              </w:rPr>
              <w:t>Maudhui 1.1</w:t>
            </w:r>
          </w:p>
        </w:tc>
        <w:tc>
          <w:tcPr>
            <w:tcW w:w="6663" w:type="dxa"/>
          </w:tcPr>
          <w:p w14:paraId="70F848FE" w14:textId="77777777" w:rsidR="0046074C" w:rsidRPr="007A7F33" w:rsidRDefault="00EA60DD" w:rsidP="0046074C">
            <w:pPr>
              <w:rPr>
                <w:rFonts w:ascii="Arial" w:hAnsi="Arial" w:cs="Arial"/>
              </w:rPr>
            </w:pPr>
            <w:r w:rsidRPr="007A7F33">
              <w:rPr>
                <w:rFonts w:ascii="Arial" w:hAnsi="Arial" w:cs="Arial"/>
              </w:rPr>
              <w:t>BRAND DOPPELHERZ</w:t>
            </w:r>
          </w:p>
        </w:tc>
        <w:tc>
          <w:tcPr>
            <w:tcW w:w="7029" w:type="dxa"/>
          </w:tcPr>
          <w:p w14:paraId="00152945" w14:textId="77777777" w:rsidR="0046074C" w:rsidRPr="007A7F33" w:rsidRDefault="0046074C" w:rsidP="0046074C">
            <w:pPr>
              <w:rPr>
                <w:rFonts w:ascii="Arial" w:hAnsi="Arial" w:cs="Arial"/>
              </w:rPr>
            </w:pPr>
          </w:p>
        </w:tc>
      </w:tr>
      <w:tr w:rsidR="0046074C" w:rsidRPr="000209DC" w14:paraId="605F100B" w14:textId="77777777" w:rsidTr="0046074C">
        <w:tc>
          <w:tcPr>
            <w:tcW w:w="1696" w:type="dxa"/>
            <w:shd w:val="clear" w:color="auto" w:fill="EFE1D1"/>
          </w:tcPr>
          <w:p w14:paraId="245FFEDD" w14:textId="77777777" w:rsidR="0046074C" w:rsidRPr="007A7F33" w:rsidRDefault="00EA60DD" w:rsidP="0046074C">
            <w:pPr>
              <w:rPr>
                <w:rFonts w:ascii="Arial" w:hAnsi="Arial" w:cs="Arial"/>
              </w:rPr>
            </w:pPr>
            <w:r w:rsidRPr="007A7F33">
              <w:rPr>
                <w:rFonts w:ascii="Arial" w:hAnsi="Arial" w:cs="Arial"/>
              </w:rPr>
              <w:t>Maudhui 1.2</w:t>
            </w:r>
          </w:p>
        </w:tc>
        <w:tc>
          <w:tcPr>
            <w:tcW w:w="6663" w:type="dxa"/>
          </w:tcPr>
          <w:p w14:paraId="11C11A76" w14:textId="77777777" w:rsidR="0046074C" w:rsidRPr="007A7F33" w:rsidRDefault="00EA60DD" w:rsidP="00C8368F">
            <w:pPr>
              <w:rPr>
                <w:rFonts w:ascii="Arial" w:hAnsi="Arial" w:cs="Arial"/>
                <w:lang w:val="en-US"/>
              </w:rPr>
            </w:pPr>
            <w:r w:rsidRPr="007A7F33">
              <w:rPr>
                <w:rFonts w:ascii="Arial" w:hAnsi="Arial" w:cs="Arial"/>
                <w:lang w:val="en-US"/>
              </w:rPr>
              <w:t>Bidhaa za afya za Doppelherz kwa familia nzima</w:t>
            </w:r>
          </w:p>
        </w:tc>
        <w:tc>
          <w:tcPr>
            <w:tcW w:w="7029" w:type="dxa"/>
          </w:tcPr>
          <w:p w14:paraId="3820E0DB" w14:textId="77777777" w:rsidR="0046074C" w:rsidRPr="007A7F33" w:rsidRDefault="0046074C" w:rsidP="0046074C">
            <w:pPr>
              <w:rPr>
                <w:rFonts w:ascii="Arial" w:hAnsi="Arial" w:cs="Arial"/>
                <w:lang w:val="en-US"/>
              </w:rPr>
            </w:pPr>
          </w:p>
        </w:tc>
      </w:tr>
      <w:tr w:rsidR="00C8368F" w:rsidRPr="000209DC" w14:paraId="5636CFD9" w14:textId="77777777" w:rsidTr="0046074C">
        <w:tc>
          <w:tcPr>
            <w:tcW w:w="1696" w:type="dxa"/>
            <w:shd w:val="clear" w:color="auto" w:fill="EFE1D1"/>
          </w:tcPr>
          <w:p w14:paraId="39F751B6" w14:textId="77777777" w:rsidR="00C8368F" w:rsidRPr="007A7F33" w:rsidRDefault="00C8368F" w:rsidP="0046074C">
            <w:pPr>
              <w:rPr>
                <w:rFonts w:ascii="Arial" w:hAnsi="Arial" w:cs="Arial"/>
              </w:rPr>
            </w:pPr>
            <w:r w:rsidRPr="007A7F33">
              <w:rPr>
                <w:rFonts w:ascii="Arial" w:hAnsi="Arial" w:cs="Arial"/>
              </w:rPr>
              <w:t>Maudhui 1.3</w:t>
            </w:r>
          </w:p>
        </w:tc>
        <w:tc>
          <w:tcPr>
            <w:tcW w:w="6663" w:type="dxa"/>
          </w:tcPr>
          <w:p w14:paraId="6006732E" w14:textId="77777777" w:rsidR="00C8368F" w:rsidRPr="007A7F33" w:rsidRDefault="00C8368F" w:rsidP="00C8368F">
            <w:pPr>
              <w:rPr>
                <w:rFonts w:ascii="Arial" w:hAnsi="Arial" w:cs="Arial"/>
                <w:lang w:val="en-US"/>
              </w:rPr>
            </w:pPr>
            <w:r w:rsidRPr="007A7F33">
              <w:rPr>
                <w:rFonts w:ascii="Arial" w:hAnsi="Arial" w:cs="Arial"/>
                <w:lang w:val="en-US"/>
              </w:rPr>
              <w:t>Kwa zaidi ya miaka 100, Doppelherz imekuwa ikijulikana kama chapa ya bidhaa bora zinazosaidia afya na ustawi - kwa maisha yote.</w:t>
            </w:r>
          </w:p>
        </w:tc>
        <w:tc>
          <w:tcPr>
            <w:tcW w:w="7029" w:type="dxa"/>
          </w:tcPr>
          <w:p w14:paraId="727D9129" w14:textId="77777777" w:rsidR="00C8368F" w:rsidRPr="007A7F33" w:rsidRDefault="00C8368F" w:rsidP="0046074C">
            <w:pPr>
              <w:rPr>
                <w:rFonts w:ascii="Arial" w:hAnsi="Arial" w:cs="Arial"/>
                <w:lang w:val="en-US"/>
              </w:rPr>
            </w:pPr>
          </w:p>
        </w:tc>
      </w:tr>
      <w:tr w:rsidR="0046074C" w:rsidRPr="000209DC" w14:paraId="259A6A92" w14:textId="77777777" w:rsidTr="0046074C">
        <w:tc>
          <w:tcPr>
            <w:tcW w:w="1696" w:type="dxa"/>
            <w:shd w:val="clear" w:color="auto" w:fill="EFE1D1"/>
          </w:tcPr>
          <w:p w14:paraId="0FD09EB6" w14:textId="77777777" w:rsidR="0046074C" w:rsidRPr="007A7F33" w:rsidRDefault="00C8368F" w:rsidP="0046074C">
            <w:pPr>
              <w:rPr>
                <w:rFonts w:ascii="Arial" w:hAnsi="Arial" w:cs="Arial"/>
                <w:lang w:val="en-US"/>
              </w:rPr>
            </w:pPr>
            <w:r w:rsidRPr="007A7F33">
              <w:rPr>
                <w:rFonts w:ascii="Arial" w:hAnsi="Arial" w:cs="Arial"/>
                <w:lang w:val="en-US"/>
              </w:rPr>
              <w:t>Maudhui 1.4</w:t>
            </w:r>
          </w:p>
        </w:tc>
        <w:tc>
          <w:tcPr>
            <w:tcW w:w="6663" w:type="dxa"/>
          </w:tcPr>
          <w:p w14:paraId="51656EA7" w14:textId="77777777" w:rsidR="00EA60DD" w:rsidRPr="007A7F33" w:rsidRDefault="00EA60DD" w:rsidP="00EA60DD">
            <w:pPr>
              <w:rPr>
                <w:rFonts w:ascii="Arial" w:hAnsi="Arial" w:cs="Arial"/>
                <w:lang w:val="en-US"/>
              </w:rPr>
            </w:pPr>
            <w:r w:rsidRPr="007A7F33">
              <w:rPr>
                <w:rFonts w:ascii="Arial" w:hAnsi="Arial" w:cs="Arial"/>
                <w:lang w:val="en-US"/>
              </w:rPr>
              <w:t>Tunatumia viungo vilivyoidhinishwa, vya ubora wa juu pekee katika dawa zetu, vifaa vya matibabu na virutubishi vya chakula. Leo, Doppelherz inasimamia kuweka familia yako yote yenye afya. Kwingineko ya bidhaa zetu imeongezeka sana tangu kuundwa kwa Doppelherz Tonic zaidi ya miaka 100 iliyopita. Iwe ni kusaidia mfumo wako wa kinga, kupambana na uchovu na uchovu, kudumisha afya ya ngozi na nywele au kuimarisha mfumo wako wa moyo na mishipa: Bidhaa za Doppelherz husaidia kuishi maisha yenye afya na hai katika umri wowote.</w:t>
            </w:r>
          </w:p>
          <w:p w14:paraId="3B52E1E6" w14:textId="77777777" w:rsidR="00EA60DD" w:rsidRPr="007A7F33" w:rsidRDefault="00EA60DD" w:rsidP="00EA60DD">
            <w:pPr>
              <w:rPr>
                <w:rFonts w:ascii="Arial" w:hAnsi="Arial" w:cs="Arial"/>
                <w:lang w:val="en-US"/>
              </w:rPr>
            </w:pPr>
          </w:p>
          <w:p w14:paraId="75B0F73D" w14:textId="77777777" w:rsidR="00EA60DD" w:rsidRPr="007A7F33" w:rsidRDefault="00EA60DD" w:rsidP="00EA60DD">
            <w:pPr>
              <w:rPr>
                <w:rFonts w:ascii="Arial" w:hAnsi="Arial" w:cs="Arial"/>
                <w:lang w:val="en-US"/>
              </w:rPr>
            </w:pPr>
            <w:r w:rsidRPr="007A7F33">
              <w:rPr>
                <w:rFonts w:ascii="Arial" w:hAnsi="Arial" w:cs="Arial"/>
                <w:lang w:val="en-US"/>
              </w:rPr>
              <w:t>Bidhaa kuu za Doppelherz ni virutubisho vyake maarufu vya chakula, ambavyo vina viwango bora vya virutubishi kama vile vitamini, madini, vitu vya kufuatilia na asidi fulani ya mafuta. Baada ya yote, mahitaji yetu ya virutubisho huongezeka wakati wa ujauzito na uuguzi, na wakati wa dhiki au nguvu ya kimwili, ambayo huweka mzigo kwa mwili. Virutubisho vya ubora wa juu vya Doppelherz huongeza mlo wetu tunapokuwa chini ya shinikizo zaidi au hatuwezi kula ipasavyo.</w:t>
            </w:r>
          </w:p>
          <w:p w14:paraId="2109D254" w14:textId="77777777" w:rsidR="00EA60DD" w:rsidRPr="007A7F33" w:rsidRDefault="00EA60DD" w:rsidP="00EA60DD">
            <w:pPr>
              <w:rPr>
                <w:rFonts w:ascii="Arial" w:hAnsi="Arial" w:cs="Arial"/>
                <w:lang w:val="en-US"/>
              </w:rPr>
            </w:pPr>
          </w:p>
          <w:p w14:paraId="10D69B0A" w14:textId="77777777" w:rsidR="00EA60DD" w:rsidRPr="007A7F33" w:rsidRDefault="00EA60DD" w:rsidP="00EA60DD">
            <w:pPr>
              <w:rPr>
                <w:rFonts w:ascii="Arial" w:hAnsi="Arial" w:cs="Arial"/>
                <w:lang w:val="en-US"/>
              </w:rPr>
            </w:pPr>
            <w:r w:rsidRPr="007A7F33">
              <w:rPr>
                <w:rFonts w:ascii="Arial" w:hAnsi="Arial" w:cs="Arial"/>
                <w:lang w:val="en-US"/>
              </w:rPr>
              <w:t>Tunatoa bidhaa katika fomu inayofaa kwa mahitaji na ladha ya kipekee ya kila mteja: vidonge na vidonge unaweza kumeza kwa urahisi, micropellets, mchanganyiko wa vinywaji vya granulated, vijiti vya kioevu, bidhaa za kioevu, dawa za pua na matone ya jicho.</w:t>
            </w:r>
          </w:p>
          <w:p w14:paraId="14067CCB" w14:textId="77777777" w:rsidR="005D3A50" w:rsidRPr="007A7F33" w:rsidRDefault="005D3A50" w:rsidP="00EA60DD">
            <w:pPr>
              <w:rPr>
                <w:rFonts w:ascii="Arial" w:hAnsi="Arial" w:cs="Arial"/>
                <w:lang w:val="en-US"/>
              </w:rPr>
            </w:pPr>
          </w:p>
          <w:p w14:paraId="57EE2706" w14:textId="77777777" w:rsidR="005D3A50" w:rsidRPr="007A7F33" w:rsidRDefault="005D3A50" w:rsidP="005D3A50">
            <w:pPr>
              <w:rPr>
                <w:rFonts w:ascii="Arial" w:hAnsi="Arial" w:cs="Arial"/>
                <w:lang w:val="en-US"/>
              </w:rPr>
            </w:pPr>
            <w:r w:rsidRPr="007A7F33">
              <w:rPr>
                <w:rFonts w:ascii="Arial" w:hAnsi="Arial" w:cs="Arial"/>
                <w:lang w:val="en-US"/>
              </w:rPr>
              <w:t>Kwetu sisi, afya ya familia kwa kawaida pia inajumuisha afya ya wanafamilia wa miguu minne. Chini ya chapa ndogo ya Doppelherz "kwa wanyama", tunatoa virutubisho vilivyounganishwa kwa akili katika malisho ya ziada ya mbwa na paka ambayo yanatengenezwa na madaktari wetu wa mifugo.</w:t>
            </w:r>
          </w:p>
          <w:p w14:paraId="665C029E" w14:textId="77777777" w:rsidR="005D3A50" w:rsidRPr="007A7F33" w:rsidRDefault="005D3A50" w:rsidP="005D3A50">
            <w:pPr>
              <w:rPr>
                <w:rFonts w:ascii="Arial" w:hAnsi="Arial" w:cs="Arial"/>
                <w:lang w:val="en-US"/>
              </w:rPr>
            </w:pPr>
          </w:p>
          <w:p w14:paraId="72DD67BF" w14:textId="13DF8EF2" w:rsidR="0046074C" w:rsidRPr="007A7F33" w:rsidRDefault="000209DC" w:rsidP="005D3A50">
            <w:pPr>
              <w:rPr>
                <w:rFonts w:ascii="Arial" w:hAnsi="Arial" w:cs="Arial"/>
                <w:lang w:val="en-US"/>
              </w:rPr>
            </w:pPr>
            <w:r w:rsidRPr="000209DC">
              <w:rPr>
                <w:rFonts w:ascii="Arial" w:hAnsi="Arial" w:cs="Arial"/>
                <w:lang w:val="en-US"/>
              </w:rPr>
              <w:lastRenderedPageBreak/>
              <w:t>Mnamo 2021, Doppelherz alipokea Tuzo la kifahari la BEST BRANDS TopTen katika kitengo cha Afya na Ustawi. Mbali na mafanikio kwenye soko, tuzo hii pia inazingatia umaarufu wa chapa kati ya wateja wake. Leo, Doppelherz ni chapa nambari 1 katika soko la jumla la huduma za afya nchini Ujerumani* na chapa nambari 1 barani Ulaya katika kitengo cha Vitamini, Madini na Toni** - uthibitisho wa wazi wa imani kubwa ambayo watumiaji huweka katika chapa yetu.</w:t>
            </w:r>
            <w:r>
              <w:rPr>
                <w:rFonts w:ascii="Arial" w:hAnsi="Arial" w:cs="Arial"/>
                <w:lang w:val="en-US"/>
              </w:rPr>
              <w:br/>
            </w:r>
            <w:r>
              <w:rPr>
                <w:rFonts w:ascii="Arial" w:hAnsi="Arial" w:cs="Arial"/>
                <w:lang w:val="en-US"/>
              </w:rPr>
              <w:br/>
              <w:t>*</w:t>
            </w:r>
            <w:r w:rsidRPr="000209DC">
              <w:rPr>
                <w:rFonts w:ascii="Arial" w:hAnsi="Arial" w:cs="Arial"/>
                <w:lang w:val="en-US"/>
              </w:rPr>
              <w:t>Doppelherz ni chapa nambari 1 katika hifadhidata ya Masoko ya Jumla ya Afya katika soko la rejareja na maduka ya dawa la Ujerumani kuanzia Mei 2024 hadi Aprili 2025, Chanzo: NielsenIQ Market Track, (AGM), thamani ya mauzo nchini Ujerumani (Copyright © 2025, NielsenIQ (Ujerumani) GmbH)</w:t>
            </w:r>
            <w:r>
              <w:rPr>
                <w:rFonts w:ascii="Arial" w:hAnsi="Arial" w:cs="Arial"/>
                <w:lang w:val="en-US"/>
              </w:rPr>
              <w:br/>
            </w:r>
            <w:r>
              <w:rPr>
                <w:rFonts w:ascii="Arial" w:hAnsi="Arial" w:cs="Arial"/>
                <w:lang w:val="en-US"/>
              </w:rPr>
              <w:br/>
              <w:t>**</w:t>
            </w:r>
            <w:r w:rsidRPr="000209DC">
              <w:rPr>
                <w:rFonts w:ascii="Arial" w:hAnsi="Arial" w:cs="Arial"/>
                <w:lang w:val="en-US"/>
              </w:rPr>
              <w:t>Maarifa ya Kimataifa ya OTC ya IQVIA, kategoria ya Vitamini &amp; Tonics barani Ulaya, iliyoorodheshwa kulingana na Chapa ya Kimataifa, katika mauzo ya kiasi na thamani (LCE/PUB) kwa kipindi cha MAT Q1/2025, inayoakisi makadirio ya shughuli za ulimwengu halisi. Hakimiliki IQVIA. Haki zote zimehifadhiwa.</w:t>
            </w:r>
          </w:p>
        </w:tc>
        <w:tc>
          <w:tcPr>
            <w:tcW w:w="7029" w:type="dxa"/>
          </w:tcPr>
          <w:p w14:paraId="32E2105C" w14:textId="77777777" w:rsidR="0046074C" w:rsidRPr="007A7F33" w:rsidRDefault="0046074C" w:rsidP="0046074C">
            <w:pPr>
              <w:rPr>
                <w:rFonts w:ascii="Arial" w:hAnsi="Arial" w:cs="Arial"/>
                <w:lang w:val="en-US"/>
              </w:rPr>
            </w:pPr>
          </w:p>
        </w:tc>
      </w:tr>
      <w:tr w:rsidR="00EA60DD" w:rsidRPr="007A7F33" w14:paraId="48CAC698" w14:textId="77777777" w:rsidTr="0046074C">
        <w:tc>
          <w:tcPr>
            <w:tcW w:w="1696" w:type="dxa"/>
            <w:shd w:val="clear" w:color="auto" w:fill="EFE1D1"/>
          </w:tcPr>
          <w:p w14:paraId="2FF73204" w14:textId="77777777" w:rsidR="00EA60DD" w:rsidRPr="007A7F33" w:rsidRDefault="00EA60DD" w:rsidP="00EA60DD">
            <w:pPr>
              <w:rPr>
                <w:rFonts w:ascii="Arial" w:hAnsi="Arial" w:cs="Arial"/>
                <w:lang w:val="en-US"/>
              </w:rPr>
            </w:pPr>
            <w:r w:rsidRPr="007A7F33">
              <w:rPr>
                <w:rFonts w:ascii="Arial" w:hAnsi="Arial" w:cs="Arial"/>
                <w:lang w:val="en-US"/>
              </w:rPr>
              <w:t>Maudhui 2.1</w:t>
            </w:r>
          </w:p>
        </w:tc>
        <w:tc>
          <w:tcPr>
            <w:tcW w:w="6663" w:type="dxa"/>
          </w:tcPr>
          <w:p w14:paraId="3946882A" w14:textId="77777777" w:rsidR="00EA60DD" w:rsidRPr="007A7F33" w:rsidRDefault="00EA60DD" w:rsidP="00EA60DD">
            <w:pPr>
              <w:rPr>
                <w:rFonts w:ascii="Arial" w:hAnsi="Arial" w:cs="Arial"/>
                <w:lang w:val="en-US"/>
              </w:rPr>
            </w:pPr>
            <w:r w:rsidRPr="007A7F33">
              <w:rPr>
                <w:rFonts w:ascii="Arial" w:hAnsi="Arial" w:cs="Arial"/>
                <w:lang w:val="en-US"/>
              </w:rPr>
              <w:t>Pata maelezo zaidi kuhusu Doppelherz</w:t>
            </w:r>
          </w:p>
        </w:tc>
        <w:tc>
          <w:tcPr>
            <w:tcW w:w="7029" w:type="dxa"/>
          </w:tcPr>
          <w:p w14:paraId="61E27C63" w14:textId="77777777" w:rsidR="00EA60DD" w:rsidRPr="007A7F33" w:rsidRDefault="00EA60DD" w:rsidP="00EA60DD">
            <w:pPr>
              <w:rPr>
                <w:rFonts w:ascii="Arial" w:hAnsi="Arial" w:cs="Arial"/>
                <w:lang w:val="en-US"/>
              </w:rPr>
            </w:pPr>
          </w:p>
        </w:tc>
      </w:tr>
      <w:tr w:rsidR="00EA60DD" w:rsidRPr="007A7F33" w14:paraId="0AA0A904" w14:textId="77777777" w:rsidTr="0046074C">
        <w:tc>
          <w:tcPr>
            <w:tcW w:w="1696" w:type="dxa"/>
            <w:shd w:val="clear" w:color="auto" w:fill="EFE1D1"/>
          </w:tcPr>
          <w:p w14:paraId="26318CE3" w14:textId="77777777" w:rsidR="00EA60DD" w:rsidRPr="007A7F33" w:rsidRDefault="00EA60DD" w:rsidP="00EA60DD">
            <w:pPr>
              <w:rPr>
                <w:rFonts w:ascii="Arial" w:hAnsi="Arial" w:cs="Arial"/>
                <w:lang w:val="en-US"/>
              </w:rPr>
            </w:pPr>
            <w:r w:rsidRPr="007A7F33">
              <w:rPr>
                <w:rFonts w:ascii="Arial" w:hAnsi="Arial" w:cs="Arial"/>
                <w:lang w:val="en-US"/>
              </w:rPr>
              <w:t>Maudhui 3.1</w:t>
            </w:r>
          </w:p>
        </w:tc>
        <w:tc>
          <w:tcPr>
            <w:tcW w:w="6663" w:type="dxa"/>
          </w:tcPr>
          <w:p w14:paraId="55F6A7DF" w14:textId="77777777" w:rsidR="00EA60DD" w:rsidRPr="007A7F33" w:rsidRDefault="00EA60DD" w:rsidP="00EA60DD">
            <w:pPr>
              <w:rPr>
                <w:rFonts w:ascii="Arial" w:hAnsi="Arial" w:cs="Arial"/>
                <w:lang w:val="en-US"/>
              </w:rPr>
            </w:pPr>
            <w:r w:rsidRPr="007A7F33">
              <w:rPr>
                <w:rFonts w:ascii="Arial" w:hAnsi="Arial" w:cs="Arial"/>
                <w:lang w:val="en-US"/>
              </w:rPr>
              <w:t>Aina za Bidhaa zetu</w:t>
            </w:r>
          </w:p>
        </w:tc>
        <w:tc>
          <w:tcPr>
            <w:tcW w:w="7029" w:type="dxa"/>
          </w:tcPr>
          <w:p w14:paraId="7292F3D2" w14:textId="77777777" w:rsidR="00EA60DD" w:rsidRPr="007A7F33" w:rsidRDefault="00EA60DD" w:rsidP="00EA60DD">
            <w:pPr>
              <w:rPr>
                <w:rFonts w:ascii="Arial" w:hAnsi="Arial" w:cs="Arial"/>
                <w:lang w:val="en-US"/>
              </w:rPr>
            </w:pPr>
          </w:p>
        </w:tc>
      </w:tr>
      <w:tr w:rsidR="00EA60DD" w:rsidRPr="007A7F33" w14:paraId="382C4425" w14:textId="77777777" w:rsidTr="0046074C">
        <w:tc>
          <w:tcPr>
            <w:tcW w:w="1696" w:type="dxa"/>
            <w:shd w:val="clear" w:color="auto" w:fill="EFE1D1"/>
          </w:tcPr>
          <w:p w14:paraId="5080BD51" w14:textId="77777777" w:rsidR="00EA60DD" w:rsidRPr="007A7F33" w:rsidRDefault="00EA60DD" w:rsidP="00EA60DD">
            <w:pPr>
              <w:rPr>
                <w:rFonts w:ascii="Arial" w:hAnsi="Arial" w:cs="Arial"/>
                <w:lang w:val="en-US"/>
              </w:rPr>
            </w:pPr>
            <w:r w:rsidRPr="007A7F33">
              <w:rPr>
                <w:rFonts w:ascii="Arial" w:hAnsi="Arial" w:cs="Arial"/>
                <w:lang w:val="en-US"/>
              </w:rPr>
              <w:t>Maudhui 4.1</w:t>
            </w:r>
          </w:p>
        </w:tc>
        <w:tc>
          <w:tcPr>
            <w:tcW w:w="6663" w:type="dxa"/>
          </w:tcPr>
          <w:p w14:paraId="75EBB579" w14:textId="77777777" w:rsidR="00EA60DD" w:rsidRPr="007A7F33" w:rsidRDefault="00EA60DD" w:rsidP="00EA60DD">
            <w:pPr>
              <w:rPr>
                <w:rFonts w:ascii="Arial" w:hAnsi="Arial" w:cs="Arial"/>
                <w:lang w:val="en-US"/>
              </w:rPr>
            </w:pPr>
            <w:r w:rsidRPr="007A7F33">
              <w:rPr>
                <w:rFonts w:ascii="Arial" w:hAnsi="Arial" w:cs="Arial"/>
                <w:lang w:val="en-US"/>
              </w:rPr>
              <w:t>Chunguza Doppelherz</w:t>
            </w:r>
          </w:p>
        </w:tc>
        <w:tc>
          <w:tcPr>
            <w:tcW w:w="7029" w:type="dxa"/>
          </w:tcPr>
          <w:p w14:paraId="6E9DD61F" w14:textId="77777777" w:rsidR="00EA60DD" w:rsidRPr="007A7F33" w:rsidRDefault="00EA60DD" w:rsidP="00EA60DD">
            <w:pPr>
              <w:rPr>
                <w:rFonts w:ascii="Arial" w:hAnsi="Arial" w:cs="Arial"/>
                <w:lang w:val="en-US"/>
              </w:rPr>
            </w:pPr>
          </w:p>
        </w:tc>
      </w:tr>
      <w:tr w:rsidR="00EA60DD" w:rsidRPr="000209DC" w14:paraId="5BA30BD0" w14:textId="77777777" w:rsidTr="0046074C">
        <w:tc>
          <w:tcPr>
            <w:tcW w:w="1696" w:type="dxa"/>
            <w:shd w:val="clear" w:color="auto" w:fill="EFE1D1"/>
          </w:tcPr>
          <w:p w14:paraId="153F140A" w14:textId="77777777" w:rsidR="00EA60DD" w:rsidRPr="007A7F33" w:rsidRDefault="005B03C7" w:rsidP="00EA60DD">
            <w:pPr>
              <w:rPr>
                <w:rFonts w:ascii="Arial" w:hAnsi="Arial" w:cs="Arial"/>
                <w:lang w:val="en-US"/>
              </w:rPr>
            </w:pPr>
            <w:r w:rsidRPr="007A7F33">
              <w:rPr>
                <w:rFonts w:ascii="Arial" w:hAnsi="Arial" w:cs="Arial"/>
                <w:lang w:val="en-US"/>
              </w:rPr>
              <w:t>Maudhui 5.1</w:t>
            </w:r>
          </w:p>
        </w:tc>
        <w:tc>
          <w:tcPr>
            <w:tcW w:w="6663" w:type="dxa"/>
          </w:tcPr>
          <w:p w14:paraId="2FF079E2" w14:textId="77777777" w:rsidR="00EA60DD" w:rsidRPr="007A7F33" w:rsidRDefault="005B03C7" w:rsidP="005B03C7">
            <w:pPr>
              <w:rPr>
                <w:rFonts w:ascii="Arial" w:hAnsi="Arial" w:cs="Arial"/>
                <w:lang w:val="en-US"/>
              </w:rPr>
            </w:pPr>
            <w:r w:rsidRPr="007A7F33">
              <w:rPr>
                <w:rFonts w:ascii="Arial" w:hAnsi="Arial" w:cs="Arial"/>
                <w:lang w:val="en-US"/>
              </w:rPr>
              <w:t xml:space="preserve">Chapa ya Duka la Dawa la Ujerumani sasa inapatikana nchini</w:t>
            </w:r>
            <w:r w:rsidRPr="007A7F33">
              <w:rPr>
                <w:rFonts w:ascii="Arial" w:hAnsi="Arial" w:cs="Arial"/>
                <w:highlight w:val="yellow"/>
                <w:lang w:val="en-US"/>
              </w:rPr>
              <w:t>kuingiza nchi</w:t>
            </w:r>
            <w:r w:rsidRPr="007A7F33">
              <w:rPr>
                <w:rFonts w:ascii="Arial" w:hAnsi="Arial" w:cs="Arial"/>
                <w:lang w:val="en-US"/>
              </w:rPr>
              <w:t>.</w:t>
            </w:r>
          </w:p>
        </w:tc>
        <w:tc>
          <w:tcPr>
            <w:tcW w:w="7029" w:type="dxa"/>
          </w:tcPr>
          <w:p w14:paraId="37809A0F" w14:textId="77777777" w:rsidR="00EA60DD" w:rsidRPr="007A7F33" w:rsidRDefault="00EA60DD" w:rsidP="00EA60DD">
            <w:pPr>
              <w:rPr>
                <w:rFonts w:ascii="Arial" w:hAnsi="Arial" w:cs="Arial"/>
                <w:lang w:val="en-US"/>
              </w:rPr>
            </w:pPr>
          </w:p>
        </w:tc>
      </w:tr>
      <w:tr w:rsidR="00EA60DD" w:rsidRPr="000209DC" w14:paraId="36A12FB2" w14:textId="77777777" w:rsidTr="0046074C">
        <w:tc>
          <w:tcPr>
            <w:tcW w:w="1696" w:type="dxa"/>
            <w:shd w:val="clear" w:color="auto" w:fill="EFE1D1"/>
          </w:tcPr>
          <w:p w14:paraId="190906A7" w14:textId="77777777" w:rsidR="00EA60DD" w:rsidRPr="007A7F33" w:rsidRDefault="005B03C7" w:rsidP="00EA60DD">
            <w:pPr>
              <w:rPr>
                <w:rFonts w:ascii="Arial" w:hAnsi="Arial" w:cs="Arial"/>
                <w:lang w:val="en-US"/>
              </w:rPr>
            </w:pPr>
            <w:r w:rsidRPr="007A7F33">
              <w:rPr>
                <w:rFonts w:ascii="Arial" w:hAnsi="Arial" w:cs="Arial"/>
                <w:lang w:val="en-US"/>
              </w:rPr>
              <w:t>Maudhui 5.2</w:t>
            </w:r>
          </w:p>
        </w:tc>
        <w:tc>
          <w:tcPr>
            <w:tcW w:w="6663" w:type="dxa"/>
          </w:tcPr>
          <w:p w14:paraId="0A50F137" w14:textId="77777777" w:rsidR="00EA60DD" w:rsidRPr="007A7F33" w:rsidRDefault="005B03C7" w:rsidP="005B03C7">
            <w:pPr>
              <w:rPr>
                <w:rFonts w:ascii="Arial" w:hAnsi="Arial" w:cs="Arial"/>
                <w:lang w:val="en-US"/>
              </w:rPr>
            </w:pPr>
            <w:r w:rsidRPr="007A7F33">
              <w:rPr>
                <w:rFonts w:ascii="Arial" w:hAnsi="Arial" w:cs="Arial"/>
                <w:lang w:val="en-US"/>
              </w:rPr>
              <w:t>Doppelherz inasimamia ubora na uzoefu kwa zaidi ya miaka 100. Bidhaa zetu za ubora wa juu hutoa mchango muhimu kusaidia afya na ustawi wa familia nzima.</w:t>
            </w:r>
          </w:p>
        </w:tc>
        <w:tc>
          <w:tcPr>
            <w:tcW w:w="7029" w:type="dxa"/>
          </w:tcPr>
          <w:p w14:paraId="5E427577" w14:textId="77777777" w:rsidR="00EA60DD" w:rsidRPr="007A7F33" w:rsidRDefault="00EA60DD" w:rsidP="00EA60DD">
            <w:pPr>
              <w:rPr>
                <w:rFonts w:ascii="Arial" w:hAnsi="Arial" w:cs="Arial"/>
                <w:lang w:val="en-US"/>
              </w:rPr>
            </w:pPr>
          </w:p>
        </w:tc>
      </w:tr>
    </w:tbl>
    <w:p w14:paraId="60AF94DB" w14:textId="77777777" w:rsidR="0046074C" w:rsidRPr="007A7F33" w:rsidRDefault="0046074C">
      <w:pPr>
        <w:rPr>
          <w:rFonts w:ascii="Arial" w:eastAsiaTheme="majorEastAsia" w:hAnsi="Arial" w:cs="Arial"/>
          <w:color w:val="9E0A45"/>
          <w:lang w:val="en-US"/>
        </w:rPr>
      </w:pPr>
    </w:p>
    <w:p w14:paraId="4AEE838E" w14:textId="77777777" w:rsidR="001A6C25" w:rsidRPr="007A7F33" w:rsidRDefault="001A6C25">
      <w:pPr>
        <w:rPr>
          <w:rFonts w:ascii="Arial" w:eastAsiaTheme="majorEastAsia" w:hAnsi="Arial" w:cs="Arial"/>
          <w:color w:val="9E0A45"/>
          <w:lang w:val="en-US"/>
        </w:rPr>
      </w:pPr>
    </w:p>
    <w:sectPr w:rsidR="001A6C25" w:rsidRPr="007A7F33"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C64BF"/>
    <w:multiLevelType w:val="multilevel"/>
    <w:tmpl w:val="6AE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55317"/>
    <w:multiLevelType w:val="multilevel"/>
    <w:tmpl w:val="A29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10982"/>
    <w:multiLevelType w:val="hybridMultilevel"/>
    <w:tmpl w:val="E5521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FF3399"/>
    <w:multiLevelType w:val="multilevel"/>
    <w:tmpl w:val="889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77C33"/>
    <w:multiLevelType w:val="multilevel"/>
    <w:tmpl w:val="257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92C22"/>
    <w:multiLevelType w:val="multilevel"/>
    <w:tmpl w:val="812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23CA0"/>
    <w:multiLevelType w:val="hybridMultilevel"/>
    <w:tmpl w:val="F9CE0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7685E7C"/>
    <w:multiLevelType w:val="multilevel"/>
    <w:tmpl w:val="067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266E7"/>
    <w:multiLevelType w:val="multilevel"/>
    <w:tmpl w:val="158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67C93"/>
    <w:multiLevelType w:val="hybridMultilevel"/>
    <w:tmpl w:val="C69492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AF6F6C"/>
    <w:multiLevelType w:val="multilevel"/>
    <w:tmpl w:val="A5F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95AAF"/>
    <w:multiLevelType w:val="multilevel"/>
    <w:tmpl w:val="884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2159C"/>
    <w:multiLevelType w:val="multilevel"/>
    <w:tmpl w:val="917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25893"/>
    <w:multiLevelType w:val="multilevel"/>
    <w:tmpl w:val="977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05A27"/>
    <w:multiLevelType w:val="multilevel"/>
    <w:tmpl w:val="A55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02207"/>
    <w:multiLevelType w:val="multilevel"/>
    <w:tmpl w:val="2B8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916523">
    <w:abstractNumId w:val="13"/>
  </w:num>
  <w:num w:numId="2" w16cid:durableId="1566185998">
    <w:abstractNumId w:val="0"/>
  </w:num>
  <w:num w:numId="3" w16cid:durableId="411632463">
    <w:abstractNumId w:val="26"/>
  </w:num>
  <w:num w:numId="4" w16cid:durableId="27685960">
    <w:abstractNumId w:val="17"/>
  </w:num>
  <w:num w:numId="5" w16cid:durableId="675885608">
    <w:abstractNumId w:val="8"/>
  </w:num>
  <w:num w:numId="6" w16cid:durableId="1909342078">
    <w:abstractNumId w:val="29"/>
  </w:num>
  <w:num w:numId="7" w16cid:durableId="1214081830">
    <w:abstractNumId w:val="27"/>
  </w:num>
  <w:num w:numId="8" w16cid:durableId="244463489">
    <w:abstractNumId w:val="28"/>
  </w:num>
  <w:num w:numId="9" w16cid:durableId="258220866">
    <w:abstractNumId w:val="12"/>
  </w:num>
  <w:num w:numId="10" w16cid:durableId="1435327689">
    <w:abstractNumId w:val="5"/>
  </w:num>
  <w:num w:numId="11" w16cid:durableId="641614376">
    <w:abstractNumId w:val="19"/>
  </w:num>
  <w:num w:numId="12" w16cid:durableId="1296179835">
    <w:abstractNumId w:val="23"/>
  </w:num>
  <w:num w:numId="13" w16cid:durableId="1214461662">
    <w:abstractNumId w:val="31"/>
  </w:num>
  <w:num w:numId="14" w16cid:durableId="1768888139">
    <w:abstractNumId w:val="21"/>
  </w:num>
  <w:num w:numId="15" w16cid:durableId="1692411047">
    <w:abstractNumId w:val="24"/>
  </w:num>
  <w:num w:numId="16" w16cid:durableId="2071147377">
    <w:abstractNumId w:val="15"/>
  </w:num>
  <w:num w:numId="17" w16cid:durableId="1982149090">
    <w:abstractNumId w:val="14"/>
  </w:num>
  <w:num w:numId="18" w16cid:durableId="1364744993">
    <w:abstractNumId w:val="4"/>
  </w:num>
  <w:num w:numId="19" w16cid:durableId="283732500">
    <w:abstractNumId w:val="6"/>
  </w:num>
  <w:num w:numId="20" w16cid:durableId="2105615384">
    <w:abstractNumId w:val="3"/>
  </w:num>
  <w:num w:numId="21" w16cid:durableId="545877657">
    <w:abstractNumId w:val="20"/>
  </w:num>
  <w:num w:numId="22" w16cid:durableId="868643905">
    <w:abstractNumId w:val="16"/>
  </w:num>
  <w:num w:numId="23" w16cid:durableId="1389570551">
    <w:abstractNumId w:val="11"/>
  </w:num>
  <w:num w:numId="24" w16cid:durableId="302320421">
    <w:abstractNumId w:val="25"/>
  </w:num>
  <w:num w:numId="25" w16cid:durableId="491683828">
    <w:abstractNumId w:val="22"/>
  </w:num>
  <w:num w:numId="26" w16cid:durableId="1949465122">
    <w:abstractNumId w:val="2"/>
  </w:num>
  <w:num w:numId="27" w16cid:durableId="557253033">
    <w:abstractNumId w:val="7"/>
  </w:num>
  <w:num w:numId="28" w16cid:durableId="1742407770">
    <w:abstractNumId w:val="30"/>
  </w:num>
  <w:num w:numId="29" w16cid:durableId="2081322966">
    <w:abstractNumId w:val="1"/>
  </w:num>
  <w:num w:numId="30" w16cid:durableId="1955549635">
    <w:abstractNumId w:val="9"/>
  </w:num>
  <w:num w:numId="31" w16cid:durableId="1908028879">
    <w:abstractNumId w:val="10"/>
  </w:num>
  <w:num w:numId="32" w16cid:durableId="6711796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E2A"/>
    <w:rsid w:val="000209DC"/>
    <w:rsid w:val="001A6C25"/>
    <w:rsid w:val="00280EF0"/>
    <w:rsid w:val="002829F5"/>
    <w:rsid w:val="002F6BE7"/>
    <w:rsid w:val="0046074C"/>
    <w:rsid w:val="005B03C7"/>
    <w:rsid w:val="005D3A50"/>
    <w:rsid w:val="00693162"/>
    <w:rsid w:val="006C6616"/>
    <w:rsid w:val="00702FDB"/>
    <w:rsid w:val="007A7F33"/>
    <w:rsid w:val="00862074"/>
    <w:rsid w:val="008852A6"/>
    <w:rsid w:val="008F30A8"/>
    <w:rsid w:val="0099718F"/>
    <w:rsid w:val="00A03E53"/>
    <w:rsid w:val="00A57FEB"/>
    <w:rsid w:val="00C8368F"/>
    <w:rsid w:val="00CF2DA6"/>
    <w:rsid w:val="00D12CD2"/>
    <w:rsid w:val="00D47AF3"/>
    <w:rsid w:val="00E31EE2"/>
    <w:rsid w:val="00E533F7"/>
    <w:rsid w:val="00E96B38"/>
    <w:rsid w:val="00EA60DD"/>
    <w:rsid w:val="00FE2E2A"/>
    <w:rsid w:val="00FF56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993B"/>
  <w15:chartTrackingRefBased/>
  <w15:docId w15:val="{A606783C-0D0D-44E1-8241-91BF2F1E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eastAsiaTheme="majorEastAsia" w:hAnsiTheme="majorHAnsi"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533F7"/>
    <w:rPr>
      <w:rFonts w:ascii="Times New Roman" w:eastAsia="Times New Roman" w:hAnsi="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rsid w:val="00E533F7"/>
    <w:rPr>
      <w:rFonts w:asciiTheme="majorHAnsi" w:eastAsiaTheme="majorEastAsia" w:hAnsiTheme="majorHAnsi" w:cstheme="majorBidi"/>
      <w:color w:val="1F4D78" w:themeColor="accent1" w:themeShade="7F"/>
      <w:sz w:val="24"/>
      <w:szCs w:val="24"/>
    </w:rPr>
  </w:style>
  <w:style w:type="character" w:customStyle="1" w:styleId="berschrift1Zchn">
    <w:name w:val="Überschrift 1 Zchn"/>
    <w:basedOn w:val="Absatz-Standardschriftart"/>
    <w:link w:val="berschrift1"/>
    <w:uiPriority w:val="9"/>
    <w:rsid w:val="00A03E53"/>
    <w:rPr>
      <w:rFonts w:asciiTheme="majorHAnsi" w:eastAsiaTheme="majorEastAsia" w:hAnsiTheme="majorHAnsi"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customStyle="1" w:styleId="berschrift4Zchn">
    <w:name w:val="Überschrift 4 Zchn"/>
    <w:basedOn w:val="Absatz-Standardschriftart"/>
    <w:link w:val="berschrift4"/>
    <w:uiPriority w:val="9"/>
    <w:rsid w:val="00862074"/>
    <w:rPr>
      <w:rFonts w:asciiTheme="majorHAnsi" w:eastAsiaTheme="majorEastAsia" w:hAnsiTheme="majorHAnsi"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5Zchn">
    <w:name w:val="Überschrift 5 Zchn"/>
    <w:basedOn w:val="Absatz-Standardschriftart"/>
    <w:link w:val="berschrift5"/>
    <w:uiPriority w:val="9"/>
    <w:rsid w:val="00E31EE2"/>
    <w:rPr>
      <w:rFonts w:asciiTheme="majorHAnsi" w:eastAsiaTheme="majorEastAsia" w:hAnsiTheme="majorHAnsi"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6CB5E-5883-4E52-849E-8EBC20F3E76C}">
  <ds:schemaRefs>
    <ds:schemaRef ds:uri="http://schemas.openxmlformats.org/officeDocument/2006/bibliography"/>
  </ds:schemaRefs>
</ds:datastoreItem>
</file>

<file path=customXml/itemProps2.xml><?xml version="1.0" encoding="utf-8"?>
<ds:datastoreItem xmlns:ds="http://schemas.openxmlformats.org/officeDocument/2006/customXml" ds:itemID="{2393894C-13CE-4479-945D-2AB7C878EAFA}">
  <ds:schemaRefs>
    <ds:schemaRef ds:uri="http://schemas.microsoft.com/office/2006/metadata/properties"/>
    <ds:schemaRef ds:uri="http://schemas.microsoft.com/office/infopath/2007/PartnerControls"/>
    <ds:schemaRef ds:uri="6f157825-1330-4294-92b6-431a673a6593"/>
    <ds:schemaRef ds:uri="b553d900-96a5-4706-91fa-c96f8deebcb4"/>
  </ds:schemaRefs>
</ds:datastoreItem>
</file>

<file path=customXml/itemProps3.xml><?xml version="1.0" encoding="utf-8"?>
<ds:datastoreItem xmlns:ds="http://schemas.openxmlformats.org/officeDocument/2006/customXml" ds:itemID="{449448DC-9AC8-4404-9ABC-2CBC4971A02C}">
  <ds:schemaRefs>
    <ds:schemaRef ds:uri="http://schemas.microsoft.com/sharepoint/v3/contenttype/forms"/>
  </ds:schemaRefs>
</ds:datastoreItem>
</file>

<file path=customXml/itemProps4.xml><?xml version="1.0" encoding="utf-8"?>
<ds:datastoreItem xmlns:ds="http://schemas.openxmlformats.org/officeDocument/2006/customXml" ds:itemID="{C358FF35-97B1-4F4A-9C9E-E07CB0D4C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57825-1330-4294-92b6-431a673a6593"/>
    <ds:schemaRef ds:uri="b553d900-96a5-4706-91fa-c96f8deebc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2808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Queisser Pharma GmbH &amp; Co. KG</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Ines</dc:creator>
  <cp:keywords/>
  <dc:description/>
  <cp:lastModifiedBy>Schlueter, Valerie</cp:lastModifiedBy>
  <cp:revision>15</cp:revision>
  <dcterms:created xsi:type="dcterms:W3CDTF">2024-01-02T12:24:00Z</dcterms:created>
  <dcterms:modified xsi:type="dcterms:W3CDTF">2025-11-26T14:40:00Z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14800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