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SCD1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Type: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Slowly Changing Dimension Type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 for change: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situation we were pretending that the name of the product contained a misspelled word. So we overwrote the name to be correct.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SCD2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Type: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Slowly Changing Dimension Type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5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 for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situation we were pretending that the BUID of the product was changed. So as this was a type 2 change the original record remains and we added an additional record to reflect the change made.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SCD3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Type: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Slowly Changing Dimension Type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7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 for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situation we were pretending that the Name of the product needed to be changed. So as this was a type 3 change we updated the name column to ‘previousName’ and then added an additional column called ‘newName’ so as to preserve the old name.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SCD4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Type: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Slowly Changing Dimension Type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 for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situation we were pretending that the ProdID was incorrect. This was a type 1 change so we just updated the column to the new ProdID.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SCD5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Type: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Slowly Changing Dimension Type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Image: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 for change: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situation we were pretending that the Price1 needed to be updated. So as this was a type 6 change we had to create the columns ‘preivousPrice1’ and ‘newPrice1’. Then we inserted a record into the table with the previous price 1 being equal to the current and new price 1. After that we inserted another new record into the table with the previous price 1 being equal to the first record then a new price 1 where the price was changed.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Referenced Folder/Files: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All_SCD_Files_Final.zip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2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9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