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87A46" w14:textId="346A12C4" w:rsidR="00713604" w:rsidRPr="004B421C" w:rsidRDefault="009C6850" w:rsidP="00F4498B">
      <w:pPr>
        <w:jc w:val="center"/>
        <w:rPr>
          <w:b/>
          <w:u w:val="single"/>
        </w:rPr>
      </w:pPr>
      <w:r w:rsidRPr="004B421C">
        <w:rPr>
          <w:b/>
          <w:u w:val="single"/>
        </w:rPr>
        <w:t>20</w:t>
      </w:r>
      <w:r w:rsidR="007B337F">
        <w:rPr>
          <w:b/>
          <w:u w:val="single"/>
        </w:rPr>
        <w:t>20</w:t>
      </w:r>
      <w:r w:rsidRPr="004B421C">
        <w:rPr>
          <w:b/>
          <w:u w:val="single"/>
        </w:rPr>
        <w:t xml:space="preserve"> </w:t>
      </w:r>
      <w:r w:rsidR="00435BE3" w:rsidRPr="004B421C">
        <w:rPr>
          <w:b/>
          <w:u w:val="single"/>
        </w:rPr>
        <w:t>ESS 132</w:t>
      </w:r>
      <w:r w:rsidR="00BC01A2" w:rsidRPr="004B421C">
        <w:rPr>
          <w:b/>
          <w:u w:val="single"/>
        </w:rPr>
        <w:t>:</w:t>
      </w:r>
      <w:r w:rsidR="00E366F7" w:rsidRPr="004B421C">
        <w:rPr>
          <w:b/>
          <w:u w:val="single"/>
        </w:rPr>
        <w:t xml:space="preserve"> Terrestrial Hydrology</w:t>
      </w:r>
      <w:r w:rsidR="00BC01A2" w:rsidRPr="004B421C">
        <w:rPr>
          <w:b/>
          <w:u w:val="single"/>
        </w:rPr>
        <w:t xml:space="preserve"> </w:t>
      </w:r>
      <w:r w:rsidR="00DF17A1" w:rsidRPr="004B421C">
        <w:rPr>
          <w:b/>
          <w:u w:val="single"/>
        </w:rPr>
        <w:t xml:space="preserve">Homework </w:t>
      </w:r>
      <w:r w:rsidR="007B337F">
        <w:rPr>
          <w:b/>
          <w:u w:val="single"/>
        </w:rPr>
        <w:t>3</w:t>
      </w:r>
    </w:p>
    <w:p w14:paraId="09C7AC1F" w14:textId="110AB00E" w:rsidR="00435BE3" w:rsidRPr="00435BE3" w:rsidRDefault="00435BE3" w:rsidP="00435BE3">
      <w:r>
        <w:t xml:space="preserve">You are welcome to work together </w:t>
      </w:r>
      <w:r w:rsidR="00E366F7">
        <w:t xml:space="preserve">on this homework </w:t>
      </w:r>
      <w:r>
        <w:t xml:space="preserve">to understand the </w:t>
      </w:r>
      <w:proofErr w:type="gramStart"/>
      <w:r>
        <w:t>concepts</w:t>
      </w:r>
      <w:proofErr w:type="gramEnd"/>
      <w:r>
        <w:t xml:space="preserve"> but your answer</w:t>
      </w:r>
      <w:r w:rsidR="00FE080D">
        <w:t>s</w:t>
      </w:r>
      <w:r w:rsidR="00D116FB">
        <w:t xml:space="preserve"> </w:t>
      </w:r>
      <w:r>
        <w:t>must be in your own words.</w:t>
      </w:r>
      <w:r w:rsidR="00D116FB">
        <w:t xml:space="preserve"> Group answers are not acceptable. Please show your workings wherever relevant.</w:t>
      </w:r>
      <w:r>
        <w:t xml:space="preserve"> </w:t>
      </w:r>
      <w:r w:rsidR="007B337F">
        <w:t>Y</w:t>
      </w:r>
      <w:r w:rsidR="00E366F7">
        <w:t>our</w:t>
      </w:r>
      <w:r>
        <w:t xml:space="preserve"> completed homework</w:t>
      </w:r>
      <w:r w:rsidRPr="00435BE3">
        <w:t xml:space="preserve"> is due </w:t>
      </w:r>
      <w:r w:rsidR="007259DB">
        <w:t xml:space="preserve">by </w:t>
      </w:r>
      <w:r w:rsidR="007B337F">
        <w:t>11.59p.m.</w:t>
      </w:r>
      <w:r w:rsidR="00DF17A1">
        <w:t xml:space="preserve"> on</w:t>
      </w:r>
      <w:r w:rsidR="007259DB">
        <w:t xml:space="preserve"> </w:t>
      </w:r>
      <w:r w:rsidR="007B337F">
        <w:t>Fri</w:t>
      </w:r>
      <w:r w:rsidR="007259DB" w:rsidRPr="00113997">
        <w:t>day</w:t>
      </w:r>
      <w:r w:rsidR="00DF17A1" w:rsidRPr="00113997">
        <w:t xml:space="preserve"> </w:t>
      </w:r>
      <w:r w:rsidR="00C517F1">
        <w:t>11</w:t>
      </w:r>
      <w:r w:rsidR="00113997" w:rsidRPr="00113997">
        <w:t>/</w:t>
      </w:r>
      <w:r w:rsidR="007B337F">
        <w:t>20 (Week 7)</w:t>
      </w:r>
      <w:r w:rsidRPr="00113997">
        <w:t>.</w:t>
      </w:r>
    </w:p>
    <w:p w14:paraId="4C22C8D3" w14:textId="11E81CE5" w:rsidR="00746EC9" w:rsidRDefault="00435BE3" w:rsidP="00945789">
      <w:pPr>
        <w:rPr>
          <w:b/>
          <w:u w:val="single"/>
        </w:rPr>
      </w:pPr>
      <w:r w:rsidRPr="00435BE3">
        <w:rPr>
          <w:b/>
          <w:u w:val="single"/>
        </w:rPr>
        <w:t xml:space="preserve">Part A: </w:t>
      </w:r>
      <w:r w:rsidR="00F721AD">
        <w:rPr>
          <w:b/>
          <w:u w:val="single"/>
        </w:rPr>
        <w:t>Concepts</w:t>
      </w:r>
      <w:r w:rsidR="00E76B1E">
        <w:rPr>
          <w:b/>
          <w:u w:val="single"/>
        </w:rPr>
        <w:t xml:space="preserve"> and calculations</w:t>
      </w:r>
      <w:r w:rsidR="00F721AD">
        <w:rPr>
          <w:b/>
          <w:u w:val="single"/>
        </w:rPr>
        <w:t xml:space="preserve"> related to soils and </w:t>
      </w:r>
      <w:r w:rsidR="00DF17A1">
        <w:rPr>
          <w:b/>
          <w:u w:val="single"/>
        </w:rPr>
        <w:t>infiltration</w:t>
      </w:r>
      <w:r w:rsidR="00AE373C">
        <w:rPr>
          <w:b/>
          <w:u w:val="single"/>
        </w:rPr>
        <w:t xml:space="preserve"> (25)</w:t>
      </w:r>
    </w:p>
    <w:p w14:paraId="6D7F1CE4" w14:textId="0ABE4D41" w:rsidR="00C11516" w:rsidRPr="00E76B1E" w:rsidRDefault="00E76B1E" w:rsidP="00E76B1E">
      <w:pPr>
        <w:pStyle w:val="ListParagraph"/>
        <w:numPr>
          <w:ilvl w:val="0"/>
          <w:numId w:val="16"/>
        </w:numPr>
        <w:ind w:left="360"/>
        <w:rPr>
          <w:b/>
          <w:u w:val="single"/>
        </w:rPr>
      </w:pPr>
      <w:r w:rsidRPr="00E76B1E">
        <w:rPr>
          <w:b/>
          <w:u w:val="single"/>
        </w:rPr>
        <w:t>Characterizing soils</w:t>
      </w:r>
      <w:r w:rsidR="003D63B2">
        <w:rPr>
          <w:b/>
          <w:u w:val="single"/>
        </w:rPr>
        <w:t xml:space="preserve"> (</w:t>
      </w:r>
      <w:r w:rsidR="00AE373C">
        <w:rPr>
          <w:b/>
          <w:u w:val="single"/>
        </w:rPr>
        <w:t>6</w:t>
      </w:r>
      <w:r>
        <w:rPr>
          <w:b/>
          <w:u w:val="single"/>
        </w:rPr>
        <w:t>)</w:t>
      </w:r>
    </w:p>
    <w:p w14:paraId="0EFAFEE8" w14:textId="2A2FF8A4" w:rsidR="00113997" w:rsidRDefault="00113997" w:rsidP="00113997">
      <w:pPr>
        <w:pStyle w:val="ListParagraph"/>
        <w:ind w:left="360"/>
      </w:pPr>
      <w:r w:rsidRPr="001B7AC7">
        <w:t xml:space="preserve">A soil sample </w:t>
      </w:r>
      <w:r>
        <w:t>has a volume of 100 cm</w:t>
      </w:r>
      <w:r w:rsidRPr="00F33708">
        <w:rPr>
          <w:vertAlign w:val="superscript"/>
        </w:rPr>
        <w:t>3</w:t>
      </w:r>
      <w:r w:rsidRPr="001B7AC7">
        <w:t xml:space="preserve"> and a weight of 1</w:t>
      </w:r>
      <w:r w:rsidR="00AE373C">
        <w:t>76</w:t>
      </w:r>
      <w:r w:rsidRPr="001B7AC7">
        <w:t xml:space="preserve">g. After drying the sample in an oven at 105 </w:t>
      </w:r>
      <w:proofErr w:type="spellStart"/>
      <w:r w:rsidRPr="008E2174">
        <w:rPr>
          <w:vertAlign w:val="superscript"/>
        </w:rPr>
        <w:t>o</w:t>
      </w:r>
      <w:r w:rsidRPr="001B7AC7">
        <w:t>C</w:t>
      </w:r>
      <w:proofErr w:type="spellEnd"/>
      <w:r w:rsidRPr="001B7AC7">
        <w:t xml:space="preserve"> for a day, the weight was reduced to 1</w:t>
      </w:r>
      <w:r w:rsidR="00AE373C">
        <w:t>6</w:t>
      </w:r>
      <w:r w:rsidR="00C517F1">
        <w:t>4</w:t>
      </w:r>
      <w:r w:rsidRPr="001B7AC7">
        <w:t>g. The soil was then completely saturated with water resulting in a weight of 2</w:t>
      </w:r>
      <w:r w:rsidR="00AE373C">
        <w:t>18</w:t>
      </w:r>
      <w:r w:rsidRPr="001B7AC7">
        <w:t>g. Finally, the sample was drained (removal of gravity water) and</w:t>
      </w:r>
      <w:r>
        <w:t xml:space="preserve"> the weight was determined as 1</w:t>
      </w:r>
      <w:r w:rsidR="00AE373C">
        <w:t>88</w:t>
      </w:r>
      <w:r w:rsidRPr="001B7AC7">
        <w:t>g.</w:t>
      </w:r>
    </w:p>
    <w:p w14:paraId="408459A7" w14:textId="0F7ECFEA" w:rsidR="00E76B1E" w:rsidRDefault="00E76B1E" w:rsidP="00E76B1E">
      <w:pPr>
        <w:pStyle w:val="ListParagraph"/>
        <w:ind w:left="360"/>
      </w:pPr>
    </w:p>
    <w:p w14:paraId="30703B34" w14:textId="77777777" w:rsidR="00E76B1E" w:rsidRDefault="00E76B1E" w:rsidP="00C11516">
      <w:pPr>
        <w:pStyle w:val="ListParagraph"/>
      </w:pPr>
    </w:p>
    <w:p w14:paraId="5C9C0411" w14:textId="77777777" w:rsidR="008E2174" w:rsidRDefault="001B7AC7" w:rsidP="00E76B1E">
      <w:pPr>
        <w:pStyle w:val="ListParagraph"/>
        <w:ind w:left="360"/>
      </w:pPr>
      <w:r w:rsidRPr="001B7AC7">
        <w:t>Calculate the</w:t>
      </w:r>
      <w:r w:rsidR="008E2174">
        <w:t>:</w:t>
      </w:r>
      <w:r w:rsidRPr="001B7AC7">
        <w:t xml:space="preserve"> </w:t>
      </w:r>
    </w:p>
    <w:p w14:paraId="6854F9A2" w14:textId="77777777" w:rsidR="008E2174" w:rsidRDefault="008E2174" w:rsidP="00E76B1E">
      <w:pPr>
        <w:pStyle w:val="ListParagraph"/>
        <w:numPr>
          <w:ilvl w:val="0"/>
          <w:numId w:val="17"/>
        </w:numPr>
        <w:ind w:left="360"/>
      </w:pPr>
      <w:r>
        <w:t xml:space="preserve">gravimetric water content at the beginning </w:t>
      </w:r>
      <w:r w:rsidR="00E76B1E">
        <w:t>(1)</w:t>
      </w:r>
    </w:p>
    <w:p w14:paraId="1EF9A68D" w14:textId="77777777" w:rsidR="00637997" w:rsidRDefault="00637997" w:rsidP="00E76B1E">
      <w:pPr>
        <w:pStyle w:val="ListParagraph"/>
        <w:ind w:left="360"/>
      </w:pPr>
      <w:proofErr w:type="spellStart"/>
      <w:r w:rsidRPr="00637997">
        <w:t>θ</w:t>
      </w:r>
      <w:r w:rsidRPr="00637997">
        <w:rPr>
          <w:vertAlign w:val="subscript"/>
        </w:rPr>
        <w:t>g</w:t>
      </w:r>
      <w:proofErr w:type="spellEnd"/>
      <w:r w:rsidRPr="00637997">
        <w:t>= M</w:t>
      </w:r>
      <w:r w:rsidRPr="00637997">
        <w:rPr>
          <w:vertAlign w:val="subscript"/>
        </w:rPr>
        <w:t>w</w:t>
      </w:r>
      <w:r w:rsidRPr="00637997">
        <w:t xml:space="preserve">/ </w:t>
      </w:r>
      <w:proofErr w:type="spellStart"/>
      <w:r w:rsidRPr="00637997">
        <w:t>M</w:t>
      </w:r>
      <w:r w:rsidRPr="00637997">
        <w:rPr>
          <w:vertAlign w:val="subscript"/>
        </w:rPr>
        <w:t>s</w:t>
      </w:r>
      <w:proofErr w:type="spellEnd"/>
      <w:r>
        <w:rPr>
          <w:vertAlign w:val="subscript"/>
        </w:rPr>
        <w:tab/>
      </w:r>
      <w:r>
        <w:tab/>
        <w:t>where M</w:t>
      </w:r>
      <w:r w:rsidRPr="00637997">
        <w:rPr>
          <w:vertAlign w:val="subscript"/>
        </w:rPr>
        <w:t>w</w:t>
      </w:r>
      <w:r>
        <w:t xml:space="preserve"> = mass of water, </w:t>
      </w:r>
      <w:proofErr w:type="spellStart"/>
      <w:r>
        <w:t>M</w:t>
      </w:r>
      <w:r w:rsidRPr="00637997">
        <w:rPr>
          <w:vertAlign w:val="subscript"/>
        </w:rPr>
        <w:t>s</w:t>
      </w:r>
      <w:proofErr w:type="spellEnd"/>
      <w:r>
        <w:t xml:space="preserve"> = dry weight of soil</w:t>
      </w:r>
    </w:p>
    <w:p w14:paraId="7B40D33E" w14:textId="5BA92E7C" w:rsidR="00637997" w:rsidRDefault="00BB43E1" w:rsidP="00ED06BB">
      <w:pPr>
        <w:rPr>
          <w:color w:val="0070C0"/>
        </w:rPr>
      </w:pPr>
      <w:r>
        <w:rPr>
          <w:color w:val="0070C0"/>
        </w:rPr>
        <w:t>initial soil mass = 176 g</w:t>
      </w:r>
    </w:p>
    <w:p w14:paraId="04692D22" w14:textId="180A428B" w:rsidR="00BB43E1" w:rsidRDefault="00BB43E1" w:rsidP="00ED06BB">
      <w:pPr>
        <w:rPr>
          <w:color w:val="0070C0"/>
        </w:rPr>
      </w:pPr>
      <w:proofErr w:type="spellStart"/>
      <w:r>
        <w:rPr>
          <w:color w:val="0070C0"/>
        </w:rPr>
        <w:t>M</w:t>
      </w:r>
      <w:r>
        <w:rPr>
          <w:color w:val="0070C0"/>
          <w:vertAlign w:val="subscript"/>
        </w:rPr>
        <w:t>s</w:t>
      </w:r>
      <w:proofErr w:type="spellEnd"/>
      <w:r>
        <w:rPr>
          <w:color w:val="0070C0"/>
        </w:rPr>
        <w:t xml:space="preserve"> = 164 g</w:t>
      </w:r>
    </w:p>
    <w:p w14:paraId="1484F5E6" w14:textId="62A12CC7" w:rsidR="00AE373C" w:rsidRDefault="00BB43E1" w:rsidP="00BB43E1">
      <w:pPr>
        <w:rPr>
          <w:color w:val="0070C0"/>
        </w:rPr>
      </w:pPr>
      <w:r>
        <w:rPr>
          <w:color w:val="0070C0"/>
        </w:rPr>
        <w:t>M</w:t>
      </w:r>
      <w:r>
        <w:rPr>
          <w:color w:val="0070C0"/>
          <w:vertAlign w:val="subscript"/>
        </w:rPr>
        <w:t>w</w:t>
      </w:r>
      <w:r>
        <w:rPr>
          <w:color w:val="0070C0"/>
        </w:rPr>
        <w:t xml:space="preserve"> = initial soil mass – dry soil mass = 176 g – 164 g = 12 g</w:t>
      </w:r>
    </w:p>
    <w:p w14:paraId="5C3FB04C" w14:textId="516AF2C5" w:rsidR="00BB43E1" w:rsidRPr="00BB43E1" w:rsidRDefault="00BB43E1" w:rsidP="00BB43E1">
      <w:pPr>
        <w:rPr>
          <w:color w:val="0070C0"/>
        </w:rPr>
      </w:pPr>
      <w:proofErr w:type="spellStart"/>
      <w:r w:rsidRPr="00BB43E1">
        <w:rPr>
          <w:color w:val="0070C0"/>
        </w:rPr>
        <w:t>θg</w:t>
      </w:r>
      <w:proofErr w:type="spellEnd"/>
      <w:r w:rsidRPr="00BB43E1">
        <w:rPr>
          <w:color w:val="0070C0"/>
        </w:rPr>
        <w:t xml:space="preserve">= Mw/ </w:t>
      </w:r>
      <w:proofErr w:type="spellStart"/>
      <w:r w:rsidRPr="00BB43E1">
        <w:rPr>
          <w:color w:val="0070C0"/>
        </w:rPr>
        <w:t>Ms</w:t>
      </w:r>
      <w:proofErr w:type="spellEnd"/>
      <w:r w:rsidRPr="00BB43E1">
        <w:rPr>
          <w:color w:val="0070C0"/>
        </w:rPr>
        <w:t xml:space="preserve"> = 12g/164g = </w:t>
      </w:r>
      <w:r w:rsidRPr="00BB43E1">
        <w:rPr>
          <w:b/>
          <w:bCs/>
          <w:i/>
          <w:iCs/>
          <w:color w:val="0070C0"/>
          <w:u w:val="single"/>
        </w:rPr>
        <w:t>0.0732</w:t>
      </w:r>
    </w:p>
    <w:p w14:paraId="329767A7" w14:textId="77777777" w:rsidR="00AE373C" w:rsidRDefault="00AE373C" w:rsidP="00E76B1E">
      <w:pPr>
        <w:pStyle w:val="ListParagraph"/>
        <w:ind w:left="360"/>
      </w:pPr>
    </w:p>
    <w:p w14:paraId="00F4EDAF" w14:textId="77777777" w:rsidR="00455FD3" w:rsidRDefault="008E2174" w:rsidP="00E76B1E">
      <w:pPr>
        <w:pStyle w:val="ListParagraph"/>
        <w:numPr>
          <w:ilvl w:val="0"/>
          <w:numId w:val="17"/>
        </w:numPr>
        <w:ind w:left="360"/>
      </w:pPr>
      <w:r>
        <w:t>porosity</w:t>
      </w:r>
      <w:r w:rsidR="001B7AC7" w:rsidRPr="001B7AC7">
        <w:t xml:space="preserve"> </w:t>
      </w:r>
      <w:r>
        <w:t xml:space="preserve">(Hint – </w:t>
      </w:r>
      <w:r w:rsidR="00350D66">
        <w:t>the density o</w:t>
      </w:r>
      <w:r w:rsidR="00925D98">
        <w:t xml:space="preserve">f water = 1 </w:t>
      </w:r>
      <w:r w:rsidR="00CA0855">
        <w:t>g/</w:t>
      </w:r>
      <w:r w:rsidR="00925D98">
        <w:t>c</w:t>
      </w:r>
      <w:r w:rsidR="00CA0855">
        <w:t>m</w:t>
      </w:r>
      <w:r w:rsidR="00CA0855" w:rsidRPr="00CA0855">
        <w:rPr>
          <w:vertAlign w:val="superscript"/>
        </w:rPr>
        <w:t>3</w:t>
      </w:r>
      <w:r w:rsidR="00350D66">
        <w:t xml:space="preserve">. </w:t>
      </w:r>
      <w:r>
        <w:t xml:space="preserve">Remember that </w:t>
      </w:r>
      <w:r w:rsidR="00E76B1E">
        <w:t>saturated soil contains no air</w:t>
      </w:r>
      <w:r>
        <w:t>.)</w:t>
      </w:r>
      <w:r w:rsidR="00E76B1E">
        <w:t xml:space="preserve"> (2)</w:t>
      </w:r>
    </w:p>
    <w:p w14:paraId="4F4F054D" w14:textId="61DCC3CD" w:rsidR="00455FD3" w:rsidRDefault="00BB43E1" w:rsidP="00BB43E1">
      <w:pPr>
        <w:rPr>
          <w:color w:val="0070C0"/>
        </w:rPr>
      </w:pPr>
      <w:r>
        <w:rPr>
          <w:color w:val="0070C0"/>
        </w:rPr>
        <w:t>saturated soil mass = 218 g</w:t>
      </w:r>
    </w:p>
    <w:p w14:paraId="6D5076A5" w14:textId="3B873514" w:rsidR="00BB43E1" w:rsidRDefault="00BB43E1" w:rsidP="00BB43E1">
      <w:pPr>
        <w:rPr>
          <w:color w:val="0070C0"/>
        </w:rPr>
      </w:pPr>
      <w:r>
        <w:rPr>
          <w:color w:val="0070C0"/>
        </w:rPr>
        <w:t>saturated water mass = saturated soil mass – dry soil mass = 218 – 164 = 54 g</w:t>
      </w:r>
    </w:p>
    <w:p w14:paraId="4D0C15E8" w14:textId="113F2BE1" w:rsidR="00BB43E1" w:rsidRPr="00BB43E1" w:rsidRDefault="00BB43E1" w:rsidP="00BB43E1">
      <w:pPr>
        <w:rPr>
          <w:color w:val="0070C0"/>
        </w:rPr>
      </w:pPr>
      <m:oMathPara>
        <m:oMath>
          <m:r>
            <w:rPr>
              <w:rFonts w:ascii="Cambria Math" w:hAnsi="Cambria Math"/>
              <w:color w:val="0070C0"/>
            </w:rPr>
            <m:t xml:space="preserve">saturated water volume </m:t>
          </m:r>
          <m:d>
            <m:dPr>
              <m:ctrlPr>
                <w:rPr>
                  <w:rFonts w:ascii="Cambria Math" w:hAnsi="Cambria Math"/>
                  <w:i/>
                  <w:color w:val="0070C0"/>
                </w:rPr>
              </m:ctrlPr>
            </m:dPr>
            <m:e>
              <m:r>
                <w:rPr>
                  <w:rFonts w:ascii="Cambria Math" w:hAnsi="Cambria Math"/>
                  <w:color w:val="0070C0"/>
                </w:rPr>
                <m:t>total pore space</m:t>
              </m:r>
            </m:e>
          </m:d>
          <m:r>
            <w:rPr>
              <w:rFonts w:ascii="Cambria Math" w:hAnsi="Cambria Math"/>
              <w:color w:val="0070C0"/>
            </w:rPr>
            <m:t>=54 g×</m:t>
          </m:r>
          <m:f>
            <m:fPr>
              <m:ctrlPr>
                <w:rPr>
                  <w:rFonts w:ascii="Cambria Math" w:hAnsi="Cambria Math"/>
                  <w:i/>
                  <w:color w:val="0070C0"/>
                </w:rPr>
              </m:ctrlPr>
            </m:fPr>
            <m:num>
              <m:r>
                <w:rPr>
                  <w:rFonts w:ascii="Cambria Math" w:hAnsi="Cambria Math"/>
                  <w:color w:val="0070C0"/>
                </w:rPr>
                <m:t xml:space="preserve">1 </m:t>
              </m:r>
              <m:sSup>
                <m:sSupPr>
                  <m:ctrlPr>
                    <w:rPr>
                      <w:rFonts w:ascii="Cambria Math" w:hAnsi="Cambria Math"/>
                      <w:i/>
                      <w:color w:val="0070C0"/>
                    </w:rPr>
                  </m:ctrlPr>
                </m:sSupPr>
                <m:e>
                  <m:r>
                    <w:rPr>
                      <w:rFonts w:ascii="Cambria Math" w:hAnsi="Cambria Math"/>
                      <w:color w:val="0070C0"/>
                    </w:rPr>
                    <m:t>cm</m:t>
                  </m:r>
                </m:e>
                <m:sup>
                  <m:r>
                    <w:rPr>
                      <w:rFonts w:ascii="Cambria Math" w:hAnsi="Cambria Math"/>
                      <w:color w:val="0070C0"/>
                    </w:rPr>
                    <m:t>3</m:t>
                  </m:r>
                </m:sup>
              </m:sSup>
              <m:r>
                <w:rPr>
                  <w:rFonts w:ascii="Cambria Math" w:hAnsi="Cambria Math"/>
                  <w:color w:val="0070C0"/>
                </w:rPr>
                <m:t xml:space="preserve"> water</m:t>
              </m:r>
            </m:num>
            <m:den>
              <m:r>
                <w:rPr>
                  <w:rFonts w:ascii="Cambria Math" w:hAnsi="Cambria Math"/>
                  <w:color w:val="0070C0"/>
                </w:rPr>
                <m:t>1 g water</m:t>
              </m:r>
            </m:den>
          </m:f>
          <m:r>
            <w:rPr>
              <w:rFonts w:ascii="Cambria Math" w:hAnsi="Cambria Math"/>
              <w:color w:val="0070C0"/>
            </w:rPr>
            <m:t xml:space="preserve">=54 </m:t>
          </m:r>
          <m:sSup>
            <m:sSupPr>
              <m:ctrlPr>
                <w:rPr>
                  <w:rFonts w:ascii="Cambria Math" w:hAnsi="Cambria Math"/>
                  <w:i/>
                  <w:color w:val="0070C0"/>
                </w:rPr>
              </m:ctrlPr>
            </m:sSupPr>
            <m:e>
              <m:r>
                <w:rPr>
                  <w:rFonts w:ascii="Cambria Math" w:hAnsi="Cambria Math"/>
                  <w:color w:val="0070C0"/>
                </w:rPr>
                <m:t>cm</m:t>
              </m:r>
            </m:e>
            <m:sup>
              <m:r>
                <w:rPr>
                  <w:rFonts w:ascii="Cambria Math" w:hAnsi="Cambria Math"/>
                  <w:color w:val="0070C0"/>
                </w:rPr>
                <m:t>3</m:t>
              </m:r>
            </m:sup>
          </m:sSup>
        </m:oMath>
      </m:oMathPara>
    </w:p>
    <w:p w14:paraId="258B33B1" w14:textId="1D61927B" w:rsidR="00455FD3" w:rsidRDefault="00787ABD" w:rsidP="00BB43E1">
      <w:pPr>
        <w:rPr>
          <w:color w:val="0070C0"/>
        </w:rPr>
      </w:pPr>
      <w:r>
        <w:rPr>
          <w:color w:val="0070C0"/>
        </w:rPr>
        <w:t xml:space="preserve">soil volume = </w:t>
      </w:r>
      <w:r w:rsidRPr="00787ABD">
        <w:rPr>
          <w:color w:val="0070C0"/>
        </w:rPr>
        <w:t>100 cm</w:t>
      </w:r>
      <w:r>
        <w:rPr>
          <w:color w:val="0070C0"/>
          <w:vertAlign w:val="superscript"/>
        </w:rPr>
        <w:t>3</w:t>
      </w:r>
    </w:p>
    <w:p w14:paraId="6DEB6478" w14:textId="721F2D10" w:rsidR="00AE373C" w:rsidRPr="00787ABD" w:rsidRDefault="00787ABD" w:rsidP="00787ABD">
      <w:pPr>
        <w:rPr>
          <w:color w:val="0070C0"/>
        </w:rPr>
      </w:pPr>
      <m:oMathPara>
        <m:oMath>
          <m:r>
            <w:rPr>
              <w:rFonts w:ascii="Cambria Math" w:hAnsi="Cambria Math"/>
              <w:color w:val="0070C0"/>
            </w:rPr>
            <m:t xml:space="preserve">porosity= </m:t>
          </m:r>
          <m:f>
            <m:fPr>
              <m:ctrlPr>
                <w:rPr>
                  <w:rFonts w:ascii="Cambria Math" w:hAnsi="Cambria Math"/>
                  <w:i/>
                  <w:color w:val="0070C0"/>
                </w:rPr>
              </m:ctrlPr>
            </m:fPr>
            <m:num>
              <m:r>
                <w:rPr>
                  <w:rFonts w:ascii="Cambria Math" w:hAnsi="Cambria Math"/>
                  <w:color w:val="0070C0"/>
                </w:rPr>
                <m:t>total pore space</m:t>
              </m:r>
            </m:num>
            <m:den>
              <m:r>
                <w:rPr>
                  <w:rFonts w:ascii="Cambria Math" w:hAnsi="Cambria Math"/>
                  <w:color w:val="0070C0"/>
                </w:rPr>
                <m:t>soil volume</m:t>
              </m:r>
            </m:den>
          </m:f>
          <m:r>
            <w:rPr>
              <w:rFonts w:ascii="Cambria Math" w:hAnsi="Cambria Math"/>
              <w:color w:val="0070C0"/>
            </w:rPr>
            <m:t>=</m:t>
          </m:r>
          <m:f>
            <m:fPr>
              <m:ctrlPr>
                <w:rPr>
                  <w:rFonts w:ascii="Cambria Math" w:hAnsi="Cambria Math"/>
                  <w:i/>
                  <w:color w:val="0070C0"/>
                </w:rPr>
              </m:ctrlPr>
            </m:fPr>
            <m:num>
              <m:r>
                <w:rPr>
                  <w:rFonts w:ascii="Cambria Math" w:hAnsi="Cambria Math"/>
                  <w:color w:val="0070C0"/>
                </w:rPr>
                <m:t xml:space="preserve">54 </m:t>
              </m:r>
              <m:sSup>
                <m:sSupPr>
                  <m:ctrlPr>
                    <w:rPr>
                      <w:rFonts w:ascii="Cambria Math" w:hAnsi="Cambria Math"/>
                      <w:i/>
                      <w:color w:val="0070C0"/>
                    </w:rPr>
                  </m:ctrlPr>
                </m:sSupPr>
                <m:e>
                  <m:r>
                    <w:rPr>
                      <w:rFonts w:ascii="Cambria Math" w:hAnsi="Cambria Math"/>
                      <w:color w:val="0070C0"/>
                    </w:rPr>
                    <m:t>cm</m:t>
                  </m:r>
                </m:e>
                <m:sup>
                  <m:r>
                    <w:rPr>
                      <w:rFonts w:ascii="Cambria Math" w:hAnsi="Cambria Math"/>
                      <w:color w:val="0070C0"/>
                    </w:rPr>
                    <m:t>3</m:t>
                  </m:r>
                </m:sup>
              </m:sSup>
            </m:num>
            <m:den>
              <m:r>
                <w:rPr>
                  <w:rFonts w:ascii="Cambria Math" w:hAnsi="Cambria Math"/>
                  <w:color w:val="0070C0"/>
                </w:rPr>
                <m:t xml:space="preserve">100 </m:t>
              </m:r>
              <m:sSup>
                <m:sSupPr>
                  <m:ctrlPr>
                    <w:rPr>
                      <w:rFonts w:ascii="Cambria Math" w:hAnsi="Cambria Math"/>
                      <w:i/>
                      <w:color w:val="0070C0"/>
                    </w:rPr>
                  </m:ctrlPr>
                </m:sSupPr>
                <m:e>
                  <m:r>
                    <w:rPr>
                      <w:rFonts w:ascii="Cambria Math" w:hAnsi="Cambria Math"/>
                      <w:color w:val="0070C0"/>
                    </w:rPr>
                    <m:t>cm</m:t>
                  </m:r>
                </m:e>
                <m:sup>
                  <m:r>
                    <w:rPr>
                      <w:rFonts w:ascii="Cambria Math" w:hAnsi="Cambria Math"/>
                      <w:color w:val="0070C0"/>
                    </w:rPr>
                    <m:t>3</m:t>
                  </m:r>
                </m:sup>
              </m:sSup>
            </m:den>
          </m:f>
          <m:r>
            <w:rPr>
              <w:rFonts w:ascii="Cambria Math" w:hAnsi="Cambria Math"/>
              <w:color w:val="0070C0"/>
            </w:rPr>
            <m:t>=</m:t>
          </m:r>
          <m:r>
            <m:rPr>
              <m:sty m:val="bi"/>
            </m:rPr>
            <w:rPr>
              <w:rFonts w:ascii="Cambria Math" w:hAnsi="Cambria Math"/>
              <w:color w:val="0070C0"/>
            </w:rPr>
            <m:t>0.54</m:t>
          </m:r>
        </m:oMath>
      </m:oMathPara>
    </w:p>
    <w:p w14:paraId="18E62C0B" w14:textId="77777777" w:rsidR="001B7AC7" w:rsidRDefault="001B7AC7" w:rsidP="00E76B1E">
      <w:pPr>
        <w:pStyle w:val="ListParagraph"/>
        <w:numPr>
          <w:ilvl w:val="0"/>
          <w:numId w:val="17"/>
        </w:numPr>
        <w:ind w:left="360"/>
      </w:pPr>
      <w:r w:rsidRPr="001B7AC7">
        <w:t>the</w:t>
      </w:r>
      <w:r w:rsidR="00637997">
        <w:t xml:space="preserve"> field capacity of the soil</w:t>
      </w:r>
      <w:r w:rsidR="00F33708">
        <w:t xml:space="preserve"> in cm</w:t>
      </w:r>
      <w:r w:rsidR="00F33708" w:rsidRPr="00F33708">
        <w:rPr>
          <w:vertAlign w:val="superscript"/>
        </w:rPr>
        <w:t>3</w:t>
      </w:r>
      <w:r w:rsidR="00F33708">
        <w:t>/cm</w:t>
      </w:r>
      <w:r w:rsidR="00F33708" w:rsidRPr="00F33708">
        <w:rPr>
          <w:vertAlign w:val="superscript"/>
        </w:rPr>
        <w:t>3</w:t>
      </w:r>
      <w:r w:rsidR="00E76B1E">
        <w:rPr>
          <w:vertAlign w:val="superscript"/>
        </w:rPr>
        <w:t xml:space="preserve"> </w:t>
      </w:r>
      <w:r w:rsidR="00581B27">
        <w:t>(2</w:t>
      </w:r>
      <w:r w:rsidR="00E76B1E">
        <w:t>)</w:t>
      </w:r>
    </w:p>
    <w:p w14:paraId="477A9134" w14:textId="3AF464F2" w:rsidR="00787ABD" w:rsidRDefault="00787ABD" w:rsidP="00787ABD">
      <w:pPr>
        <w:rPr>
          <w:color w:val="0070C0"/>
        </w:rPr>
      </w:pPr>
      <w:r>
        <w:rPr>
          <w:color w:val="0070C0"/>
        </w:rPr>
        <w:t>soil field capacity mass = 188 g</w:t>
      </w:r>
    </w:p>
    <w:p w14:paraId="513459E4" w14:textId="411B2A5C" w:rsidR="00E76B1E" w:rsidRDefault="00787ABD" w:rsidP="00787ABD">
      <w:pPr>
        <w:rPr>
          <w:color w:val="0070C0"/>
        </w:rPr>
      </w:pPr>
      <w:r>
        <w:rPr>
          <w:color w:val="0070C0"/>
        </w:rPr>
        <w:t>field capacity water mass = soil field capacity mass – dry soil mass = 188 g – 176 g = 24 g</w:t>
      </w:r>
    </w:p>
    <w:p w14:paraId="4A34D201" w14:textId="0134D2BC" w:rsidR="00787ABD" w:rsidRPr="00787ABD" w:rsidRDefault="00787ABD" w:rsidP="00787ABD">
      <w:pPr>
        <w:rPr>
          <w:rFonts w:eastAsiaTheme="minorEastAsia"/>
          <w:color w:val="0070C0"/>
        </w:rPr>
      </w:pPr>
      <m:oMathPara>
        <m:oMath>
          <m:r>
            <w:rPr>
              <w:rFonts w:ascii="Cambria Math" w:hAnsi="Cambria Math"/>
              <w:color w:val="0070C0"/>
            </w:rPr>
            <w:lastRenderedPageBreak/>
            <m:t>field capacity water volume=24 g×</m:t>
          </m:r>
          <m:f>
            <m:fPr>
              <m:ctrlPr>
                <w:rPr>
                  <w:rFonts w:ascii="Cambria Math" w:hAnsi="Cambria Math"/>
                  <w:i/>
                  <w:color w:val="0070C0"/>
                </w:rPr>
              </m:ctrlPr>
            </m:fPr>
            <m:num>
              <m:r>
                <w:rPr>
                  <w:rFonts w:ascii="Cambria Math" w:hAnsi="Cambria Math"/>
                  <w:color w:val="0070C0"/>
                </w:rPr>
                <m:t xml:space="preserve">1 </m:t>
              </m:r>
              <m:sSup>
                <m:sSupPr>
                  <m:ctrlPr>
                    <w:rPr>
                      <w:rFonts w:ascii="Cambria Math" w:hAnsi="Cambria Math"/>
                      <w:i/>
                      <w:color w:val="0070C0"/>
                    </w:rPr>
                  </m:ctrlPr>
                </m:sSupPr>
                <m:e>
                  <m:r>
                    <w:rPr>
                      <w:rFonts w:ascii="Cambria Math" w:hAnsi="Cambria Math"/>
                      <w:color w:val="0070C0"/>
                    </w:rPr>
                    <m:t>cm</m:t>
                  </m:r>
                </m:e>
                <m:sup>
                  <m:r>
                    <w:rPr>
                      <w:rFonts w:ascii="Cambria Math" w:hAnsi="Cambria Math"/>
                      <w:color w:val="0070C0"/>
                    </w:rPr>
                    <m:t>3</m:t>
                  </m:r>
                </m:sup>
              </m:sSup>
            </m:num>
            <m:den>
              <m:r>
                <w:rPr>
                  <w:rFonts w:ascii="Cambria Math" w:hAnsi="Cambria Math"/>
                  <w:color w:val="0070C0"/>
                </w:rPr>
                <m:t>1 g</m:t>
              </m:r>
            </m:den>
          </m:f>
          <m:r>
            <w:rPr>
              <w:rFonts w:ascii="Cambria Math" w:hAnsi="Cambria Math"/>
              <w:color w:val="0070C0"/>
            </w:rPr>
            <m:t xml:space="preserve">=24 </m:t>
          </m:r>
          <m:sSup>
            <m:sSupPr>
              <m:ctrlPr>
                <w:rPr>
                  <w:rFonts w:ascii="Cambria Math" w:hAnsi="Cambria Math"/>
                  <w:i/>
                  <w:color w:val="0070C0"/>
                </w:rPr>
              </m:ctrlPr>
            </m:sSupPr>
            <m:e>
              <m:r>
                <w:rPr>
                  <w:rFonts w:ascii="Cambria Math" w:hAnsi="Cambria Math"/>
                  <w:color w:val="0070C0"/>
                </w:rPr>
                <m:t>cm</m:t>
              </m:r>
            </m:e>
            <m:sup>
              <m:r>
                <w:rPr>
                  <w:rFonts w:ascii="Cambria Math" w:hAnsi="Cambria Math"/>
                  <w:color w:val="0070C0"/>
                </w:rPr>
                <m:t>3</m:t>
              </m:r>
            </m:sup>
          </m:sSup>
        </m:oMath>
      </m:oMathPara>
    </w:p>
    <w:p w14:paraId="4787656D" w14:textId="19B2A434" w:rsidR="00E76B1E" w:rsidRPr="001D7A8F" w:rsidRDefault="001D7A8F" w:rsidP="001D7A8F">
      <w:pPr>
        <w:rPr>
          <w:color w:val="0070C0"/>
        </w:rPr>
      </w:pPr>
      <m:oMathPara>
        <m:oMath>
          <m:r>
            <w:rPr>
              <w:rFonts w:ascii="Cambria Math" w:hAnsi="Cambria Math"/>
              <w:color w:val="0070C0"/>
            </w:rPr>
            <m:t xml:space="preserve">field capacity= </m:t>
          </m:r>
          <m:f>
            <m:fPr>
              <m:ctrlPr>
                <w:rPr>
                  <w:rFonts w:ascii="Cambria Math" w:hAnsi="Cambria Math"/>
                  <w:i/>
                  <w:color w:val="0070C0"/>
                </w:rPr>
              </m:ctrlPr>
            </m:fPr>
            <m:num>
              <m:r>
                <w:rPr>
                  <w:rFonts w:ascii="Cambria Math" w:hAnsi="Cambria Math"/>
                  <w:color w:val="0070C0"/>
                </w:rPr>
                <m:t>field capacity water volume</m:t>
              </m:r>
            </m:num>
            <m:den>
              <m:r>
                <w:rPr>
                  <w:rFonts w:ascii="Cambria Math" w:hAnsi="Cambria Math"/>
                  <w:color w:val="0070C0"/>
                </w:rPr>
                <m:t>soil volume</m:t>
              </m:r>
            </m:den>
          </m:f>
          <m:r>
            <w:rPr>
              <w:rFonts w:ascii="Cambria Math" w:hAnsi="Cambria Math"/>
              <w:color w:val="0070C0"/>
            </w:rPr>
            <m:t xml:space="preserve">= </m:t>
          </m:r>
          <m:f>
            <m:fPr>
              <m:ctrlPr>
                <w:rPr>
                  <w:rFonts w:ascii="Cambria Math" w:hAnsi="Cambria Math"/>
                  <w:i/>
                  <w:color w:val="0070C0"/>
                </w:rPr>
              </m:ctrlPr>
            </m:fPr>
            <m:num>
              <m:r>
                <w:rPr>
                  <w:rFonts w:ascii="Cambria Math" w:hAnsi="Cambria Math"/>
                  <w:color w:val="0070C0"/>
                </w:rPr>
                <m:t xml:space="preserve">24 </m:t>
              </m:r>
              <m:sSup>
                <m:sSupPr>
                  <m:ctrlPr>
                    <w:rPr>
                      <w:rFonts w:ascii="Cambria Math" w:hAnsi="Cambria Math"/>
                      <w:i/>
                      <w:color w:val="0070C0"/>
                    </w:rPr>
                  </m:ctrlPr>
                </m:sSupPr>
                <m:e>
                  <m:r>
                    <w:rPr>
                      <w:rFonts w:ascii="Cambria Math" w:hAnsi="Cambria Math"/>
                      <w:color w:val="0070C0"/>
                    </w:rPr>
                    <m:t>cm</m:t>
                  </m:r>
                </m:e>
                <m:sup>
                  <m:r>
                    <w:rPr>
                      <w:rFonts w:ascii="Cambria Math" w:hAnsi="Cambria Math"/>
                      <w:color w:val="0070C0"/>
                    </w:rPr>
                    <m:t>3</m:t>
                  </m:r>
                </m:sup>
              </m:sSup>
            </m:num>
            <m:den>
              <m:r>
                <w:rPr>
                  <w:rFonts w:ascii="Cambria Math" w:hAnsi="Cambria Math"/>
                  <w:color w:val="0070C0"/>
                </w:rPr>
                <m:t xml:space="preserve">100 </m:t>
              </m:r>
              <m:sSup>
                <m:sSupPr>
                  <m:ctrlPr>
                    <w:rPr>
                      <w:rFonts w:ascii="Cambria Math" w:hAnsi="Cambria Math"/>
                      <w:i/>
                      <w:color w:val="0070C0"/>
                    </w:rPr>
                  </m:ctrlPr>
                </m:sSupPr>
                <m:e>
                  <m:r>
                    <w:rPr>
                      <w:rFonts w:ascii="Cambria Math" w:hAnsi="Cambria Math"/>
                      <w:color w:val="0070C0"/>
                    </w:rPr>
                    <m:t>cm</m:t>
                  </m:r>
                </m:e>
                <m:sup>
                  <m:r>
                    <w:rPr>
                      <w:rFonts w:ascii="Cambria Math" w:hAnsi="Cambria Math"/>
                      <w:color w:val="0070C0"/>
                    </w:rPr>
                    <m:t>3</m:t>
                  </m:r>
                </m:sup>
              </m:sSup>
            </m:den>
          </m:f>
          <m:r>
            <w:rPr>
              <w:rFonts w:ascii="Cambria Math" w:hAnsi="Cambria Math"/>
              <w:color w:val="0070C0"/>
            </w:rPr>
            <m:t>=</m:t>
          </m:r>
          <m:r>
            <m:rPr>
              <m:sty m:val="bi"/>
            </m:rPr>
            <w:rPr>
              <w:rFonts w:ascii="Cambria Math" w:hAnsi="Cambria Math"/>
              <w:color w:val="0070C0"/>
            </w:rPr>
            <m:t xml:space="preserve">0.24 </m:t>
          </m:r>
          <m:sSup>
            <m:sSupPr>
              <m:ctrlPr>
                <w:rPr>
                  <w:rFonts w:ascii="Cambria Math" w:hAnsi="Cambria Math"/>
                  <w:b/>
                  <w:bCs/>
                  <w:i/>
                  <w:color w:val="0070C0"/>
                </w:rPr>
              </m:ctrlPr>
            </m:sSupPr>
            <m:e>
              <m:r>
                <m:rPr>
                  <m:sty m:val="bi"/>
                </m:rPr>
                <w:rPr>
                  <w:rFonts w:ascii="Cambria Math" w:hAnsi="Cambria Math"/>
                  <w:color w:val="0070C0"/>
                </w:rPr>
                <m:t>cm</m:t>
              </m:r>
            </m:e>
            <m:sup>
              <m:r>
                <m:rPr>
                  <m:sty m:val="bi"/>
                </m:rPr>
                <w:rPr>
                  <w:rFonts w:ascii="Cambria Math" w:hAnsi="Cambria Math"/>
                  <w:color w:val="0070C0"/>
                </w:rPr>
                <m:t>3</m:t>
              </m:r>
            </m:sup>
          </m:sSup>
          <m:r>
            <m:rPr>
              <m:sty m:val="bi"/>
            </m:rPr>
            <w:rPr>
              <w:rFonts w:ascii="Cambria Math" w:hAnsi="Cambria Math"/>
              <w:color w:val="0070C0"/>
            </w:rPr>
            <m:t>/</m:t>
          </m:r>
          <m:sSup>
            <m:sSupPr>
              <m:ctrlPr>
                <w:rPr>
                  <w:rFonts w:ascii="Cambria Math" w:hAnsi="Cambria Math"/>
                  <w:b/>
                  <w:bCs/>
                  <w:i/>
                  <w:color w:val="0070C0"/>
                </w:rPr>
              </m:ctrlPr>
            </m:sSupPr>
            <m:e>
              <m:r>
                <m:rPr>
                  <m:sty m:val="bi"/>
                </m:rPr>
                <w:rPr>
                  <w:rFonts w:ascii="Cambria Math" w:hAnsi="Cambria Math"/>
                  <w:color w:val="0070C0"/>
                </w:rPr>
                <m:t>cm</m:t>
              </m:r>
            </m:e>
            <m:sup>
              <m:r>
                <m:rPr>
                  <m:sty m:val="bi"/>
                </m:rPr>
                <w:rPr>
                  <w:rFonts w:ascii="Cambria Math" w:hAnsi="Cambria Math"/>
                  <w:color w:val="0070C0"/>
                </w:rPr>
                <m:t>3</m:t>
              </m:r>
            </m:sup>
          </m:sSup>
        </m:oMath>
      </m:oMathPara>
    </w:p>
    <w:p w14:paraId="304AEAEE" w14:textId="683A8C99" w:rsidR="00E76B1E" w:rsidRDefault="00E76B1E" w:rsidP="00581B27">
      <w:pPr>
        <w:pStyle w:val="ListParagraph"/>
        <w:numPr>
          <w:ilvl w:val="0"/>
          <w:numId w:val="17"/>
        </w:numPr>
        <w:ind w:left="360"/>
      </w:pPr>
      <w:r>
        <w:t>If the permanent wilting point of this soil is 0.0</w:t>
      </w:r>
      <w:r w:rsidR="00113997">
        <w:t>4</w:t>
      </w:r>
      <w:r>
        <w:t xml:space="preserve"> cm</w:t>
      </w:r>
      <w:r w:rsidRPr="00E76B1E">
        <w:rPr>
          <w:vertAlign w:val="superscript"/>
        </w:rPr>
        <w:t>3</w:t>
      </w:r>
      <w:r>
        <w:t>/cm</w:t>
      </w:r>
      <w:r w:rsidRPr="00E76B1E">
        <w:rPr>
          <w:vertAlign w:val="superscript"/>
        </w:rPr>
        <w:t>3</w:t>
      </w:r>
      <w:r>
        <w:t>, what is the “available water” which could be used by plants? (1)</w:t>
      </w:r>
    </w:p>
    <w:p w14:paraId="5851D91D" w14:textId="57030B6B" w:rsidR="001D7A8F" w:rsidRDefault="001D7A8F" w:rsidP="001D7A8F">
      <w:pPr>
        <w:rPr>
          <w:color w:val="0070C0"/>
        </w:rPr>
      </w:pPr>
      <w:r>
        <w:rPr>
          <w:color w:val="0070C0"/>
        </w:rPr>
        <w:t>Available water = field capacity – permanent wilting point = 0.</w:t>
      </w:r>
      <w:r w:rsidRPr="001D7A8F">
        <w:rPr>
          <w:color w:val="0070C0"/>
        </w:rPr>
        <w:t>24 cm</w:t>
      </w:r>
      <w:r w:rsidRPr="001D7A8F">
        <w:rPr>
          <w:color w:val="0070C0"/>
          <w:vertAlign w:val="superscript"/>
        </w:rPr>
        <w:t>3</w:t>
      </w:r>
      <w:r w:rsidRPr="001D7A8F">
        <w:rPr>
          <w:color w:val="0070C0"/>
        </w:rPr>
        <w:t>/cm</w:t>
      </w:r>
      <w:r w:rsidRPr="001D7A8F">
        <w:rPr>
          <w:color w:val="0070C0"/>
          <w:vertAlign w:val="superscript"/>
        </w:rPr>
        <w:t>3</w:t>
      </w:r>
      <w:r w:rsidRPr="001D7A8F">
        <w:rPr>
          <w:color w:val="0070C0"/>
        </w:rPr>
        <w:t xml:space="preserve"> - 0.04 cm</w:t>
      </w:r>
      <w:r w:rsidRPr="001D7A8F">
        <w:rPr>
          <w:color w:val="0070C0"/>
          <w:vertAlign w:val="superscript"/>
        </w:rPr>
        <w:t>3</w:t>
      </w:r>
      <w:r w:rsidRPr="001D7A8F">
        <w:rPr>
          <w:color w:val="0070C0"/>
        </w:rPr>
        <w:t>/cm</w:t>
      </w:r>
      <w:r w:rsidRPr="001D7A8F">
        <w:rPr>
          <w:color w:val="0070C0"/>
          <w:vertAlign w:val="superscript"/>
        </w:rPr>
        <w:t>3</w:t>
      </w:r>
    </w:p>
    <w:p w14:paraId="00F855A3" w14:textId="6C5D48F5" w:rsidR="00581B27" w:rsidRPr="001D7A8F" w:rsidRDefault="001D7A8F" w:rsidP="001D7A8F">
      <w:pPr>
        <w:rPr>
          <w:color w:val="0070C0"/>
        </w:rPr>
      </w:pPr>
      <w:r w:rsidRPr="001D7A8F">
        <w:rPr>
          <w:color w:val="0070C0"/>
        </w:rPr>
        <w:t xml:space="preserve">= </w:t>
      </w:r>
      <w:r w:rsidRPr="001D7A8F">
        <w:rPr>
          <w:b/>
          <w:bCs/>
          <w:i/>
          <w:iCs/>
          <w:color w:val="0070C0"/>
          <w:u w:val="single"/>
        </w:rPr>
        <w:t>0.20 cm</w:t>
      </w:r>
      <w:r w:rsidRPr="001D7A8F">
        <w:rPr>
          <w:b/>
          <w:bCs/>
          <w:i/>
          <w:iCs/>
          <w:color w:val="0070C0"/>
          <w:u w:val="single"/>
          <w:vertAlign w:val="superscript"/>
        </w:rPr>
        <w:t>3</w:t>
      </w:r>
      <w:r w:rsidRPr="001D7A8F">
        <w:rPr>
          <w:b/>
          <w:bCs/>
          <w:i/>
          <w:iCs/>
          <w:color w:val="0070C0"/>
          <w:u w:val="single"/>
        </w:rPr>
        <w:t>/cm</w:t>
      </w:r>
      <w:r w:rsidRPr="001D7A8F">
        <w:rPr>
          <w:b/>
          <w:bCs/>
          <w:i/>
          <w:iCs/>
          <w:color w:val="0070C0"/>
          <w:u w:val="single"/>
          <w:vertAlign w:val="superscript"/>
        </w:rPr>
        <w:t>3</w:t>
      </w:r>
    </w:p>
    <w:p w14:paraId="00A98343" w14:textId="77777777" w:rsidR="004146B5" w:rsidRDefault="00F721AD" w:rsidP="00E76B1E">
      <w:pPr>
        <w:pStyle w:val="ListParagraph"/>
        <w:numPr>
          <w:ilvl w:val="0"/>
          <w:numId w:val="16"/>
        </w:numPr>
        <w:ind w:left="360"/>
      </w:pPr>
      <w:r w:rsidRPr="00F721AD">
        <w:t>Consi</w:t>
      </w:r>
      <w:r w:rsidR="001B7AC7">
        <w:t>der a soil characterized by the</w:t>
      </w:r>
      <w:r w:rsidRPr="00F721AD">
        <w:t xml:space="preserve"> infiltration capacity curve</w:t>
      </w:r>
      <w:r w:rsidR="001B7AC7">
        <w:t xml:space="preserve"> shown on the graph below</w:t>
      </w:r>
      <w:r w:rsidRPr="00F721AD">
        <w:t>.</w:t>
      </w:r>
      <w:r w:rsidR="00455FD3">
        <w:t xml:space="preserve"> This is an example of the </w:t>
      </w:r>
      <w:r w:rsidR="00455FD3" w:rsidRPr="00C11516">
        <w:rPr>
          <w:b/>
          <w:u w:val="single"/>
        </w:rPr>
        <w:t xml:space="preserve">Horton method </w:t>
      </w:r>
      <w:r w:rsidR="00455FD3">
        <w:t xml:space="preserve">of characterizing infiltration. </w:t>
      </w:r>
      <w:r w:rsidR="00C11516">
        <w:t>(8)</w:t>
      </w:r>
    </w:p>
    <w:p w14:paraId="021D4456" w14:textId="46637ECF" w:rsidR="004146B5" w:rsidRDefault="007374DE" w:rsidP="00C019F4">
      <w:pPr>
        <w:pStyle w:val="ListParagraph"/>
        <w:ind w:firstLine="720"/>
      </w:pPr>
      <w:r>
        <w:rPr>
          <w:noProof/>
        </w:rPr>
        <w:drawing>
          <wp:inline distT="0" distB="0" distL="0" distR="0" wp14:anchorId="545CB4CB" wp14:editId="6B467B61">
            <wp:extent cx="4089400" cy="26670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l="3632" t="2626" r="2818" b="5471"/>
                    <a:stretch/>
                  </pic:blipFill>
                  <pic:spPr bwMode="auto">
                    <a:xfrm>
                      <a:off x="0" y="0"/>
                      <a:ext cx="4089400" cy="2667000"/>
                    </a:xfrm>
                    <a:prstGeom prst="rect">
                      <a:avLst/>
                    </a:prstGeom>
                    <a:noFill/>
                    <a:ln>
                      <a:noFill/>
                    </a:ln>
                    <a:extLst>
                      <a:ext uri="{53640926-AAD7-44D8-BBD7-CCE9431645EC}">
                        <a14:shadowObscured xmlns:a14="http://schemas.microsoft.com/office/drawing/2010/main"/>
                      </a:ext>
                    </a:extLst>
                  </pic:spPr>
                </pic:pic>
              </a:graphicData>
            </a:graphic>
          </wp:inline>
        </w:drawing>
      </w:r>
    </w:p>
    <w:p w14:paraId="37D3440D" w14:textId="538DE089" w:rsidR="00455FD3" w:rsidRPr="00C11516" w:rsidRDefault="00455FD3" w:rsidP="00E76B1E">
      <w:pPr>
        <w:pStyle w:val="ListParagraph"/>
        <w:ind w:left="0"/>
      </w:pPr>
      <w:r>
        <w:t xml:space="preserve">The </w:t>
      </w:r>
      <w:r w:rsidR="00A8522F">
        <w:t xml:space="preserve">infiltration capacity </w:t>
      </w:r>
      <w:r>
        <w:t>curve</w:t>
      </w:r>
      <w:r w:rsidR="00A8522F">
        <w:t xml:space="preserve"> shown </w:t>
      </w:r>
      <w:r>
        <w:t>is</w:t>
      </w:r>
      <w:r w:rsidR="008B731D">
        <w:t xml:space="preserve"> </w:t>
      </w:r>
      <w:r>
        <w:t>an empirical relationship which seems to match well with observations for this watershed:</w:t>
      </w:r>
      <w:r w:rsidR="00C11516">
        <w:tab/>
      </w:r>
      <w:r w:rsidR="00C11516">
        <w:tab/>
      </w:r>
      <w:r w:rsidR="00C11516">
        <w:tab/>
      </w:r>
      <w:r>
        <w:t>f</w:t>
      </w:r>
      <w:r w:rsidRPr="00C11516">
        <w:rPr>
          <w:vertAlign w:val="subscript"/>
        </w:rPr>
        <w:t>t</w:t>
      </w:r>
      <w:r>
        <w:t xml:space="preserve"> = </w:t>
      </w:r>
      <w:r w:rsidR="007374DE">
        <w:t>1</w:t>
      </w:r>
      <w:r>
        <w:t xml:space="preserve"> + (</w:t>
      </w:r>
      <w:r w:rsidR="007374DE">
        <w:t>8</w:t>
      </w:r>
      <w:r>
        <w:t>-</w:t>
      </w:r>
      <w:r w:rsidR="007374DE">
        <w:t>1</w:t>
      </w:r>
      <w:r>
        <w:t>) e</w:t>
      </w:r>
      <w:r w:rsidRPr="00C11516">
        <w:rPr>
          <w:vertAlign w:val="superscript"/>
        </w:rPr>
        <w:t>-</w:t>
      </w:r>
      <w:r w:rsidR="007374DE">
        <w:rPr>
          <w:vertAlign w:val="superscript"/>
        </w:rPr>
        <w:t>1.1</w:t>
      </w:r>
      <w:r w:rsidRPr="00C11516">
        <w:rPr>
          <w:vertAlign w:val="superscript"/>
        </w:rPr>
        <w:t>t</w:t>
      </w:r>
    </w:p>
    <w:p w14:paraId="3EE67D86" w14:textId="77777777" w:rsidR="008B731D" w:rsidRPr="008B731D" w:rsidRDefault="008B731D" w:rsidP="00455FD3">
      <w:pPr>
        <w:pStyle w:val="ListParagraph"/>
        <w:ind w:left="2160"/>
      </w:pPr>
    </w:p>
    <w:p w14:paraId="2B6A6442" w14:textId="0BD407C3" w:rsidR="00455FD3" w:rsidRDefault="00455FD3" w:rsidP="00E76B1E">
      <w:pPr>
        <w:pStyle w:val="ListParagraph"/>
        <w:numPr>
          <w:ilvl w:val="0"/>
          <w:numId w:val="18"/>
        </w:numPr>
        <w:ind w:left="360"/>
      </w:pPr>
      <w:r>
        <w:t>Use your notes from Lecture 1</w:t>
      </w:r>
      <w:r w:rsidR="00894D0B">
        <w:t>2</w:t>
      </w:r>
      <w:r w:rsidR="00D1098D">
        <w:t>a</w:t>
      </w:r>
      <w:r w:rsidR="008B731D">
        <w:t xml:space="preserve"> to work out what the terms represent in the above equation</w:t>
      </w:r>
      <w:r>
        <w:t>:</w:t>
      </w:r>
      <w:r w:rsidR="008B731D">
        <w:t xml:space="preserve"> (1)</w:t>
      </w:r>
    </w:p>
    <w:p w14:paraId="2B950501" w14:textId="0E6A589A" w:rsidR="00455FD3" w:rsidRDefault="00455FD3" w:rsidP="00455FD3">
      <w:pPr>
        <w:pStyle w:val="ListParagraph"/>
        <w:ind w:left="1800"/>
      </w:pPr>
      <w:r>
        <w:t xml:space="preserve">Initial infiltration </w:t>
      </w:r>
      <w:r w:rsidR="007374DE">
        <w:t>capacity</w:t>
      </w:r>
      <w:r>
        <w:t xml:space="preserve"> at time 0</w:t>
      </w:r>
      <w:r w:rsidR="008B731D">
        <w:t xml:space="preserve"> (f</w:t>
      </w:r>
      <w:r w:rsidR="008B731D" w:rsidRPr="004146B5">
        <w:rPr>
          <w:vertAlign w:val="subscript"/>
        </w:rPr>
        <w:t>0</w:t>
      </w:r>
      <w:r w:rsidR="008B731D">
        <w:t>)</w:t>
      </w:r>
      <w:r>
        <w:t xml:space="preserve"> = </w:t>
      </w:r>
      <w:r w:rsidR="001D7A8F">
        <w:rPr>
          <w:b/>
          <w:bCs/>
          <w:i/>
          <w:iCs/>
          <w:color w:val="0070C0"/>
          <w:u w:val="single"/>
        </w:rPr>
        <w:t>8</w:t>
      </w:r>
      <w:r w:rsidR="008B731D">
        <w:t xml:space="preserve"> cm/</w:t>
      </w:r>
      <w:proofErr w:type="spellStart"/>
      <w:r w:rsidR="008B731D">
        <w:t>hr</w:t>
      </w:r>
      <w:proofErr w:type="spellEnd"/>
    </w:p>
    <w:p w14:paraId="0EEDC6B7" w14:textId="77777777" w:rsidR="004146B5" w:rsidRPr="00C11516" w:rsidRDefault="004146B5" w:rsidP="00455FD3">
      <w:pPr>
        <w:pStyle w:val="ListParagraph"/>
        <w:ind w:left="1800"/>
        <w:rPr>
          <w:sz w:val="8"/>
          <w:szCs w:val="8"/>
        </w:rPr>
      </w:pPr>
    </w:p>
    <w:p w14:paraId="52ED1BAB" w14:textId="424196F9" w:rsidR="00455FD3" w:rsidRDefault="00455FD3" w:rsidP="00455FD3">
      <w:pPr>
        <w:pStyle w:val="ListParagraph"/>
        <w:ind w:left="1800"/>
      </w:pPr>
      <w:r>
        <w:t xml:space="preserve">Infiltration </w:t>
      </w:r>
      <w:r w:rsidR="004146B5">
        <w:t>rate of saturated soil</w:t>
      </w:r>
      <w:r w:rsidR="008B731D">
        <w:t xml:space="preserve"> (f</w:t>
      </w:r>
      <w:r w:rsidR="008B731D" w:rsidRPr="004146B5">
        <w:rPr>
          <w:vertAlign w:val="subscript"/>
        </w:rPr>
        <w:t>c</w:t>
      </w:r>
      <w:r w:rsidR="008B731D">
        <w:t xml:space="preserve">) </w:t>
      </w:r>
      <w:r>
        <w:t xml:space="preserve"> = </w:t>
      </w:r>
      <w:r w:rsidR="001D7A8F" w:rsidRPr="001D7A8F">
        <w:rPr>
          <w:b/>
          <w:bCs/>
          <w:i/>
          <w:iCs/>
          <w:color w:val="0070C0"/>
          <w:u w:val="single"/>
        </w:rPr>
        <w:t>1</w:t>
      </w:r>
      <w:r w:rsidR="001D7A8F">
        <w:rPr>
          <w:i/>
          <w:iCs/>
        </w:rPr>
        <w:t xml:space="preserve"> </w:t>
      </w:r>
      <w:r w:rsidR="008B731D">
        <w:t>cm/</w:t>
      </w:r>
      <w:proofErr w:type="spellStart"/>
      <w:r w:rsidR="008B731D">
        <w:t>hr</w:t>
      </w:r>
      <w:proofErr w:type="spellEnd"/>
    </w:p>
    <w:p w14:paraId="6D4B4A02" w14:textId="77777777" w:rsidR="004146B5" w:rsidRPr="00C11516" w:rsidRDefault="004146B5" w:rsidP="00455FD3">
      <w:pPr>
        <w:pStyle w:val="ListParagraph"/>
        <w:ind w:left="1800"/>
        <w:rPr>
          <w:sz w:val="8"/>
          <w:szCs w:val="8"/>
        </w:rPr>
      </w:pPr>
    </w:p>
    <w:p w14:paraId="7C63153A" w14:textId="7FDB06CC" w:rsidR="004146B5" w:rsidRDefault="00455FD3" w:rsidP="00C11516">
      <w:pPr>
        <w:pStyle w:val="ListParagraph"/>
        <w:ind w:left="1800"/>
        <w:rPr>
          <w:vertAlign w:val="superscript"/>
        </w:rPr>
      </w:pPr>
      <w:r>
        <w:t xml:space="preserve">Decay constant for this particular soil </w:t>
      </w:r>
      <w:r w:rsidR="004146B5">
        <w:t xml:space="preserve">(k) </w:t>
      </w:r>
      <w:r>
        <w:t xml:space="preserve">= </w:t>
      </w:r>
      <w:r w:rsidR="008B731D">
        <w:t xml:space="preserve"> </w:t>
      </w:r>
      <w:r w:rsidR="001D7A8F">
        <w:rPr>
          <w:b/>
          <w:bCs/>
          <w:i/>
          <w:iCs/>
          <w:color w:val="0070C0"/>
          <w:u w:val="single"/>
        </w:rPr>
        <w:t>1.1</w:t>
      </w:r>
      <w:r w:rsidR="001D7A8F">
        <w:t xml:space="preserve"> </w:t>
      </w:r>
      <w:r w:rsidR="008B731D">
        <w:t xml:space="preserve"> hr</w:t>
      </w:r>
      <w:r w:rsidR="008B731D" w:rsidRPr="008B731D">
        <w:rPr>
          <w:vertAlign w:val="superscript"/>
        </w:rPr>
        <w:t>-1</w:t>
      </w:r>
    </w:p>
    <w:p w14:paraId="00323E7F" w14:textId="77777777" w:rsidR="00C11516" w:rsidRDefault="00C11516" w:rsidP="00C11516">
      <w:pPr>
        <w:pStyle w:val="ListParagraph"/>
        <w:ind w:left="1800"/>
      </w:pPr>
    </w:p>
    <w:p w14:paraId="22943B52" w14:textId="121004A0" w:rsidR="00F721AD" w:rsidRDefault="00014FA9" w:rsidP="00E76B1E">
      <w:pPr>
        <w:pStyle w:val="ListParagraph"/>
        <w:numPr>
          <w:ilvl w:val="0"/>
          <w:numId w:val="18"/>
        </w:numPr>
        <w:ind w:left="360"/>
      </w:pPr>
      <w:r>
        <w:t xml:space="preserve"> A </w:t>
      </w:r>
      <w:proofErr w:type="gramStart"/>
      <w:r w:rsidR="00AF7160">
        <w:t>4</w:t>
      </w:r>
      <w:r w:rsidR="00C019F4">
        <w:t xml:space="preserve"> hour</w:t>
      </w:r>
      <w:proofErr w:type="gramEnd"/>
      <w:r w:rsidR="00F721AD" w:rsidRPr="00F721AD">
        <w:t xml:space="preserve"> storm</w:t>
      </w:r>
      <w:r>
        <w:t xml:space="preserve"> occurs with rainfall rates of </w:t>
      </w:r>
      <w:r w:rsidR="00AF7160">
        <w:t>2cm</w:t>
      </w:r>
      <w:r w:rsidR="00F721AD" w:rsidRPr="00F721AD">
        <w:t>/hr.</w:t>
      </w:r>
    </w:p>
    <w:p w14:paraId="2BB48093" w14:textId="4AA882B6" w:rsidR="00C11516" w:rsidRDefault="00C11516" w:rsidP="00C11516">
      <w:pPr>
        <w:pStyle w:val="ListParagraph"/>
        <w:numPr>
          <w:ilvl w:val="1"/>
          <w:numId w:val="18"/>
        </w:numPr>
        <w:ind w:left="576" w:firstLine="0"/>
      </w:pPr>
      <w:r>
        <w:t>What is t</w:t>
      </w:r>
      <w:r w:rsidR="008B731D">
        <w:t xml:space="preserve">he total </w:t>
      </w:r>
      <w:r w:rsidR="004146B5">
        <w:t>depth</w:t>
      </w:r>
      <w:r w:rsidR="003B4344">
        <w:t xml:space="preserve"> of rain that would fall</w:t>
      </w:r>
      <w:r w:rsidR="008B731D">
        <w:t>?</w:t>
      </w:r>
      <w:r>
        <w:t xml:space="preserve"> (1)</w:t>
      </w:r>
      <w:r w:rsidR="008B731D">
        <w:tab/>
      </w:r>
      <w:r w:rsidR="00156A52">
        <w:t xml:space="preserve"> </w:t>
      </w:r>
      <w:r w:rsidR="001D7A8F" w:rsidRPr="001D7A8F">
        <w:rPr>
          <w:color w:val="0070C0"/>
        </w:rPr>
        <w:t>2</w:t>
      </w:r>
      <w:r w:rsidR="00156A52">
        <w:rPr>
          <w:color w:val="0070C0"/>
        </w:rPr>
        <w:t xml:space="preserve"> </w:t>
      </w:r>
      <w:r w:rsidR="001D7A8F" w:rsidRPr="001D7A8F">
        <w:rPr>
          <w:color w:val="0070C0"/>
        </w:rPr>
        <w:t>cm/</w:t>
      </w:r>
      <w:proofErr w:type="spellStart"/>
      <w:r w:rsidR="001D7A8F" w:rsidRPr="001D7A8F">
        <w:rPr>
          <w:color w:val="0070C0"/>
        </w:rPr>
        <w:t>hr</w:t>
      </w:r>
      <w:proofErr w:type="spellEnd"/>
      <w:r w:rsidR="001D7A8F" w:rsidRPr="001D7A8F">
        <w:rPr>
          <w:color w:val="0070C0"/>
        </w:rPr>
        <w:t xml:space="preserve"> * 4hr = </w:t>
      </w:r>
      <w:r w:rsidR="001D7A8F" w:rsidRPr="001D7A8F">
        <w:rPr>
          <w:b/>
          <w:bCs/>
          <w:i/>
          <w:iCs/>
          <w:color w:val="0070C0"/>
          <w:u w:val="single"/>
        </w:rPr>
        <w:t>8</w:t>
      </w:r>
      <w:r w:rsidR="001D7A8F" w:rsidRPr="001D7A8F">
        <w:rPr>
          <w:color w:val="0070C0"/>
        </w:rPr>
        <w:t xml:space="preserve"> </w:t>
      </w:r>
      <w:r w:rsidR="008B731D">
        <w:t>cm</w:t>
      </w:r>
    </w:p>
    <w:p w14:paraId="46B549B7" w14:textId="77777777" w:rsidR="00C11516" w:rsidRPr="00C11516" w:rsidRDefault="00C11516" w:rsidP="00C11516">
      <w:pPr>
        <w:pStyle w:val="ListParagraph"/>
        <w:ind w:left="288"/>
        <w:rPr>
          <w:sz w:val="12"/>
          <w:szCs w:val="12"/>
        </w:rPr>
      </w:pPr>
    </w:p>
    <w:p w14:paraId="33D9C1CE" w14:textId="77777777" w:rsidR="00C11516" w:rsidRDefault="00C11516" w:rsidP="00C11516">
      <w:pPr>
        <w:pStyle w:val="ListParagraph"/>
        <w:numPr>
          <w:ilvl w:val="1"/>
          <w:numId w:val="18"/>
        </w:numPr>
        <w:ind w:left="576" w:firstLine="0"/>
      </w:pPr>
      <w:r>
        <w:t>On the graph, shade</w:t>
      </w:r>
      <w:r w:rsidRPr="00F721AD">
        <w:t xml:space="preserve"> the a</w:t>
      </w:r>
      <w:r w:rsidR="00894D0B">
        <w:t>rea of the graph which represents</w:t>
      </w:r>
      <w:r w:rsidRPr="00F721AD">
        <w:t xml:space="preserve"> how much infiltration would occur and </w:t>
      </w:r>
      <w:r>
        <w:t xml:space="preserve">also highlight the </w:t>
      </w:r>
      <w:r w:rsidR="00894D0B">
        <w:t>area of the graph which represent</w:t>
      </w:r>
      <w:r>
        <w:t xml:space="preserve">s how </w:t>
      </w:r>
      <w:r w:rsidRPr="00F721AD">
        <w:t xml:space="preserve">much runoff would occur. </w:t>
      </w:r>
      <w:r>
        <w:t>(2)</w:t>
      </w:r>
    </w:p>
    <w:p w14:paraId="43ECCAE3" w14:textId="77777777" w:rsidR="00C11516" w:rsidRPr="00C11516" w:rsidRDefault="00C11516" w:rsidP="00C11516">
      <w:pPr>
        <w:pStyle w:val="ListParagraph"/>
        <w:ind w:left="288"/>
        <w:rPr>
          <w:sz w:val="12"/>
          <w:szCs w:val="12"/>
        </w:rPr>
      </w:pPr>
    </w:p>
    <w:p w14:paraId="6E303224" w14:textId="2FE0EBEC" w:rsidR="00C11516" w:rsidRDefault="00C11516" w:rsidP="00C11516">
      <w:pPr>
        <w:pStyle w:val="ListParagraph"/>
        <w:numPr>
          <w:ilvl w:val="1"/>
          <w:numId w:val="18"/>
        </w:numPr>
        <w:ind w:left="576" w:firstLine="0"/>
      </w:pPr>
      <w:r>
        <w:lastRenderedPageBreak/>
        <w:t>Use the graph to make very rough estimates for how much water will infiltrate and how much water will run off. (Tip – how much water does each square on the graph represent?) (2)</w:t>
      </w:r>
    </w:p>
    <w:p w14:paraId="1DF3D68F" w14:textId="77777777" w:rsidR="00C019F4" w:rsidRDefault="00C019F4" w:rsidP="00C019F4">
      <w:pPr>
        <w:pStyle w:val="ListParagraph"/>
      </w:pPr>
    </w:p>
    <w:p w14:paraId="62C796DF" w14:textId="77777777" w:rsidR="00C019F4" w:rsidRDefault="00C019F4" w:rsidP="00C019F4">
      <w:pPr>
        <w:pStyle w:val="ListParagraph"/>
        <w:ind w:left="576"/>
      </w:pPr>
    </w:p>
    <w:p w14:paraId="4A007A73" w14:textId="56BE8F4C" w:rsidR="00C11516" w:rsidRDefault="00C11516" w:rsidP="00C11516">
      <w:pPr>
        <w:ind w:left="288"/>
      </w:pPr>
      <w:r>
        <w:t xml:space="preserve"> </w:t>
      </w:r>
      <w:r>
        <w:tab/>
        <w:t xml:space="preserve">Amount of infiltration = </w:t>
      </w:r>
      <w:r w:rsidR="0020098B">
        <w:rPr>
          <w:b/>
          <w:bCs/>
          <w:i/>
          <w:iCs/>
          <w:color w:val="0070C0"/>
          <w:u w:val="single"/>
        </w:rPr>
        <w:t>7</w:t>
      </w:r>
      <w:r>
        <w:t xml:space="preserve"> cm</w:t>
      </w:r>
      <w:r>
        <w:tab/>
        <w:t xml:space="preserve">    Amount of runoff = </w:t>
      </w:r>
      <w:r w:rsidR="00D23462">
        <w:rPr>
          <w:b/>
          <w:bCs/>
          <w:i/>
          <w:iCs/>
          <w:color w:val="0070C0"/>
          <w:u w:val="single"/>
        </w:rPr>
        <w:t>2</w:t>
      </w:r>
      <w:r w:rsidR="0020098B">
        <w:t xml:space="preserve"> </w:t>
      </w:r>
      <w:r>
        <w:t>cm</w:t>
      </w:r>
    </w:p>
    <w:p w14:paraId="0F6672DC" w14:textId="77777777" w:rsidR="00C11516" w:rsidRDefault="00C11516" w:rsidP="00C11516">
      <w:pPr>
        <w:pStyle w:val="ListParagraph"/>
        <w:numPr>
          <w:ilvl w:val="1"/>
          <w:numId w:val="18"/>
        </w:numPr>
        <w:ind w:left="576" w:firstLine="0"/>
      </w:pPr>
      <w:r>
        <w:t>On the graph label the time w</w:t>
      </w:r>
      <w:r w:rsidRPr="00F721AD">
        <w:t xml:space="preserve">hen runoff </w:t>
      </w:r>
      <w:r>
        <w:t xml:space="preserve">would </w:t>
      </w:r>
      <w:r w:rsidRPr="00F721AD">
        <w:t xml:space="preserve">start to </w:t>
      </w:r>
      <w:r>
        <w:t>occur (i.e. when ponding starts).</w:t>
      </w:r>
      <w:r w:rsidRPr="00F721AD">
        <w:t xml:space="preserve"> </w:t>
      </w:r>
      <w:r>
        <w:t>(1)</w:t>
      </w:r>
    </w:p>
    <w:p w14:paraId="685116AB" w14:textId="77777777" w:rsidR="00C11516" w:rsidRPr="00C11516" w:rsidRDefault="00C11516" w:rsidP="00C11516">
      <w:pPr>
        <w:pStyle w:val="ListParagraph"/>
        <w:ind w:left="576"/>
        <w:rPr>
          <w:sz w:val="12"/>
          <w:szCs w:val="12"/>
        </w:rPr>
      </w:pPr>
    </w:p>
    <w:p w14:paraId="6211B019" w14:textId="76558607" w:rsidR="00C11516" w:rsidRPr="004F39E5" w:rsidRDefault="00F721AD" w:rsidP="004F39E5">
      <w:pPr>
        <w:pStyle w:val="ListParagraph"/>
        <w:numPr>
          <w:ilvl w:val="1"/>
          <w:numId w:val="18"/>
        </w:numPr>
        <w:ind w:left="576" w:firstLine="0"/>
      </w:pPr>
      <w:r>
        <w:t xml:space="preserve">If the drainage basin is </w:t>
      </w:r>
      <w:r w:rsidR="00D1098D">
        <w:t>300</w:t>
      </w:r>
      <w:r>
        <w:t>,000 m</w:t>
      </w:r>
      <w:r w:rsidRPr="00C11516">
        <w:rPr>
          <w:vertAlign w:val="superscript"/>
        </w:rPr>
        <w:t>2</w:t>
      </w:r>
      <w:r>
        <w:t xml:space="preserve">, what volume of runoff occurs due to this storm? </w:t>
      </w:r>
      <w:r w:rsidR="00C11516">
        <w:t>(1)</w:t>
      </w:r>
    </w:p>
    <w:p w14:paraId="5B9DAA0A" w14:textId="433BB704" w:rsidR="00C11516" w:rsidRPr="004F39E5" w:rsidRDefault="00D23462" w:rsidP="00D23462">
      <w:pPr>
        <w:rPr>
          <w:rFonts w:eastAsiaTheme="minorEastAsia"/>
          <w:color w:val="0070C0"/>
        </w:rPr>
      </w:pPr>
      <m:oMathPara>
        <m:oMath>
          <m:r>
            <w:rPr>
              <w:rFonts w:ascii="Cambria Math" w:hAnsi="Cambria Math"/>
              <w:color w:val="0070C0"/>
            </w:rPr>
            <m:t>f=</m:t>
          </m:r>
          <m:sSub>
            <m:sSubPr>
              <m:ctrlPr>
                <w:rPr>
                  <w:rFonts w:ascii="Cambria Math" w:hAnsi="Cambria Math"/>
                  <w:i/>
                  <w:color w:val="0070C0"/>
                </w:rPr>
              </m:ctrlPr>
            </m:sSubPr>
            <m:e>
              <m:r>
                <w:rPr>
                  <w:rFonts w:ascii="Cambria Math" w:hAnsi="Cambria Math"/>
                  <w:color w:val="0070C0"/>
                </w:rPr>
                <m:t>f</m:t>
              </m:r>
            </m:e>
            <m:sub>
              <m:r>
                <w:rPr>
                  <w:rFonts w:ascii="Cambria Math" w:hAnsi="Cambria Math"/>
                  <w:color w:val="0070C0"/>
                </w:rPr>
                <m:t>c</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f</m:t>
              </m:r>
            </m:e>
            <m:sub>
              <m:r>
                <w:rPr>
                  <w:rFonts w:ascii="Cambria Math" w:hAnsi="Cambria Math"/>
                  <w:color w:val="0070C0"/>
                </w:rPr>
                <m:t>0</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f</m:t>
              </m:r>
            </m:e>
            <m:sub>
              <m:r>
                <w:rPr>
                  <w:rFonts w:ascii="Cambria Math" w:hAnsi="Cambria Math"/>
                  <w:color w:val="0070C0"/>
                </w:rPr>
                <m:t>c</m:t>
              </m:r>
            </m:sub>
          </m:sSub>
          <m:r>
            <w:rPr>
              <w:rFonts w:ascii="Cambria Math" w:hAnsi="Cambria Math"/>
              <w:color w:val="0070C0"/>
            </w:rPr>
            <m:t>)</m:t>
          </m:r>
          <m:sSup>
            <m:sSupPr>
              <m:ctrlPr>
                <w:rPr>
                  <w:rFonts w:ascii="Cambria Math" w:hAnsi="Cambria Math"/>
                  <w:i/>
                  <w:color w:val="0070C0"/>
                </w:rPr>
              </m:ctrlPr>
            </m:sSupPr>
            <m:e>
              <m:r>
                <w:rPr>
                  <w:rFonts w:ascii="Cambria Math" w:hAnsi="Cambria Math"/>
                  <w:color w:val="0070C0"/>
                </w:rPr>
                <m:t>e</m:t>
              </m:r>
            </m:e>
            <m:sup>
              <m:r>
                <w:rPr>
                  <w:rFonts w:ascii="Cambria Math" w:hAnsi="Cambria Math"/>
                  <w:color w:val="0070C0"/>
                </w:rPr>
                <m:t>-kt</m:t>
              </m:r>
            </m:sup>
          </m:sSup>
        </m:oMath>
      </m:oMathPara>
    </w:p>
    <w:p w14:paraId="64E8E599" w14:textId="15058A38" w:rsidR="00D23462" w:rsidRPr="004F39E5" w:rsidRDefault="00D23462" w:rsidP="00D23462">
      <w:pPr>
        <w:rPr>
          <w:rFonts w:eastAsiaTheme="minorEastAsia"/>
          <w:color w:val="0070C0"/>
        </w:rPr>
      </w:pPr>
      <w:r w:rsidRPr="004F39E5">
        <w:rPr>
          <w:rFonts w:eastAsiaTheme="minorEastAsia"/>
          <w:color w:val="0070C0"/>
        </w:rPr>
        <w:t>Rearranging the equation to solve for the time when rainfall rate = infiltration capacity</w:t>
      </w:r>
    </w:p>
    <w:p w14:paraId="109450C0" w14:textId="5A53F9E3" w:rsidR="00D23462" w:rsidRPr="004F39E5" w:rsidRDefault="00D23462" w:rsidP="00D23462">
      <w:pPr>
        <w:rPr>
          <w:rFonts w:eastAsiaTheme="minorEastAsia"/>
          <w:color w:val="0070C0"/>
        </w:rPr>
      </w:pPr>
      <m:oMathPara>
        <m:oMath>
          <m:r>
            <w:rPr>
              <w:rFonts w:ascii="Cambria Math" w:hAnsi="Cambria Math"/>
              <w:color w:val="0070C0"/>
            </w:rPr>
            <m:t>t=</m:t>
          </m:r>
          <m:f>
            <m:fPr>
              <m:ctrlPr>
                <w:rPr>
                  <w:rFonts w:ascii="Cambria Math" w:hAnsi="Cambria Math"/>
                  <w:i/>
                  <w:color w:val="0070C0"/>
                </w:rPr>
              </m:ctrlPr>
            </m:fPr>
            <m:num>
              <m:r>
                <m:rPr>
                  <m:sty m:val="p"/>
                </m:rPr>
                <w:rPr>
                  <w:rFonts w:ascii="Cambria Math" w:hAnsi="Cambria Math"/>
                  <w:color w:val="0070C0"/>
                </w:rPr>
                <m:t>ln⁡</m:t>
              </m:r>
              <m:r>
                <w:rPr>
                  <w:rFonts w:ascii="Cambria Math" w:hAnsi="Cambria Math"/>
                  <w:color w:val="0070C0"/>
                </w:rPr>
                <m:t>(</m:t>
              </m:r>
              <m:f>
                <m:fPr>
                  <m:ctrlPr>
                    <w:rPr>
                      <w:rFonts w:ascii="Cambria Math" w:hAnsi="Cambria Math"/>
                      <w:i/>
                      <w:color w:val="0070C0"/>
                    </w:rPr>
                  </m:ctrlPr>
                </m:fPr>
                <m:num>
                  <m:r>
                    <w:rPr>
                      <w:rFonts w:ascii="Cambria Math" w:hAnsi="Cambria Math"/>
                      <w:color w:val="0070C0"/>
                    </w:rPr>
                    <m:t>f-</m:t>
                  </m:r>
                  <m:sSub>
                    <m:sSubPr>
                      <m:ctrlPr>
                        <w:rPr>
                          <w:rFonts w:ascii="Cambria Math" w:hAnsi="Cambria Math"/>
                          <w:i/>
                          <w:color w:val="0070C0"/>
                        </w:rPr>
                      </m:ctrlPr>
                    </m:sSubPr>
                    <m:e>
                      <m:r>
                        <w:rPr>
                          <w:rFonts w:ascii="Cambria Math" w:hAnsi="Cambria Math"/>
                          <w:color w:val="0070C0"/>
                        </w:rPr>
                        <m:t>f</m:t>
                      </m:r>
                    </m:e>
                    <m:sub>
                      <m:r>
                        <w:rPr>
                          <w:rFonts w:ascii="Cambria Math" w:hAnsi="Cambria Math"/>
                          <w:color w:val="0070C0"/>
                        </w:rPr>
                        <m:t>c</m:t>
                      </m:r>
                    </m:sub>
                  </m:sSub>
                </m:num>
                <m:den>
                  <m:sSub>
                    <m:sSubPr>
                      <m:ctrlPr>
                        <w:rPr>
                          <w:rFonts w:ascii="Cambria Math" w:hAnsi="Cambria Math"/>
                          <w:i/>
                          <w:color w:val="0070C0"/>
                        </w:rPr>
                      </m:ctrlPr>
                    </m:sSubPr>
                    <m:e>
                      <m:r>
                        <w:rPr>
                          <w:rFonts w:ascii="Cambria Math" w:hAnsi="Cambria Math"/>
                          <w:color w:val="0070C0"/>
                        </w:rPr>
                        <m:t>f</m:t>
                      </m:r>
                    </m:e>
                    <m:sub>
                      <m:r>
                        <w:rPr>
                          <w:rFonts w:ascii="Cambria Math" w:hAnsi="Cambria Math"/>
                          <w:color w:val="0070C0"/>
                        </w:rPr>
                        <m:t>0</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f</m:t>
                      </m:r>
                    </m:e>
                    <m:sub>
                      <m:r>
                        <w:rPr>
                          <w:rFonts w:ascii="Cambria Math" w:hAnsi="Cambria Math"/>
                          <w:color w:val="0070C0"/>
                        </w:rPr>
                        <m:t>c</m:t>
                      </m:r>
                    </m:sub>
                  </m:sSub>
                </m:den>
              </m:f>
              <m:r>
                <w:rPr>
                  <w:rFonts w:ascii="Cambria Math" w:hAnsi="Cambria Math"/>
                  <w:color w:val="0070C0"/>
                </w:rPr>
                <m:t>)</m:t>
              </m:r>
            </m:num>
            <m:den>
              <m:r>
                <w:rPr>
                  <w:rFonts w:ascii="Cambria Math" w:hAnsi="Cambria Math"/>
                  <w:color w:val="0070C0"/>
                </w:rPr>
                <m:t>-k</m:t>
              </m:r>
            </m:den>
          </m:f>
          <m:r>
            <w:rPr>
              <w:rFonts w:ascii="Cambria Math" w:hAnsi="Cambria Math"/>
              <w:color w:val="0070C0"/>
            </w:rPr>
            <m:t>=</m:t>
          </m:r>
          <m:f>
            <m:fPr>
              <m:ctrlPr>
                <w:rPr>
                  <w:rFonts w:ascii="Cambria Math" w:hAnsi="Cambria Math"/>
                  <w:i/>
                  <w:color w:val="0070C0"/>
                </w:rPr>
              </m:ctrlPr>
            </m:fPr>
            <m:num>
              <m:r>
                <m:rPr>
                  <m:sty m:val="p"/>
                </m:rPr>
                <w:rPr>
                  <w:rFonts w:ascii="Cambria Math" w:hAnsi="Cambria Math"/>
                  <w:color w:val="0070C0"/>
                </w:rPr>
                <m:t>ln⁡</m:t>
              </m:r>
              <m:r>
                <w:rPr>
                  <w:rFonts w:ascii="Cambria Math" w:hAnsi="Cambria Math"/>
                  <w:color w:val="0070C0"/>
                </w:rPr>
                <m:t>(</m:t>
              </m:r>
              <m:f>
                <m:fPr>
                  <m:ctrlPr>
                    <w:rPr>
                      <w:rFonts w:ascii="Cambria Math" w:hAnsi="Cambria Math"/>
                      <w:i/>
                      <w:color w:val="0070C0"/>
                    </w:rPr>
                  </m:ctrlPr>
                </m:fPr>
                <m:num>
                  <m:r>
                    <w:rPr>
                      <w:rFonts w:ascii="Cambria Math" w:hAnsi="Cambria Math"/>
                      <w:color w:val="0070C0"/>
                    </w:rPr>
                    <m:t>2-1</m:t>
                  </m:r>
                </m:num>
                <m:den>
                  <m:r>
                    <w:rPr>
                      <w:rFonts w:ascii="Cambria Math" w:hAnsi="Cambria Math"/>
                      <w:color w:val="0070C0"/>
                    </w:rPr>
                    <m:t>8-1</m:t>
                  </m:r>
                </m:den>
              </m:f>
              <m:r>
                <w:rPr>
                  <w:rFonts w:ascii="Cambria Math" w:hAnsi="Cambria Math"/>
                  <w:color w:val="0070C0"/>
                </w:rPr>
                <m:t>)</m:t>
              </m:r>
            </m:num>
            <m:den>
              <m:r>
                <w:rPr>
                  <w:rFonts w:ascii="Cambria Math" w:hAnsi="Cambria Math"/>
                  <w:color w:val="0070C0"/>
                </w:rPr>
                <m:t>-1.1</m:t>
              </m:r>
            </m:den>
          </m:f>
          <m:r>
            <w:rPr>
              <w:rFonts w:ascii="Cambria Math" w:hAnsi="Cambria Math"/>
              <w:color w:val="0070C0"/>
            </w:rPr>
            <m:t xml:space="preserve">=1.769 </m:t>
          </m:r>
          <m:r>
            <w:rPr>
              <w:rFonts w:ascii="Cambria Math" w:hAnsi="Cambria Math"/>
              <w:color w:val="0070C0"/>
            </w:rPr>
            <m:t>hr</m:t>
          </m:r>
        </m:oMath>
      </m:oMathPara>
    </w:p>
    <w:p w14:paraId="62A65746" w14:textId="704ED0CE" w:rsidR="00D23462" w:rsidRPr="004F39E5" w:rsidRDefault="00D23462" w:rsidP="00D23462">
      <w:pPr>
        <w:rPr>
          <w:rFonts w:eastAsiaTheme="minorEastAsia"/>
          <w:color w:val="0070C0"/>
        </w:rPr>
      </w:pPr>
      <w:r w:rsidRPr="004F39E5">
        <w:rPr>
          <w:rFonts w:eastAsiaTheme="minorEastAsia"/>
          <w:color w:val="0070C0"/>
        </w:rPr>
        <w:t>Assuming that the infiltration rate = infiltration capacity, I took the definite integral of the Horton equation to calculate the amount infiltrated between 2 timepoint and arrived at the following equation:</w:t>
      </w:r>
    </w:p>
    <w:p w14:paraId="2DAA8CF5" w14:textId="00D6E7A8" w:rsidR="00D23462" w:rsidRPr="004F39E5" w:rsidRDefault="00366CF5" w:rsidP="00D23462">
      <w:pPr>
        <w:rPr>
          <w:rFonts w:eastAsiaTheme="minorEastAsia"/>
          <w:color w:val="0070C0"/>
        </w:rPr>
      </w:pPr>
      <m:oMathPara>
        <m:oMath>
          <m:sSubSup>
            <m:sSubSupPr>
              <m:ctrlPr>
                <w:rPr>
                  <w:rFonts w:ascii="Cambria Math" w:hAnsi="Cambria Math"/>
                  <w:i/>
                  <w:color w:val="0070C0"/>
                </w:rPr>
              </m:ctrlPr>
            </m:sSubSupPr>
            <m:e>
              <m:r>
                <w:rPr>
                  <w:rFonts w:ascii="Cambria Math" w:hAnsi="Cambria Math"/>
                  <w:color w:val="0070C0"/>
                </w:rPr>
                <m:t>F</m:t>
              </m:r>
            </m:e>
            <m:sub>
              <m:sSub>
                <m:sSubPr>
                  <m:ctrlPr>
                    <w:rPr>
                      <w:rFonts w:ascii="Cambria Math" w:hAnsi="Cambria Math"/>
                      <w:i/>
                      <w:color w:val="0070C0"/>
                    </w:rPr>
                  </m:ctrlPr>
                </m:sSubPr>
                <m:e>
                  <m:r>
                    <w:rPr>
                      <w:rFonts w:ascii="Cambria Math" w:hAnsi="Cambria Math"/>
                      <w:color w:val="0070C0"/>
                    </w:rPr>
                    <m:t>t</m:t>
                  </m:r>
                </m:e>
                <m:sub>
                  <m:r>
                    <w:rPr>
                      <w:rFonts w:ascii="Cambria Math" w:hAnsi="Cambria Math"/>
                      <w:color w:val="0070C0"/>
                    </w:rPr>
                    <m:t>1</m:t>
                  </m:r>
                </m:sub>
              </m:sSub>
            </m:sub>
            <m:sup>
              <m:sSub>
                <m:sSubPr>
                  <m:ctrlPr>
                    <w:rPr>
                      <w:rFonts w:ascii="Cambria Math" w:hAnsi="Cambria Math"/>
                      <w:i/>
                      <w:color w:val="0070C0"/>
                    </w:rPr>
                  </m:ctrlPr>
                </m:sSubPr>
                <m:e>
                  <m:r>
                    <w:rPr>
                      <w:rFonts w:ascii="Cambria Math" w:hAnsi="Cambria Math"/>
                      <w:color w:val="0070C0"/>
                    </w:rPr>
                    <m:t>t</m:t>
                  </m:r>
                </m:e>
                <m:sub>
                  <m:r>
                    <w:rPr>
                      <w:rFonts w:ascii="Cambria Math" w:hAnsi="Cambria Math"/>
                      <w:color w:val="0070C0"/>
                    </w:rPr>
                    <m:t>2</m:t>
                  </m:r>
                </m:sub>
              </m:sSub>
            </m:sup>
          </m:sSubSup>
          <m:r>
            <w:rPr>
              <w:rFonts w:ascii="Cambria Math" w:eastAsiaTheme="minorEastAsia" w:hAnsi="Cambria Math"/>
              <w:color w:val="0070C0"/>
            </w:rPr>
            <m:t>=</m:t>
          </m:r>
          <m:sSub>
            <m:sSubPr>
              <m:ctrlPr>
                <w:rPr>
                  <w:rFonts w:ascii="Cambria Math" w:eastAsiaTheme="minorEastAsia" w:hAnsi="Cambria Math"/>
                  <w:i/>
                  <w:color w:val="0070C0"/>
                </w:rPr>
              </m:ctrlPr>
            </m:sSubPr>
            <m:e>
              <m:r>
                <w:rPr>
                  <w:rFonts w:ascii="Cambria Math" w:eastAsiaTheme="minorEastAsia" w:hAnsi="Cambria Math"/>
                  <w:color w:val="0070C0"/>
                </w:rPr>
                <m:t>f</m:t>
              </m:r>
            </m:e>
            <m:sub>
              <m:r>
                <w:rPr>
                  <w:rFonts w:ascii="Cambria Math" w:eastAsiaTheme="minorEastAsia" w:hAnsi="Cambria Math"/>
                  <w:color w:val="0070C0"/>
                </w:rPr>
                <m:t>c</m:t>
              </m:r>
            </m:sub>
          </m:sSub>
          <m:sSub>
            <m:sSubPr>
              <m:ctrlPr>
                <w:rPr>
                  <w:rFonts w:ascii="Cambria Math" w:eastAsiaTheme="minorEastAsia" w:hAnsi="Cambria Math"/>
                  <w:i/>
                  <w:color w:val="0070C0"/>
                </w:rPr>
              </m:ctrlPr>
            </m:sSubPr>
            <m:e>
              <m:r>
                <w:rPr>
                  <w:rFonts w:ascii="Cambria Math" w:eastAsiaTheme="minorEastAsia" w:hAnsi="Cambria Math"/>
                  <w:color w:val="0070C0"/>
                </w:rPr>
                <m:t>t</m:t>
              </m:r>
            </m:e>
            <m:sub>
              <m:r>
                <w:rPr>
                  <w:rFonts w:ascii="Cambria Math" w:eastAsiaTheme="minorEastAsia" w:hAnsi="Cambria Math"/>
                  <w:color w:val="0070C0"/>
                </w:rPr>
                <m:t>2</m:t>
              </m:r>
            </m:sub>
          </m:sSub>
          <m:r>
            <w:rPr>
              <w:rFonts w:ascii="Cambria Math" w:eastAsiaTheme="minorEastAsia" w:hAnsi="Cambria Math"/>
              <w:color w:val="0070C0"/>
            </w:rPr>
            <m:t>-</m:t>
          </m:r>
          <m:sSub>
            <m:sSubPr>
              <m:ctrlPr>
                <w:rPr>
                  <w:rFonts w:ascii="Cambria Math" w:eastAsiaTheme="minorEastAsia" w:hAnsi="Cambria Math"/>
                  <w:i/>
                  <w:color w:val="0070C0"/>
                </w:rPr>
              </m:ctrlPr>
            </m:sSubPr>
            <m:e>
              <m:r>
                <w:rPr>
                  <w:rFonts w:ascii="Cambria Math" w:eastAsiaTheme="minorEastAsia" w:hAnsi="Cambria Math"/>
                  <w:color w:val="0070C0"/>
                </w:rPr>
                <m:t>f</m:t>
              </m:r>
            </m:e>
            <m:sub>
              <m:r>
                <w:rPr>
                  <w:rFonts w:ascii="Cambria Math" w:eastAsiaTheme="minorEastAsia" w:hAnsi="Cambria Math"/>
                  <w:color w:val="0070C0"/>
                </w:rPr>
                <m:t>c</m:t>
              </m:r>
            </m:sub>
          </m:sSub>
          <m:sSub>
            <m:sSubPr>
              <m:ctrlPr>
                <w:rPr>
                  <w:rFonts w:ascii="Cambria Math" w:eastAsiaTheme="minorEastAsia" w:hAnsi="Cambria Math"/>
                  <w:i/>
                  <w:color w:val="0070C0"/>
                </w:rPr>
              </m:ctrlPr>
            </m:sSubPr>
            <m:e>
              <m:r>
                <w:rPr>
                  <w:rFonts w:ascii="Cambria Math" w:eastAsiaTheme="minorEastAsia" w:hAnsi="Cambria Math"/>
                  <w:color w:val="0070C0"/>
                </w:rPr>
                <m:t>t</m:t>
              </m:r>
            </m:e>
            <m:sub>
              <m:r>
                <w:rPr>
                  <w:rFonts w:ascii="Cambria Math" w:eastAsiaTheme="minorEastAsia" w:hAnsi="Cambria Math"/>
                  <w:color w:val="0070C0"/>
                </w:rPr>
                <m:t>1</m:t>
              </m:r>
            </m:sub>
          </m:sSub>
          <m:r>
            <w:rPr>
              <w:rFonts w:ascii="Cambria Math" w:eastAsiaTheme="minorEastAsia" w:hAnsi="Cambria Math"/>
              <w:color w:val="0070C0"/>
            </w:rPr>
            <m:t>+</m:t>
          </m:r>
          <m:f>
            <m:fPr>
              <m:ctrlPr>
                <w:rPr>
                  <w:rFonts w:ascii="Cambria Math" w:eastAsiaTheme="minorEastAsia" w:hAnsi="Cambria Math"/>
                  <w:i/>
                  <w:color w:val="0070C0"/>
                </w:rPr>
              </m:ctrlPr>
            </m:fPr>
            <m:num>
              <m:r>
                <w:rPr>
                  <w:rFonts w:ascii="Cambria Math" w:eastAsiaTheme="minorEastAsia" w:hAnsi="Cambria Math"/>
                  <w:color w:val="0070C0"/>
                </w:rPr>
                <m:t>(</m:t>
              </m:r>
              <m:sSub>
                <m:sSubPr>
                  <m:ctrlPr>
                    <w:rPr>
                      <w:rFonts w:ascii="Cambria Math" w:eastAsiaTheme="minorEastAsia" w:hAnsi="Cambria Math"/>
                      <w:i/>
                      <w:color w:val="0070C0"/>
                    </w:rPr>
                  </m:ctrlPr>
                </m:sSubPr>
                <m:e>
                  <m:r>
                    <w:rPr>
                      <w:rFonts w:ascii="Cambria Math" w:eastAsiaTheme="minorEastAsia" w:hAnsi="Cambria Math"/>
                      <w:color w:val="0070C0"/>
                    </w:rPr>
                    <m:t>f</m:t>
                  </m:r>
                </m:e>
                <m:sub>
                  <m:r>
                    <w:rPr>
                      <w:rFonts w:ascii="Cambria Math" w:eastAsiaTheme="minorEastAsia" w:hAnsi="Cambria Math"/>
                      <w:color w:val="0070C0"/>
                    </w:rPr>
                    <m:t>0</m:t>
                  </m:r>
                </m:sub>
              </m:sSub>
              <m:r>
                <w:rPr>
                  <w:rFonts w:ascii="Cambria Math" w:eastAsiaTheme="minorEastAsia" w:hAnsi="Cambria Math"/>
                  <w:color w:val="0070C0"/>
                </w:rPr>
                <m:t>-</m:t>
              </m:r>
              <m:sSub>
                <m:sSubPr>
                  <m:ctrlPr>
                    <w:rPr>
                      <w:rFonts w:ascii="Cambria Math" w:eastAsiaTheme="minorEastAsia" w:hAnsi="Cambria Math"/>
                      <w:i/>
                      <w:color w:val="0070C0"/>
                    </w:rPr>
                  </m:ctrlPr>
                </m:sSubPr>
                <m:e>
                  <m:r>
                    <w:rPr>
                      <w:rFonts w:ascii="Cambria Math" w:eastAsiaTheme="minorEastAsia" w:hAnsi="Cambria Math"/>
                      <w:color w:val="0070C0"/>
                    </w:rPr>
                    <m:t>f</m:t>
                  </m:r>
                </m:e>
                <m:sub>
                  <m:r>
                    <w:rPr>
                      <w:rFonts w:ascii="Cambria Math" w:eastAsiaTheme="minorEastAsia" w:hAnsi="Cambria Math"/>
                      <w:color w:val="0070C0"/>
                    </w:rPr>
                    <m:t>c</m:t>
                  </m:r>
                </m:sub>
              </m:sSub>
              <m:r>
                <w:rPr>
                  <w:rFonts w:ascii="Cambria Math" w:eastAsiaTheme="minorEastAsia" w:hAnsi="Cambria Math"/>
                  <w:color w:val="0070C0"/>
                </w:rPr>
                <m:t>)(</m:t>
              </m:r>
              <m:sSup>
                <m:sSupPr>
                  <m:ctrlPr>
                    <w:rPr>
                      <w:rFonts w:ascii="Cambria Math" w:eastAsiaTheme="minorEastAsia" w:hAnsi="Cambria Math"/>
                      <w:i/>
                      <w:color w:val="0070C0"/>
                    </w:rPr>
                  </m:ctrlPr>
                </m:sSupPr>
                <m:e>
                  <m:r>
                    <w:rPr>
                      <w:rFonts w:ascii="Cambria Math" w:eastAsiaTheme="minorEastAsia" w:hAnsi="Cambria Math"/>
                      <w:color w:val="0070C0"/>
                    </w:rPr>
                    <m:t>e</m:t>
                  </m:r>
                </m:e>
                <m:sup>
                  <m:r>
                    <w:rPr>
                      <w:rFonts w:ascii="Cambria Math" w:eastAsiaTheme="minorEastAsia" w:hAnsi="Cambria Math"/>
                      <w:color w:val="0070C0"/>
                    </w:rPr>
                    <m:t>-k</m:t>
                  </m:r>
                  <m:sSub>
                    <m:sSubPr>
                      <m:ctrlPr>
                        <w:rPr>
                          <w:rFonts w:ascii="Cambria Math" w:eastAsiaTheme="minorEastAsia" w:hAnsi="Cambria Math"/>
                          <w:i/>
                          <w:color w:val="0070C0"/>
                        </w:rPr>
                      </m:ctrlPr>
                    </m:sSubPr>
                    <m:e>
                      <m:r>
                        <w:rPr>
                          <w:rFonts w:ascii="Cambria Math" w:eastAsiaTheme="minorEastAsia" w:hAnsi="Cambria Math"/>
                          <w:color w:val="0070C0"/>
                        </w:rPr>
                        <m:t>t</m:t>
                      </m:r>
                    </m:e>
                    <m:sub>
                      <m:r>
                        <w:rPr>
                          <w:rFonts w:ascii="Cambria Math" w:eastAsiaTheme="minorEastAsia" w:hAnsi="Cambria Math"/>
                          <w:color w:val="0070C0"/>
                        </w:rPr>
                        <m:t>2</m:t>
                      </m:r>
                    </m:sub>
                  </m:sSub>
                </m:sup>
              </m:sSup>
              <m:r>
                <w:rPr>
                  <w:rFonts w:ascii="Cambria Math" w:eastAsiaTheme="minorEastAsia" w:hAnsi="Cambria Math"/>
                  <w:color w:val="0070C0"/>
                </w:rPr>
                <m:t>-</m:t>
              </m:r>
              <m:sSup>
                <m:sSupPr>
                  <m:ctrlPr>
                    <w:rPr>
                      <w:rFonts w:ascii="Cambria Math" w:eastAsiaTheme="minorEastAsia" w:hAnsi="Cambria Math"/>
                      <w:i/>
                      <w:color w:val="0070C0"/>
                    </w:rPr>
                  </m:ctrlPr>
                </m:sSupPr>
                <m:e>
                  <m:r>
                    <w:rPr>
                      <w:rFonts w:ascii="Cambria Math" w:eastAsiaTheme="minorEastAsia" w:hAnsi="Cambria Math"/>
                      <w:color w:val="0070C0"/>
                    </w:rPr>
                    <m:t>e</m:t>
                  </m:r>
                </m:e>
                <m:sup>
                  <m:r>
                    <w:rPr>
                      <w:rFonts w:ascii="Cambria Math" w:eastAsiaTheme="minorEastAsia" w:hAnsi="Cambria Math"/>
                      <w:color w:val="0070C0"/>
                    </w:rPr>
                    <m:t>-k</m:t>
                  </m:r>
                  <m:sSub>
                    <m:sSubPr>
                      <m:ctrlPr>
                        <w:rPr>
                          <w:rFonts w:ascii="Cambria Math" w:eastAsiaTheme="minorEastAsia" w:hAnsi="Cambria Math"/>
                          <w:i/>
                          <w:color w:val="0070C0"/>
                        </w:rPr>
                      </m:ctrlPr>
                    </m:sSubPr>
                    <m:e>
                      <m:r>
                        <w:rPr>
                          <w:rFonts w:ascii="Cambria Math" w:eastAsiaTheme="minorEastAsia" w:hAnsi="Cambria Math"/>
                          <w:color w:val="0070C0"/>
                        </w:rPr>
                        <m:t>t</m:t>
                      </m:r>
                    </m:e>
                    <m:sub>
                      <m:r>
                        <w:rPr>
                          <w:rFonts w:ascii="Cambria Math" w:eastAsiaTheme="minorEastAsia" w:hAnsi="Cambria Math"/>
                          <w:color w:val="0070C0"/>
                        </w:rPr>
                        <m:t>1</m:t>
                      </m:r>
                    </m:sub>
                  </m:sSub>
                </m:sup>
              </m:sSup>
              <m:r>
                <w:rPr>
                  <w:rFonts w:ascii="Cambria Math" w:eastAsiaTheme="minorEastAsia" w:hAnsi="Cambria Math"/>
                  <w:color w:val="0070C0"/>
                </w:rPr>
                <m:t>)</m:t>
              </m:r>
            </m:num>
            <m:den>
              <m:r>
                <w:rPr>
                  <w:rFonts w:ascii="Cambria Math" w:eastAsiaTheme="minorEastAsia" w:hAnsi="Cambria Math"/>
                  <w:color w:val="0070C0"/>
                </w:rPr>
                <m:t>-k</m:t>
              </m:r>
            </m:den>
          </m:f>
        </m:oMath>
      </m:oMathPara>
    </w:p>
    <w:p w14:paraId="4F81D519" w14:textId="262460C6" w:rsidR="007B5309" w:rsidRPr="004F39E5" w:rsidRDefault="007B5309" w:rsidP="00D23462">
      <w:pPr>
        <w:rPr>
          <w:rFonts w:eastAsiaTheme="minorEastAsia"/>
          <w:color w:val="0070C0"/>
        </w:rPr>
      </w:pPr>
      <w:r w:rsidRPr="004F39E5">
        <w:rPr>
          <w:rFonts w:eastAsiaTheme="minorEastAsia"/>
          <w:color w:val="0070C0"/>
        </w:rPr>
        <w:t>The total amount of rainfall after rainfall rate = infiltration capacity is:</w:t>
      </w:r>
    </w:p>
    <w:p w14:paraId="5CA14732" w14:textId="7F576BD4" w:rsidR="007B5309" w:rsidRPr="004F39E5" w:rsidRDefault="007B5309" w:rsidP="00D23462">
      <w:pPr>
        <w:rPr>
          <w:rFonts w:eastAsiaTheme="minorEastAsia"/>
          <w:color w:val="0070C0"/>
        </w:rPr>
      </w:pPr>
      <m:oMathPara>
        <m:oMath>
          <m:r>
            <w:rPr>
              <w:rFonts w:ascii="Cambria Math" w:hAnsi="Cambria Math"/>
              <w:color w:val="0070C0"/>
            </w:rPr>
            <m:t>rainfall=2</m:t>
          </m:r>
          <m:f>
            <m:fPr>
              <m:ctrlPr>
                <w:rPr>
                  <w:rFonts w:ascii="Cambria Math" w:hAnsi="Cambria Math"/>
                  <w:i/>
                  <w:color w:val="0070C0"/>
                </w:rPr>
              </m:ctrlPr>
            </m:fPr>
            <m:num>
              <m:r>
                <w:rPr>
                  <w:rFonts w:ascii="Cambria Math" w:hAnsi="Cambria Math"/>
                  <w:color w:val="0070C0"/>
                </w:rPr>
                <m:t>cm</m:t>
              </m:r>
            </m:num>
            <m:den>
              <m:r>
                <w:rPr>
                  <w:rFonts w:ascii="Cambria Math" w:hAnsi="Cambria Math"/>
                  <w:color w:val="0070C0"/>
                </w:rPr>
                <m:t>hr</m:t>
              </m:r>
            </m:den>
          </m:f>
          <m:r>
            <w:rPr>
              <w:rFonts w:ascii="Cambria Math" w:hAnsi="Cambria Math"/>
              <w:color w:val="0070C0"/>
            </w:rPr>
            <m:t>×</m:t>
          </m:r>
          <m:d>
            <m:dPr>
              <m:ctrlPr>
                <w:rPr>
                  <w:rFonts w:ascii="Cambria Math" w:hAnsi="Cambria Math"/>
                  <w:i/>
                  <w:color w:val="0070C0"/>
                </w:rPr>
              </m:ctrlPr>
            </m:dPr>
            <m:e>
              <m:r>
                <w:rPr>
                  <w:rFonts w:ascii="Cambria Math" w:hAnsi="Cambria Math"/>
                  <w:color w:val="0070C0"/>
                </w:rPr>
                <m:t xml:space="preserve">4 </m:t>
              </m:r>
              <m:r>
                <w:rPr>
                  <w:rFonts w:ascii="Cambria Math" w:hAnsi="Cambria Math"/>
                  <w:color w:val="0070C0"/>
                </w:rPr>
                <m:t xml:space="preserve">hr-1.769 </m:t>
              </m:r>
              <m:r>
                <w:rPr>
                  <w:rFonts w:ascii="Cambria Math" w:hAnsi="Cambria Math"/>
                  <w:color w:val="0070C0"/>
                </w:rPr>
                <m:t>hr</m:t>
              </m:r>
            </m:e>
          </m:d>
          <m:r>
            <w:rPr>
              <w:rFonts w:ascii="Cambria Math" w:eastAsiaTheme="minorEastAsia" w:hAnsi="Cambria Math"/>
              <w:color w:val="0070C0"/>
            </w:rPr>
            <m:t>=4.462 cm</m:t>
          </m:r>
        </m:oMath>
      </m:oMathPara>
    </w:p>
    <w:p w14:paraId="57D0A09F" w14:textId="7FCDFBA2" w:rsidR="007B5309" w:rsidRPr="004F39E5" w:rsidRDefault="007B5309" w:rsidP="00D23462">
      <w:pPr>
        <w:rPr>
          <w:rFonts w:eastAsiaTheme="minorEastAsia"/>
          <w:color w:val="0070C0"/>
        </w:rPr>
      </w:pPr>
      <w:r w:rsidRPr="004F39E5">
        <w:rPr>
          <w:rFonts w:eastAsiaTheme="minorEastAsia"/>
          <w:color w:val="0070C0"/>
        </w:rPr>
        <w:t>The total amount that had infiltrated after rainfall rate = infiltration capacity is:</w:t>
      </w:r>
    </w:p>
    <w:p w14:paraId="2D1B6BCD" w14:textId="464A8F0A" w:rsidR="007B5309" w:rsidRPr="004F39E5" w:rsidRDefault="00366CF5" w:rsidP="007B5309">
      <w:pPr>
        <w:rPr>
          <w:rFonts w:eastAsiaTheme="minorEastAsia"/>
          <w:color w:val="0070C0"/>
        </w:rPr>
      </w:pPr>
      <m:oMathPara>
        <m:oMath>
          <m:sSubSup>
            <m:sSubSupPr>
              <m:ctrlPr>
                <w:rPr>
                  <w:rFonts w:ascii="Cambria Math" w:hAnsi="Cambria Math"/>
                  <w:i/>
                  <w:color w:val="0070C0"/>
                </w:rPr>
              </m:ctrlPr>
            </m:sSubSupPr>
            <m:e>
              <m:r>
                <w:rPr>
                  <w:rFonts w:ascii="Cambria Math" w:hAnsi="Cambria Math"/>
                  <w:color w:val="0070C0"/>
                </w:rPr>
                <m:t>F</m:t>
              </m:r>
            </m:e>
            <m:sub>
              <m:r>
                <w:rPr>
                  <w:rFonts w:ascii="Cambria Math" w:hAnsi="Cambria Math"/>
                  <w:color w:val="0070C0"/>
                </w:rPr>
                <m:t xml:space="preserve">1.769 </m:t>
              </m:r>
              <m:r>
                <w:rPr>
                  <w:rFonts w:ascii="Cambria Math" w:hAnsi="Cambria Math"/>
                  <w:color w:val="0070C0"/>
                </w:rPr>
                <m:t>hr</m:t>
              </m:r>
            </m:sub>
            <m:sup>
              <m:r>
                <w:rPr>
                  <w:rFonts w:ascii="Cambria Math" w:hAnsi="Cambria Math"/>
                  <w:color w:val="0070C0"/>
                </w:rPr>
                <m:t xml:space="preserve">4 </m:t>
              </m:r>
              <m:r>
                <w:rPr>
                  <w:rFonts w:ascii="Cambria Math" w:hAnsi="Cambria Math"/>
                  <w:color w:val="0070C0"/>
                </w:rPr>
                <m:t>hr</m:t>
              </m:r>
            </m:sup>
          </m:sSubSup>
          <m:r>
            <w:rPr>
              <w:rFonts w:ascii="Cambria Math" w:eastAsiaTheme="minorEastAsia" w:hAnsi="Cambria Math"/>
              <w:color w:val="0070C0"/>
            </w:rPr>
            <m:t>=</m:t>
          </m:r>
          <m:d>
            <m:dPr>
              <m:ctrlPr>
                <w:rPr>
                  <w:rFonts w:ascii="Cambria Math" w:eastAsiaTheme="minorEastAsia" w:hAnsi="Cambria Math"/>
                  <w:i/>
                  <w:color w:val="0070C0"/>
                </w:rPr>
              </m:ctrlPr>
            </m:dPr>
            <m:e>
              <m:r>
                <w:rPr>
                  <w:rFonts w:ascii="Cambria Math" w:eastAsiaTheme="minorEastAsia" w:hAnsi="Cambria Math"/>
                  <w:color w:val="0070C0"/>
                </w:rPr>
                <m:t>1</m:t>
              </m:r>
              <m:f>
                <m:fPr>
                  <m:ctrlPr>
                    <w:rPr>
                      <w:rFonts w:ascii="Cambria Math" w:eastAsiaTheme="minorEastAsia" w:hAnsi="Cambria Math"/>
                      <w:i/>
                      <w:color w:val="0070C0"/>
                    </w:rPr>
                  </m:ctrlPr>
                </m:fPr>
                <m:num>
                  <m:r>
                    <w:rPr>
                      <w:rFonts w:ascii="Cambria Math" w:eastAsiaTheme="minorEastAsia" w:hAnsi="Cambria Math"/>
                      <w:color w:val="0070C0"/>
                    </w:rPr>
                    <m:t>cm</m:t>
                  </m:r>
                </m:num>
                <m:den>
                  <m:r>
                    <w:rPr>
                      <w:rFonts w:ascii="Cambria Math" w:eastAsiaTheme="minorEastAsia" w:hAnsi="Cambria Math"/>
                      <w:color w:val="0070C0"/>
                    </w:rPr>
                    <m:t>hr</m:t>
                  </m:r>
                </m:den>
              </m:f>
              <m:r>
                <w:rPr>
                  <w:rFonts w:ascii="Cambria Math" w:eastAsiaTheme="minorEastAsia" w:hAnsi="Cambria Math"/>
                  <w:color w:val="0070C0"/>
                </w:rPr>
                <m:t>×4 hr</m:t>
              </m:r>
            </m:e>
          </m:d>
          <m:r>
            <w:rPr>
              <w:rFonts w:ascii="Cambria Math" w:eastAsiaTheme="minorEastAsia" w:hAnsi="Cambria Math"/>
              <w:color w:val="0070C0"/>
            </w:rPr>
            <m:t>-</m:t>
          </m:r>
          <m:d>
            <m:dPr>
              <m:ctrlPr>
                <w:rPr>
                  <w:rFonts w:ascii="Cambria Math" w:eastAsiaTheme="minorEastAsia" w:hAnsi="Cambria Math"/>
                  <w:i/>
                  <w:color w:val="0070C0"/>
                </w:rPr>
              </m:ctrlPr>
            </m:dPr>
            <m:e>
              <m:r>
                <w:rPr>
                  <w:rFonts w:ascii="Cambria Math" w:eastAsiaTheme="minorEastAsia" w:hAnsi="Cambria Math"/>
                  <w:color w:val="0070C0"/>
                </w:rPr>
                <m:t>1</m:t>
              </m:r>
              <m:f>
                <m:fPr>
                  <m:ctrlPr>
                    <w:rPr>
                      <w:rFonts w:ascii="Cambria Math" w:eastAsiaTheme="minorEastAsia" w:hAnsi="Cambria Math"/>
                      <w:i/>
                      <w:color w:val="0070C0"/>
                    </w:rPr>
                  </m:ctrlPr>
                </m:fPr>
                <m:num>
                  <m:r>
                    <w:rPr>
                      <w:rFonts w:ascii="Cambria Math" w:eastAsiaTheme="minorEastAsia" w:hAnsi="Cambria Math"/>
                      <w:color w:val="0070C0"/>
                    </w:rPr>
                    <m:t>cm</m:t>
                  </m:r>
                </m:num>
                <m:den>
                  <m:r>
                    <w:rPr>
                      <w:rFonts w:ascii="Cambria Math" w:eastAsiaTheme="minorEastAsia" w:hAnsi="Cambria Math"/>
                      <w:color w:val="0070C0"/>
                    </w:rPr>
                    <m:t>hr</m:t>
                  </m:r>
                </m:den>
              </m:f>
              <m:r>
                <w:rPr>
                  <w:rFonts w:ascii="Cambria Math" w:eastAsiaTheme="minorEastAsia" w:hAnsi="Cambria Math"/>
                  <w:color w:val="0070C0"/>
                </w:rPr>
                <m:t xml:space="preserve">×1.769 </m:t>
              </m:r>
              <m:r>
                <w:rPr>
                  <w:rFonts w:ascii="Cambria Math" w:eastAsiaTheme="minorEastAsia" w:hAnsi="Cambria Math"/>
                  <w:color w:val="0070C0"/>
                </w:rPr>
                <m:t>hr</m:t>
              </m:r>
            </m:e>
          </m:d>
          <m:r>
            <w:rPr>
              <w:rFonts w:ascii="Cambria Math" w:eastAsiaTheme="minorEastAsia" w:hAnsi="Cambria Math"/>
              <w:color w:val="0070C0"/>
            </w:rPr>
            <m:t>+</m:t>
          </m:r>
          <m:f>
            <m:fPr>
              <m:ctrlPr>
                <w:rPr>
                  <w:rFonts w:ascii="Cambria Math" w:eastAsiaTheme="minorEastAsia" w:hAnsi="Cambria Math"/>
                  <w:i/>
                  <w:color w:val="0070C0"/>
                </w:rPr>
              </m:ctrlPr>
            </m:fPr>
            <m:num>
              <m:d>
                <m:dPr>
                  <m:ctrlPr>
                    <w:rPr>
                      <w:rFonts w:ascii="Cambria Math" w:eastAsiaTheme="minorEastAsia" w:hAnsi="Cambria Math"/>
                      <w:i/>
                      <w:color w:val="0070C0"/>
                    </w:rPr>
                  </m:ctrlPr>
                </m:dPr>
                <m:e>
                  <m:r>
                    <w:rPr>
                      <w:rFonts w:ascii="Cambria Math" w:eastAsiaTheme="minorEastAsia" w:hAnsi="Cambria Math"/>
                      <w:color w:val="0070C0"/>
                    </w:rPr>
                    <m:t>8</m:t>
                  </m:r>
                  <m:f>
                    <m:fPr>
                      <m:ctrlPr>
                        <w:rPr>
                          <w:rFonts w:ascii="Cambria Math" w:eastAsiaTheme="minorEastAsia" w:hAnsi="Cambria Math"/>
                          <w:i/>
                          <w:color w:val="0070C0"/>
                        </w:rPr>
                      </m:ctrlPr>
                    </m:fPr>
                    <m:num>
                      <m:r>
                        <w:rPr>
                          <w:rFonts w:ascii="Cambria Math" w:eastAsiaTheme="minorEastAsia" w:hAnsi="Cambria Math"/>
                          <w:color w:val="0070C0"/>
                        </w:rPr>
                        <m:t>cm</m:t>
                      </m:r>
                    </m:num>
                    <m:den>
                      <m:r>
                        <w:rPr>
                          <w:rFonts w:ascii="Cambria Math" w:eastAsiaTheme="minorEastAsia" w:hAnsi="Cambria Math"/>
                          <w:color w:val="0070C0"/>
                        </w:rPr>
                        <m:t>hr</m:t>
                      </m:r>
                    </m:den>
                  </m:f>
                  <m:r>
                    <w:rPr>
                      <w:rFonts w:ascii="Cambria Math" w:eastAsiaTheme="minorEastAsia" w:hAnsi="Cambria Math"/>
                      <w:color w:val="0070C0"/>
                    </w:rPr>
                    <m:t>-1</m:t>
                  </m:r>
                  <m:f>
                    <m:fPr>
                      <m:ctrlPr>
                        <w:rPr>
                          <w:rFonts w:ascii="Cambria Math" w:eastAsiaTheme="minorEastAsia" w:hAnsi="Cambria Math"/>
                          <w:i/>
                          <w:color w:val="0070C0"/>
                        </w:rPr>
                      </m:ctrlPr>
                    </m:fPr>
                    <m:num>
                      <m:r>
                        <w:rPr>
                          <w:rFonts w:ascii="Cambria Math" w:eastAsiaTheme="minorEastAsia" w:hAnsi="Cambria Math"/>
                          <w:color w:val="0070C0"/>
                        </w:rPr>
                        <m:t>cm</m:t>
                      </m:r>
                    </m:num>
                    <m:den>
                      <m:r>
                        <w:rPr>
                          <w:rFonts w:ascii="Cambria Math" w:eastAsiaTheme="minorEastAsia" w:hAnsi="Cambria Math"/>
                          <w:color w:val="0070C0"/>
                        </w:rPr>
                        <m:t>hr</m:t>
                      </m:r>
                    </m:den>
                  </m:f>
                </m:e>
              </m:d>
              <m:d>
                <m:dPr>
                  <m:ctrlPr>
                    <w:rPr>
                      <w:rFonts w:ascii="Cambria Math" w:eastAsiaTheme="minorEastAsia" w:hAnsi="Cambria Math"/>
                      <w:i/>
                      <w:color w:val="0070C0"/>
                    </w:rPr>
                  </m:ctrlPr>
                </m:dPr>
                <m:e>
                  <m:sSup>
                    <m:sSupPr>
                      <m:ctrlPr>
                        <w:rPr>
                          <w:rFonts w:ascii="Cambria Math" w:eastAsiaTheme="minorEastAsia" w:hAnsi="Cambria Math"/>
                          <w:i/>
                          <w:color w:val="0070C0"/>
                        </w:rPr>
                      </m:ctrlPr>
                    </m:sSupPr>
                    <m:e>
                      <m:r>
                        <w:rPr>
                          <w:rFonts w:ascii="Cambria Math" w:eastAsiaTheme="minorEastAsia" w:hAnsi="Cambria Math"/>
                          <w:color w:val="0070C0"/>
                        </w:rPr>
                        <m:t>e</m:t>
                      </m:r>
                    </m:e>
                    <m:sup>
                      <m:r>
                        <w:rPr>
                          <w:rFonts w:ascii="Cambria Math" w:eastAsiaTheme="minorEastAsia" w:hAnsi="Cambria Math"/>
                          <w:color w:val="0070C0"/>
                        </w:rPr>
                        <m:t xml:space="preserve">-1.1×4 </m:t>
                      </m:r>
                      <m:r>
                        <w:rPr>
                          <w:rFonts w:ascii="Cambria Math" w:eastAsiaTheme="minorEastAsia" w:hAnsi="Cambria Math"/>
                          <w:color w:val="0070C0"/>
                        </w:rPr>
                        <m:t>hr</m:t>
                      </m:r>
                    </m:sup>
                  </m:sSup>
                  <m:r>
                    <w:rPr>
                      <w:rFonts w:ascii="Cambria Math" w:eastAsiaTheme="minorEastAsia" w:hAnsi="Cambria Math"/>
                      <w:color w:val="0070C0"/>
                    </w:rPr>
                    <m:t>-</m:t>
                  </m:r>
                  <m:sSup>
                    <m:sSupPr>
                      <m:ctrlPr>
                        <w:rPr>
                          <w:rFonts w:ascii="Cambria Math" w:eastAsiaTheme="minorEastAsia" w:hAnsi="Cambria Math"/>
                          <w:i/>
                          <w:color w:val="0070C0"/>
                        </w:rPr>
                      </m:ctrlPr>
                    </m:sSupPr>
                    <m:e>
                      <m:r>
                        <w:rPr>
                          <w:rFonts w:ascii="Cambria Math" w:eastAsiaTheme="minorEastAsia" w:hAnsi="Cambria Math"/>
                          <w:color w:val="0070C0"/>
                        </w:rPr>
                        <m:t>e</m:t>
                      </m:r>
                    </m:e>
                    <m:sup>
                      <m:r>
                        <w:rPr>
                          <w:rFonts w:ascii="Cambria Math" w:eastAsiaTheme="minorEastAsia" w:hAnsi="Cambria Math"/>
                          <w:color w:val="0070C0"/>
                        </w:rPr>
                        <m:t xml:space="preserve">-1.1×1.769 </m:t>
                      </m:r>
                      <m:r>
                        <w:rPr>
                          <w:rFonts w:ascii="Cambria Math" w:eastAsiaTheme="minorEastAsia" w:hAnsi="Cambria Math"/>
                          <w:color w:val="0070C0"/>
                        </w:rPr>
                        <m:t>hr</m:t>
                      </m:r>
                    </m:sup>
                  </m:sSup>
                </m:e>
              </m:d>
            </m:num>
            <m:den>
              <m:r>
                <w:rPr>
                  <w:rFonts w:ascii="Cambria Math" w:eastAsiaTheme="minorEastAsia" w:hAnsi="Cambria Math"/>
                  <w:color w:val="0070C0"/>
                </w:rPr>
                <m:t xml:space="preserve">-1.1 </m:t>
              </m:r>
              <m:sSup>
                <m:sSupPr>
                  <m:ctrlPr>
                    <w:rPr>
                      <w:rFonts w:ascii="Cambria Math" w:eastAsiaTheme="minorEastAsia" w:hAnsi="Cambria Math"/>
                      <w:i/>
                      <w:color w:val="0070C0"/>
                    </w:rPr>
                  </m:ctrlPr>
                </m:sSupPr>
                <m:e>
                  <m:r>
                    <w:rPr>
                      <w:rFonts w:ascii="Cambria Math" w:eastAsiaTheme="minorEastAsia" w:hAnsi="Cambria Math"/>
                      <w:color w:val="0070C0"/>
                    </w:rPr>
                    <m:t>hr</m:t>
                  </m:r>
                </m:e>
                <m:sup>
                  <m:r>
                    <w:rPr>
                      <w:rFonts w:ascii="Cambria Math" w:eastAsiaTheme="minorEastAsia" w:hAnsi="Cambria Math"/>
                      <w:color w:val="0070C0"/>
                    </w:rPr>
                    <m:t>-1</m:t>
                  </m:r>
                </m:sup>
              </m:sSup>
            </m:den>
          </m:f>
          <m:r>
            <w:rPr>
              <w:rFonts w:ascii="Cambria Math" w:eastAsiaTheme="minorEastAsia" w:hAnsi="Cambria Math"/>
              <w:color w:val="0070C0"/>
            </w:rPr>
            <m:t>=3.062 cm</m:t>
          </m:r>
        </m:oMath>
      </m:oMathPara>
    </w:p>
    <w:p w14:paraId="3C617BF8" w14:textId="24464572" w:rsidR="007B5309" w:rsidRPr="004F39E5" w:rsidRDefault="007B5309" w:rsidP="007B5309">
      <w:pPr>
        <w:rPr>
          <w:rFonts w:eastAsiaTheme="minorEastAsia"/>
          <w:color w:val="0070C0"/>
        </w:rPr>
      </w:pPr>
      <w:r w:rsidRPr="004F39E5">
        <w:rPr>
          <w:rFonts w:eastAsiaTheme="minorEastAsia"/>
          <w:color w:val="0070C0"/>
        </w:rPr>
        <w:t>The runoff height is:</w:t>
      </w:r>
    </w:p>
    <w:p w14:paraId="36E2DCF7" w14:textId="021487B2" w:rsidR="007B5309" w:rsidRPr="004F39E5" w:rsidRDefault="007B5309" w:rsidP="007B5309">
      <w:pPr>
        <w:rPr>
          <w:rFonts w:eastAsiaTheme="minorEastAsia"/>
          <w:color w:val="0070C0"/>
        </w:rPr>
      </w:pPr>
      <m:oMathPara>
        <m:oMath>
          <m:r>
            <w:rPr>
              <w:rFonts w:ascii="Cambria Math" w:eastAsiaTheme="minorEastAsia" w:hAnsi="Cambria Math"/>
              <w:color w:val="0070C0"/>
            </w:rPr>
            <m:t>runoff height=</m:t>
          </m:r>
          <m:sSubSup>
            <m:sSubSupPr>
              <m:ctrlPr>
                <w:rPr>
                  <w:rFonts w:ascii="Cambria Math" w:hAnsi="Cambria Math"/>
                  <w:i/>
                  <w:color w:val="0070C0"/>
                </w:rPr>
              </m:ctrlPr>
            </m:sSubSupPr>
            <m:e>
              <m:r>
                <w:rPr>
                  <w:rFonts w:ascii="Cambria Math" w:hAnsi="Cambria Math"/>
                  <w:color w:val="0070C0"/>
                </w:rPr>
                <m:t>rainfall-F</m:t>
              </m:r>
            </m:e>
            <m:sub>
              <m:r>
                <w:rPr>
                  <w:rFonts w:ascii="Cambria Math" w:hAnsi="Cambria Math"/>
                  <w:color w:val="0070C0"/>
                </w:rPr>
                <m:t xml:space="preserve">1.769 </m:t>
              </m:r>
              <m:r>
                <w:rPr>
                  <w:rFonts w:ascii="Cambria Math" w:hAnsi="Cambria Math"/>
                  <w:color w:val="0070C0"/>
                </w:rPr>
                <m:t>hr</m:t>
              </m:r>
            </m:sub>
            <m:sup>
              <m:r>
                <w:rPr>
                  <w:rFonts w:ascii="Cambria Math" w:hAnsi="Cambria Math"/>
                  <w:color w:val="0070C0"/>
                </w:rPr>
                <m:t xml:space="preserve">4 </m:t>
              </m:r>
              <m:r>
                <w:rPr>
                  <w:rFonts w:ascii="Cambria Math" w:hAnsi="Cambria Math"/>
                  <w:color w:val="0070C0"/>
                </w:rPr>
                <m:t>hr</m:t>
              </m:r>
            </m:sup>
          </m:sSubSup>
          <m:r>
            <w:rPr>
              <w:rFonts w:ascii="Cambria Math" w:eastAsiaTheme="minorEastAsia" w:hAnsi="Cambria Math"/>
              <w:color w:val="0070C0"/>
            </w:rPr>
            <m:t>=1.400 cm</m:t>
          </m:r>
        </m:oMath>
      </m:oMathPara>
    </w:p>
    <w:p w14:paraId="1C3B6160" w14:textId="469E6979" w:rsidR="007B5309" w:rsidRPr="004F39E5" w:rsidRDefault="004F39E5" w:rsidP="00D23462">
      <w:pPr>
        <w:rPr>
          <w:color w:val="0070C0"/>
        </w:rPr>
      </w:pPr>
      <w:r w:rsidRPr="004F39E5">
        <w:rPr>
          <w:color w:val="0070C0"/>
        </w:rPr>
        <w:t>The runoff volume is:</w:t>
      </w:r>
    </w:p>
    <w:p w14:paraId="46411E79" w14:textId="0144CB5E" w:rsidR="004F39E5" w:rsidRPr="004F39E5" w:rsidRDefault="004F39E5" w:rsidP="00D23462">
      <w:pPr>
        <w:rPr>
          <w:color w:val="0070C0"/>
        </w:rPr>
      </w:pPr>
      <m:oMathPara>
        <m:oMath>
          <m:r>
            <w:rPr>
              <w:rFonts w:ascii="Cambria Math" w:hAnsi="Cambria Math"/>
              <w:color w:val="0070C0"/>
            </w:rPr>
            <m:t xml:space="preserve">300,000 </m:t>
          </m:r>
          <m:sSup>
            <m:sSupPr>
              <m:ctrlPr>
                <w:rPr>
                  <w:rFonts w:ascii="Cambria Math" w:hAnsi="Cambria Math"/>
                  <w:i/>
                  <w:color w:val="0070C0"/>
                </w:rPr>
              </m:ctrlPr>
            </m:sSupPr>
            <m:e>
              <m:r>
                <w:rPr>
                  <w:rFonts w:ascii="Cambria Math" w:hAnsi="Cambria Math"/>
                  <w:color w:val="0070C0"/>
                </w:rPr>
                <m:t>m</m:t>
              </m:r>
            </m:e>
            <m:sup>
              <m:r>
                <w:rPr>
                  <w:rFonts w:ascii="Cambria Math" w:hAnsi="Cambria Math"/>
                  <w:color w:val="0070C0"/>
                </w:rPr>
                <m:t>2</m:t>
              </m:r>
            </m:sup>
          </m:sSup>
          <m:r>
            <w:rPr>
              <w:rFonts w:ascii="Cambria Math" w:hAnsi="Cambria Math"/>
              <w:color w:val="0070C0"/>
            </w:rPr>
            <m:t>×1.400 cm×</m:t>
          </m:r>
          <m:f>
            <m:fPr>
              <m:ctrlPr>
                <w:rPr>
                  <w:rFonts w:ascii="Cambria Math" w:hAnsi="Cambria Math"/>
                  <w:i/>
                  <w:color w:val="0070C0"/>
                </w:rPr>
              </m:ctrlPr>
            </m:fPr>
            <m:num>
              <m:r>
                <w:rPr>
                  <w:rFonts w:ascii="Cambria Math" w:hAnsi="Cambria Math"/>
                  <w:color w:val="0070C0"/>
                </w:rPr>
                <m:t>1 m</m:t>
              </m:r>
            </m:num>
            <m:den>
              <m:r>
                <w:rPr>
                  <w:rFonts w:ascii="Cambria Math" w:hAnsi="Cambria Math"/>
                  <w:color w:val="0070C0"/>
                </w:rPr>
                <m:t>100 cm</m:t>
              </m:r>
            </m:den>
          </m:f>
          <m:r>
            <w:rPr>
              <w:rFonts w:ascii="Cambria Math" w:hAnsi="Cambria Math"/>
              <w:color w:val="0070C0"/>
            </w:rPr>
            <m:t xml:space="preserve">=4200 </m:t>
          </m:r>
          <m:sSup>
            <m:sSupPr>
              <m:ctrlPr>
                <w:rPr>
                  <w:rFonts w:ascii="Cambria Math" w:hAnsi="Cambria Math"/>
                  <w:i/>
                  <w:color w:val="0070C0"/>
                </w:rPr>
              </m:ctrlPr>
            </m:sSupPr>
            <m:e>
              <m:r>
                <w:rPr>
                  <w:rFonts w:ascii="Cambria Math" w:hAnsi="Cambria Math"/>
                  <w:color w:val="0070C0"/>
                </w:rPr>
                <m:t>m</m:t>
              </m:r>
            </m:e>
            <m:sup>
              <m:r>
                <w:rPr>
                  <w:rFonts w:ascii="Cambria Math" w:hAnsi="Cambria Math"/>
                  <w:color w:val="0070C0"/>
                </w:rPr>
                <m:t>3</m:t>
              </m:r>
            </m:sup>
          </m:sSup>
        </m:oMath>
      </m:oMathPara>
    </w:p>
    <w:p w14:paraId="7C2B1610" w14:textId="77777777" w:rsidR="00C019F4" w:rsidRDefault="00C019F4" w:rsidP="00C11516">
      <w:pPr>
        <w:pStyle w:val="ListParagraph"/>
        <w:ind w:left="576"/>
      </w:pPr>
    </w:p>
    <w:p w14:paraId="4A911E3E" w14:textId="1AA276F8" w:rsidR="00F721AD" w:rsidRPr="004F39E5" w:rsidRDefault="00F721AD" w:rsidP="00F721AD">
      <w:pPr>
        <w:pStyle w:val="ListParagraph"/>
        <w:ind w:left="5760"/>
        <w:rPr>
          <w:vertAlign w:val="superscript"/>
        </w:rPr>
      </w:pPr>
      <w:r>
        <w:t xml:space="preserve">Volume = </w:t>
      </w:r>
      <w:r w:rsidR="004F39E5" w:rsidRPr="004F39E5">
        <w:rPr>
          <w:color w:val="0070C0"/>
        </w:rPr>
        <w:t>4200 m</w:t>
      </w:r>
      <w:r w:rsidR="004F39E5" w:rsidRPr="004F39E5">
        <w:rPr>
          <w:color w:val="0070C0"/>
          <w:vertAlign w:val="superscript"/>
        </w:rPr>
        <w:t>3</w:t>
      </w:r>
    </w:p>
    <w:p w14:paraId="3C421DD8" w14:textId="691B906B" w:rsidR="00AE2A46" w:rsidRPr="00E76B1E" w:rsidRDefault="00E76B1E" w:rsidP="009C6850">
      <w:pPr>
        <w:pStyle w:val="ListParagraph"/>
        <w:numPr>
          <w:ilvl w:val="0"/>
          <w:numId w:val="16"/>
        </w:numPr>
        <w:spacing w:after="0" w:line="240" w:lineRule="auto"/>
        <w:ind w:left="360"/>
        <w:rPr>
          <w:b/>
          <w:u w:val="single"/>
        </w:rPr>
      </w:pPr>
      <w:r w:rsidRPr="00E76B1E">
        <w:rPr>
          <w:b/>
          <w:u w:val="single"/>
        </w:rPr>
        <w:t>Green-</w:t>
      </w:r>
      <w:proofErr w:type="spellStart"/>
      <w:r w:rsidRPr="00E76B1E">
        <w:rPr>
          <w:b/>
          <w:u w:val="single"/>
        </w:rPr>
        <w:t>Ampt</w:t>
      </w:r>
      <w:proofErr w:type="spellEnd"/>
      <w:r w:rsidRPr="00E76B1E">
        <w:rPr>
          <w:b/>
          <w:u w:val="single"/>
        </w:rPr>
        <w:t xml:space="preserve"> model of infiltration</w:t>
      </w:r>
      <w:r w:rsidR="00581B27">
        <w:rPr>
          <w:b/>
          <w:u w:val="single"/>
        </w:rPr>
        <w:t xml:space="preserve"> (1</w:t>
      </w:r>
      <w:r w:rsidR="00AE373C">
        <w:rPr>
          <w:b/>
          <w:u w:val="single"/>
        </w:rPr>
        <w:t>1</w:t>
      </w:r>
      <w:r w:rsidR="000F269A">
        <w:rPr>
          <w:b/>
          <w:u w:val="single"/>
        </w:rPr>
        <w:t>)</w:t>
      </w:r>
    </w:p>
    <w:p w14:paraId="4F7FC1D5" w14:textId="77777777" w:rsidR="00F721AD" w:rsidRDefault="00F721AD" w:rsidP="006266EB">
      <w:pPr>
        <w:pStyle w:val="ListParagraph"/>
        <w:spacing w:after="0" w:line="240" w:lineRule="auto"/>
      </w:pPr>
    </w:p>
    <w:p w14:paraId="733BE477" w14:textId="77777777" w:rsidR="00F633C0" w:rsidRDefault="003D63B2" w:rsidP="00F41264">
      <w:pPr>
        <w:spacing w:after="0" w:line="240" w:lineRule="auto"/>
      </w:pPr>
      <w:r>
        <w:lastRenderedPageBreak/>
        <w:t>This model can be used to answer many important questions that hydrologists and water managers have whenever rain falls. What will</w:t>
      </w:r>
      <w:r w:rsidR="00F633C0">
        <w:t xml:space="preserve"> the tot</w:t>
      </w:r>
      <w:r>
        <w:t>al runoff and infiltration be? When will</w:t>
      </w:r>
      <w:r w:rsidR="00F633C0">
        <w:t xml:space="preserve"> runoff </w:t>
      </w:r>
      <w:proofErr w:type="gramStart"/>
      <w:r w:rsidR="00F633C0">
        <w:t>begin</w:t>
      </w:r>
      <w:proofErr w:type="gramEnd"/>
      <w:r w:rsidR="00F633C0">
        <w:t xml:space="preserve">? </w:t>
      </w:r>
      <w:r>
        <w:t>How will</w:t>
      </w:r>
      <w:r w:rsidR="00F633C0">
        <w:t xml:space="preserve"> infiltration rate</w:t>
      </w:r>
      <w:r>
        <w:t xml:space="preserve">s vary throughout the </w:t>
      </w:r>
      <w:r w:rsidR="00F633C0">
        <w:t>storm?</w:t>
      </w:r>
    </w:p>
    <w:p w14:paraId="5BB88C22" w14:textId="77777777" w:rsidR="00F633C0" w:rsidRDefault="00F633C0" w:rsidP="006266EB">
      <w:pPr>
        <w:pStyle w:val="ListParagraph"/>
        <w:spacing w:after="0" w:line="240" w:lineRule="auto"/>
      </w:pPr>
    </w:p>
    <w:p w14:paraId="6E357BC8" w14:textId="2CC26BD5" w:rsidR="00113997" w:rsidRDefault="00113997" w:rsidP="00113997">
      <w:pPr>
        <w:spacing w:after="0" w:line="240" w:lineRule="auto"/>
      </w:pPr>
      <w:r>
        <w:t xml:space="preserve">A storm lasts for </w:t>
      </w:r>
      <w:r w:rsidR="00286F6A">
        <w:t>4</w:t>
      </w:r>
      <w:r>
        <w:t xml:space="preserve"> hours with a rainfall rate of 0.</w:t>
      </w:r>
      <w:r w:rsidR="00AE373C">
        <w:t>7</w:t>
      </w:r>
      <w:r>
        <w:t xml:space="preserve">cm/hr. The soil’s </w:t>
      </w:r>
      <w:proofErr w:type="spellStart"/>
      <w:r>
        <w:t>K</w:t>
      </w:r>
      <w:r w:rsidRPr="00113997">
        <w:rPr>
          <w:vertAlign w:val="subscript"/>
        </w:rPr>
        <w:t>sat</w:t>
      </w:r>
      <w:proofErr w:type="spellEnd"/>
      <w:r>
        <w:t xml:space="preserve"> (or K</w:t>
      </w:r>
      <w:r w:rsidRPr="00113997">
        <w:rPr>
          <w:vertAlign w:val="subscript"/>
        </w:rPr>
        <w:t>s</w:t>
      </w:r>
      <w:r>
        <w:t>) = 0.0</w:t>
      </w:r>
      <w:r w:rsidR="00C517F1">
        <w:t>3</w:t>
      </w:r>
      <w:r w:rsidR="00AE373C">
        <w:t>2</w:t>
      </w:r>
      <w:r>
        <w:t xml:space="preserve"> cm/</w:t>
      </w:r>
      <w:proofErr w:type="spellStart"/>
      <w:r>
        <w:t>hr</w:t>
      </w:r>
      <w:proofErr w:type="spellEnd"/>
      <w:r>
        <w:t xml:space="preserve">, </w:t>
      </w:r>
      <w:proofErr w:type="spellStart"/>
      <w:r w:rsidRPr="00113997">
        <w:rPr>
          <w:rFonts w:ascii="Times New Roman" w:hAnsi="Times New Roman" w:cs="Times New Roman"/>
        </w:rPr>
        <w:t>ψ</w:t>
      </w:r>
      <w:r w:rsidRPr="00113997">
        <w:rPr>
          <w:vertAlign w:val="subscript"/>
        </w:rPr>
        <w:t>f</w:t>
      </w:r>
      <w:proofErr w:type="spellEnd"/>
      <w:r>
        <w:t xml:space="preserve"> = 2</w:t>
      </w:r>
      <w:r w:rsidR="00AE373C">
        <w:t>0</w:t>
      </w:r>
      <w:r>
        <w:t>.</w:t>
      </w:r>
      <w:r w:rsidR="00AE373C">
        <w:t>8</w:t>
      </w:r>
      <w:r>
        <w:t xml:space="preserve">cm, </w:t>
      </w:r>
      <w:proofErr w:type="spellStart"/>
      <w:r w:rsidRPr="00113997">
        <w:rPr>
          <w:rFonts w:ascii="Times New Roman" w:hAnsi="Times New Roman" w:cs="Times New Roman"/>
        </w:rPr>
        <w:t>θ</w:t>
      </w:r>
      <w:r w:rsidRPr="00113997">
        <w:rPr>
          <w:vertAlign w:val="subscript"/>
        </w:rPr>
        <w:t>i</w:t>
      </w:r>
      <w:proofErr w:type="spellEnd"/>
      <w:r>
        <w:t xml:space="preserve"> = 0.</w:t>
      </w:r>
      <w:r w:rsidR="00AE373C">
        <w:t>15</w:t>
      </w:r>
      <w:r>
        <w:t xml:space="preserve"> and </w:t>
      </w:r>
      <w:proofErr w:type="spellStart"/>
      <w:r w:rsidRPr="00113997">
        <w:rPr>
          <w:rFonts w:ascii="Times New Roman" w:hAnsi="Times New Roman" w:cs="Times New Roman"/>
        </w:rPr>
        <w:t>θ</w:t>
      </w:r>
      <w:r w:rsidRPr="00113997">
        <w:rPr>
          <w:vertAlign w:val="subscript"/>
        </w:rPr>
        <w:t>s</w:t>
      </w:r>
      <w:proofErr w:type="spellEnd"/>
      <w:r>
        <w:t xml:space="preserve"> = 0.5</w:t>
      </w:r>
      <w:r w:rsidR="00C517F1">
        <w:t xml:space="preserve"> </w:t>
      </w:r>
      <w:r>
        <w:t>.</w:t>
      </w:r>
    </w:p>
    <w:p w14:paraId="562DCCC7" w14:textId="77777777" w:rsidR="00F633C0" w:rsidRDefault="00F633C0" w:rsidP="006266EB">
      <w:pPr>
        <w:pStyle w:val="ListParagraph"/>
        <w:spacing w:after="0" w:line="240" w:lineRule="auto"/>
      </w:pPr>
    </w:p>
    <w:p w14:paraId="3615C37D" w14:textId="77777777" w:rsidR="00F721AD" w:rsidRDefault="00F633C0" w:rsidP="00F41264">
      <w:pPr>
        <w:pStyle w:val="ListParagraph"/>
        <w:numPr>
          <w:ilvl w:val="0"/>
          <w:numId w:val="19"/>
        </w:numPr>
        <w:spacing w:after="0" w:line="240" w:lineRule="auto"/>
        <w:ind w:left="360"/>
      </w:pPr>
      <w:r>
        <w:t>To determine the amount of infiltration from the storm you will first have to work out the time at which ponding occurs (</w:t>
      </w:r>
      <w:proofErr w:type="spellStart"/>
      <w:r>
        <w:t>t</w:t>
      </w:r>
      <w:r w:rsidRPr="00F633C0">
        <w:rPr>
          <w:vertAlign w:val="subscript"/>
        </w:rPr>
        <w:t>p</w:t>
      </w:r>
      <w:proofErr w:type="spellEnd"/>
      <w:r>
        <w:t>). To do this you also have to work out the amount of water you can add to the soil before ponding occurs (</w:t>
      </w:r>
      <w:proofErr w:type="spellStart"/>
      <w:r>
        <w:t>F</w:t>
      </w:r>
      <w:r w:rsidRPr="00F633C0">
        <w:rPr>
          <w:vertAlign w:val="subscript"/>
        </w:rPr>
        <w:t>p</w:t>
      </w:r>
      <w:proofErr w:type="spellEnd"/>
      <w:r>
        <w:t>). Calculate these using the formulae from class.</w:t>
      </w:r>
      <w:r w:rsidR="00581B27">
        <w:t xml:space="preserve"> (2</w:t>
      </w:r>
      <w:r w:rsidR="000F269A">
        <w:t>)</w:t>
      </w:r>
    </w:p>
    <w:p w14:paraId="7BF95A0A" w14:textId="6C996F2B" w:rsidR="00F721AD" w:rsidRPr="00054879" w:rsidRDefault="00366CF5" w:rsidP="004878C2">
      <w:pPr>
        <w:spacing w:after="0" w:line="240" w:lineRule="auto"/>
        <w:rPr>
          <w:rFonts w:eastAsiaTheme="minorEastAsia"/>
          <w:color w:val="0070C0"/>
        </w:rPr>
      </w:pPr>
      <m:oMathPara>
        <m:oMath>
          <m:sSub>
            <m:sSubPr>
              <m:ctrlPr>
                <w:rPr>
                  <w:rFonts w:ascii="Cambria Math" w:hAnsi="Cambria Math"/>
                  <w:i/>
                  <w:color w:val="0070C0"/>
                </w:rPr>
              </m:ctrlPr>
            </m:sSubPr>
            <m:e>
              <m:r>
                <w:rPr>
                  <w:rFonts w:ascii="Cambria Math" w:hAnsi="Cambria Math"/>
                  <w:color w:val="0070C0"/>
                </w:rPr>
                <m:t>F</m:t>
              </m:r>
            </m:e>
            <m:sub>
              <m:r>
                <w:rPr>
                  <w:rFonts w:ascii="Cambria Math" w:hAnsi="Cambria Math"/>
                  <w:color w:val="0070C0"/>
                </w:rPr>
                <m:t>p</m:t>
              </m:r>
            </m:sub>
          </m:sSub>
          <m:r>
            <w:rPr>
              <w:rFonts w:ascii="Cambria Math" w:hAnsi="Cambria Math"/>
              <w:color w:val="0070C0"/>
            </w:rPr>
            <m:t>=</m:t>
          </m:r>
          <m:f>
            <m:fPr>
              <m:ctrlPr>
                <w:rPr>
                  <w:rFonts w:ascii="Cambria Math" w:hAnsi="Cambria Math"/>
                  <w:i/>
                  <w:color w:val="0070C0"/>
                </w:rPr>
              </m:ctrlPr>
            </m:fPr>
            <m:num>
              <m:d>
                <m:dPr>
                  <m:begChr m:val="|"/>
                  <m:endChr m:val="|"/>
                  <m:ctrlPr>
                    <w:rPr>
                      <w:rFonts w:ascii="Cambria Math" w:hAnsi="Cambria Math"/>
                      <w:i/>
                      <w:color w:val="0070C0"/>
                    </w:rPr>
                  </m:ctrlPr>
                </m:dPr>
                <m:e>
                  <m:r>
                    <w:rPr>
                      <w:rFonts w:ascii="Cambria Math" w:hAnsi="Cambria Math"/>
                      <w:color w:val="0070C0"/>
                    </w:rPr>
                    <m:t>20.8 cm</m:t>
                  </m:r>
                </m:e>
              </m:d>
              <m:r>
                <w:rPr>
                  <w:rFonts w:ascii="Cambria Math" w:hAnsi="Cambria Math"/>
                  <w:color w:val="0070C0"/>
                </w:rPr>
                <m:t>×0.032</m:t>
              </m:r>
              <m:f>
                <m:fPr>
                  <m:ctrlPr>
                    <w:rPr>
                      <w:rFonts w:ascii="Cambria Math" w:hAnsi="Cambria Math"/>
                      <w:i/>
                      <w:color w:val="0070C0"/>
                    </w:rPr>
                  </m:ctrlPr>
                </m:fPr>
                <m:num>
                  <m:r>
                    <w:rPr>
                      <w:rFonts w:ascii="Cambria Math" w:hAnsi="Cambria Math"/>
                      <w:color w:val="0070C0"/>
                    </w:rPr>
                    <m:t>cm</m:t>
                  </m:r>
                </m:num>
                <m:den>
                  <m:r>
                    <w:rPr>
                      <w:rFonts w:ascii="Cambria Math" w:hAnsi="Cambria Math"/>
                      <w:color w:val="0070C0"/>
                    </w:rPr>
                    <m:t>hr</m:t>
                  </m:r>
                </m:den>
              </m:f>
              <m:r>
                <w:rPr>
                  <w:rFonts w:ascii="Cambria Math" w:hAnsi="Cambria Math"/>
                  <w:color w:val="0070C0"/>
                </w:rPr>
                <m:t>*</m:t>
              </m:r>
              <m:d>
                <m:dPr>
                  <m:ctrlPr>
                    <w:rPr>
                      <w:rFonts w:ascii="Cambria Math" w:hAnsi="Cambria Math"/>
                      <w:i/>
                      <w:color w:val="0070C0"/>
                    </w:rPr>
                  </m:ctrlPr>
                </m:dPr>
                <m:e>
                  <m:r>
                    <w:rPr>
                      <w:rFonts w:ascii="Cambria Math" w:hAnsi="Cambria Math"/>
                      <w:color w:val="0070C0"/>
                    </w:rPr>
                    <m:t>0.5-0.15</m:t>
                  </m:r>
                </m:e>
              </m:d>
            </m:num>
            <m:den>
              <m:r>
                <w:rPr>
                  <w:rFonts w:ascii="Cambria Math" w:hAnsi="Cambria Math"/>
                  <w:color w:val="0070C0"/>
                </w:rPr>
                <m:t>0.7</m:t>
              </m:r>
              <m:f>
                <m:fPr>
                  <m:ctrlPr>
                    <w:rPr>
                      <w:rFonts w:ascii="Cambria Math" w:hAnsi="Cambria Math"/>
                      <w:i/>
                      <w:color w:val="0070C0"/>
                    </w:rPr>
                  </m:ctrlPr>
                </m:fPr>
                <m:num>
                  <m:r>
                    <w:rPr>
                      <w:rFonts w:ascii="Cambria Math" w:hAnsi="Cambria Math"/>
                      <w:color w:val="0070C0"/>
                    </w:rPr>
                    <m:t>cm</m:t>
                  </m:r>
                </m:num>
                <m:den>
                  <m:r>
                    <w:rPr>
                      <w:rFonts w:ascii="Cambria Math" w:hAnsi="Cambria Math"/>
                      <w:color w:val="0070C0"/>
                    </w:rPr>
                    <m:t>hr</m:t>
                  </m:r>
                </m:den>
              </m:f>
              <m:r>
                <w:rPr>
                  <w:rFonts w:ascii="Cambria Math" w:hAnsi="Cambria Math"/>
                  <w:color w:val="0070C0"/>
                </w:rPr>
                <m:t>-0.032</m:t>
              </m:r>
              <m:f>
                <m:fPr>
                  <m:ctrlPr>
                    <w:rPr>
                      <w:rFonts w:ascii="Cambria Math" w:hAnsi="Cambria Math"/>
                      <w:i/>
                      <w:color w:val="0070C0"/>
                    </w:rPr>
                  </m:ctrlPr>
                </m:fPr>
                <m:num>
                  <m:r>
                    <w:rPr>
                      <w:rFonts w:ascii="Cambria Math" w:hAnsi="Cambria Math"/>
                      <w:color w:val="0070C0"/>
                    </w:rPr>
                    <m:t>cm</m:t>
                  </m:r>
                </m:num>
                <m:den>
                  <m:r>
                    <w:rPr>
                      <w:rFonts w:ascii="Cambria Math" w:hAnsi="Cambria Math"/>
                      <w:color w:val="0070C0"/>
                    </w:rPr>
                    <m:t>hr</m:t>
                  </m:r>
                </m:den>
              </m:f>
            </m:den>
          </m:f>
          <m:r>
            <w:rPr>
              <w:rFonts w:ascii="Cambria Math" w:hAnsi="Cambria Math"/>
              <w:color w:val="0070C0"/>
            </w:rPr>
            <m:t>=0.3487 cm</m:t>
          </m:r>
        </m:oMath>
      </m:oMathPara>
    </w:p>
    <w:p w14:paraId="554AB8C2" w14:textId="40283C51" w:rsidR="00054879" w:rsidRPr="00054879" w:rsidRDefault="00366CF5" w:rsidP="004878C2">
      <w:pPr>
        <w:spacing w:after="0" w:line="240" w:lineRule="auto"/>
        <w:rPr>
          <w:color w:val="0070C0"/>
        </w:rPr>
      </w:pPr>
      <m:oMathPara>
        <m:oMath>
          <m:sSub>
            <m:sSubPr>
              <m:ctrlPr>
                <w:rPr>
                  <w:rFonts w:ascii="Cambria Math" w:hAnsi="Cambria Math"/>
                  <w:i/>
                  <w:color w:val="0070C0"/>
                </w:rPr>
              </m:ctrlPr>
            </m:sSubPr>
            <m:e>
              <m:r>
                <w:rPr>
                  <w:rFonts w:ascii="Cambria Math" w:hAnsi="Cambria Math"/>
                  <w:color w:val="0070C0"/>
                </w:rPr>
                <m:t>t</m:t>
              </m:r>
            </m:e>
            <m:sub>
              <m:r>
                <w:rPr>
                  <w:rFonts w:ascii="Cambria Math" w:hAnsi="Cambria Math"/>
                  <w:color w:val="0070C0"/>
                </w:rPr>
                <m:t>p</m:t>
              </m:r>
            </m:sub>
          </m:sSub>
          <m:r>
            <w:rPr>
              <w:rFonts w:ascii="Cambria Math" w:hAnsi="Cambria Math"/>
              <w:color w:val="0070C0"/>
            </w:rPr>
            <m:t>=</m:t>
          </m:r>
          <m:f>
            <m:fPr>
              <m:ctrlPr>
                <w:rPr>
                  <w:rFonts w:ascii="Cambria Math" w:hAnsi="Cambria Math"/>
                  <w:i/>
                  <w:color w:val="0070C0"/>
                </w:rPr>
              </m:ctrlPr>
            </m:fPr>
            <m:num>
              <m:r>
                <w:rPr>
                  <w:rFonts w:ascii="Cambria Math" w:hAnsi="Cambria Math"/>
                  <w:color w:val="0070C0"/>
                </w:rPr>
                <m:t>0.3487 cm</m:t>
              </m:r>
            </m:num>
            <m:den>
              <m:r>
                <w:rPr>
                  <w:rFonts w:ascii="Cambria Math" w:hAnsi="Cambria Math"/>
                  <w:color w:val="0070C0"/>
                </w:rPr>
                <m:t>0.7 cm/hr</m:t>
              </m:r>
            </m:den>
          </m:f>
          <m:r>
            <w:rPr>
              <w:rFonts w:ascii="Cambria Math" w:hAnsi="Cambria Math"/>
              <w:color w:val="0070C0"/>
            </w:rPr>
            <m:t xml:space="preserve">=0.4982 </m:t>
          </m:r>
          <m:r>
            <w:rPr>
              <w:rFonts w:ascii="Cambria Math" w:hAnsi="Cambria Math"/>
              <w:color w:val="0070C0"/>
            </w:rPr>
            <m:t>hr</m:t>
          </m:r>
        </m:oMath>
      </m:oMathPara>
    </w:p>
    <w:p w14:paraId="2800245A" w14:textId="77777777" w:rsidR="00AE2A46" w:rsidRDefault="00AE2A46" w:rsidP="006266EB">
      <w:pPr>
        <w:pStyle w:val="ListParagraph"/>
        <w:spacing w:after="0" w:line="240" w:lineRule="auto"/>
      </w:pPr>
    </w:p>
    <w:p w14:paraId="287F47C5" w14:textId="77777777" w:rsidR="00AE2A46" w:rsidRDefault="00AE2A46" w:rsidP="006266EB">
      <w:pPr>
        <w:pStyle w:val="ListParagraph"/>
        <w:spacing w:after="0" w:line="240" w:lineRule="auto"/>
      </w:pPr>
    </w:p>
    <w:p w14:paraId="35F11773" w14:textId="0397AB11" w:rsidR="00F633C0" w:rsidRDefault="00F633C0" w:rsidP="009C6850">
      <w:pPr>
        <w:spacing w:after="0" w:line="240" w:lineRule="auto"/>
        <w:ind w:left="360" w:firstLine="720"/>
      </w:pPr>
      <w:proofErr w:type="spellStart"/>
      <w:r>
        <w:t>F</w:t>
      </w:r>
      <w:r w:rsidRPr="00F633C0">
        <w:rPr>
          <w:vertAlign w:val="subscript"/>
        </w:rPr>
        <w:t>p</w:t>
      </w:r>
      <w:proofErr w:type="spellEnd"/>
      <w:r>
        <w:t xml:space="preserve"> = </w:t>
      </w:r>
      <w:r w:rsidR="004878C2" w:rsidRPr="004878C2">
        <w:rPr>
          <w:color w:val="0070C0"/>
        </w:rPr>
        <w:t>0.</w:t>
      </w:r>
      <w:r w:rsidR="00054879">
        <w:rPr>
          <w:color w:val="0070C0"/>
        </w:rPr>
        <w:t>34</w:t>
      </w:r>
      <w:r w:rsidR="004878C2" w:rsidRPr="004878C2">
        <w:rPr>
          <w:color w:val="0070C0"/>
        </w:rPr>
        <w:t xml:space="preserve">87 </w:t>
      </w:r>
      <w:r>
        <w:t xml:space="preserve">cm </w:t>
      </w:r>
      <w:r>
        <w:tab/>
      </w:r>
      <w:r>
        <w:tab/>
      </w:r>
      <w:r>
        <w:tab/>
      </w:r>
      <w:proofErr w:type="spellStart"/>
      <w:r>
        <w:t>t</w:t>
      </w:r>
      <w:r w:rsidRPr="00F633C0">
        <w:rPr>
          <w:vertAlign w:val="subscript"/>
        </w:rPr>
        <w:t>p</w:t>
      </w:r>
      <w:proofErr w:type="spellEnd"/>
      <w:r>
        <w:t xml:space="preserve"> = </w:t>
      </w:r>
      <w:r w:rsidR="00054879">
        <w:rPr>
          <w:color w:val="0070C0"/>
        </w:rPr>
        <w:t xml:space="preserve">0.4982 </w:t>
      </w:r>
      <w:proofErr w:type="spellStart"/>
      <w:r w:rsidR="00054879">
        <w:rPr>
          <w:color w:val="0070C0"/>
        </w:rPr>
        <w:t>hr</w:t>
      </w:r>
      <w:proofErr w:type="spellEnd"/>
    </w:p>
    <w:p w14:paraId="7D1D6A2B" w14:textId="77777777" w:rsidR="00F633C0" w:rsidRDefault="00F633C0" w:rsidP="00F633C0">
      <w:pPr>
        <w:spacing w:after="0" w:line="240" w:lineRule="auto"/>
        <w:ind w:firstLine="720"/>
      </w:pPr>
    </w:p>
    <w:p w14:paraId="6C7EFA31" w14:textId="77777777" w:rsidR="00F633C0" w:rsidRDefault="00F633C0" w:rsidP="00F633C0">
      <w:pPr>
        <w:spacing w:after="0" w:line="240" w:lineRule="auto"/>
        <w:ind w:firstLine="720"/>
      </w:pPr>
    </w:p>
    <w:p w14:paraId="5E510C54" w14:textId="2C342FEE" w:rsidR="00F633C0" w:rsidRDefault="000F269A" w:rsidP="009C6850">
      <w:pPr>
        <w:pStyle w:val="ListParagraph"/>
        <w:numPr>
          <w:ilvl w:val="0"/>
          <w:numId w:val="19"/>
        </w:numPr>
        <w:spacing w:after="0" w:line="240" w:lineRule="auto"/>
        <w:ind w:left="360"/>
      </w:pPr>
      <w:r>
        <w:t xml:space="preserve">The next part of the problem involves selecting the appropriate </w:t>
      </w:r>
      <w:r w:rsidR="00105C6A">
        <w:t>formulae</w:t>
      </w:r>
      <w:r>
        <w:t xml:space="preserve"> for different values of F and using trial and error to discover the related time (t) and infiltration rate (f) for the end of the storm. This also allows you to see how the behavior of the soil changes over the durat</w:t>
      </w:r>
      <w:r w:rsidR="00894D0B">
        <w:t>ion of the storm. See Lecture 12</w:t>
      </w:r>
      <w:r w:rsidR="00AF7160">
        <w:t>b</w:t>
      </w:r>
      <w:r>
        <w:t xml:space="preserve"> for an example of this. You </w:t>
      </w:r>
      <w:r w:rsidR="00C167FD">
        <w:t>will</w:t>
      </w:r>
      <w:r>
        <w:t xml:space="preserve"> find this easier and quicker to do in excel!</w:t>
      </w:r>
    </w:p>
    <w:p w14:paraId="6652ED52" w14:textId="77777777" w:rsidR="000F269A" w:rsidRDefault="000F269A" w:rsidP="000F269A">
      <w:pPr>
        <w:spacing w:after="0" w:line="240" w:lineRule="auto"/>
      </w:pPr>
    </w:p>
    <w:p w14:paraId="166757D4" w14:textId="77777777" w:rsidR="000F269A" w:rsidRDefault="009C6850" w:rsidP="009C6850">
      <w:pPr>
        <w:spacing w:after="0" w:line="240" w:lineRule="auto"/>
        <w:ind w:firstLine="360"/>
      </w:pPr>
      <w:r>
        <w:t>A</w:t>
      </w:r>
      <w:r w:rsidR="000F269A">
        <w:t>nswer the related questions below: (5)</w:t>
      </w:r>
    </w:p>
    <w:p w14:paraId="15A12F38" w14:textId="7B799021" w:rsidR="000F269A" w:rsidRDefault="000F269A" w:rsidP="000F269A">
      <w:pPr>
        <w:pStyle w:val="ListParagraph"/>
        <w:spacing w:after="0" w:line="240" w:lineRule="auto"/>
        <w:ind w:left="1080"/>
      </w:pPr>
      <w:r>
        <w:tab/>
        <w:t>What is the total amount of rainfall for this storm?</w:t>
      </w:r>
      <w:r>
        <w:tab/>
      </w:r>
      <w:r>
        <w:tab/>
      </w:r>
      <w:r>
        <w:tab/>
      </w:r>
      <w:r w:rsidR="008F4762" w:rsidRPr="008F4762">
        <w:rPr>
          <w:color w:val="0070C0"/>
        </w:rPr>
        <w:t xml:space="preserve">2.8 </w:t>
      </w:r>
      <w:r>
        <w:t>cm</w:t>
      </w:r>
    </w:p>
    <w:p w14:paraId="639D2A98" w14:textId="77777777" w:rsidR="000F269A" w:rsidRDefault="000F269A" w:rsidP="000F269A">
      <w:pPr>
        <w:pStyle w:val="ListParagraph"/>
        <w:spacing w:after="0" w:line="240" w:lineRule="auto"/>
        <w:ind w:left="1080" w:firstLine="360"/>
      </w:pPr>
    </w:p>
    <w:p w14:paraId="1F77EC5A" w14:textId="15626D40" w:rsidR="000F269A" w:rsidRDefault="000F269A" w:rsidP="000F269A">
      <w:pPr>
        <w:pStyle w:val="ListParagraph"/>
        <w:spacing w:after="0" w:line="240" w:lineRule="auto"/>
        <w:ind w:left="1080" w:firstLine="360"/>
      </w:pPr>
      <w:r>
        <w:t>What is the value of F at the end of the storm?</w:t>
      </w:r>
      <w:r>
        <w:tab/>
      </w:r>
      <w:r>
        <w:tab/>
      </w:r>
      <w:r>
        <w:tab/>
      </w:r>
      <w:r>
        <w:tab/>
      </w:r>
      <w:r w:rsidR="008F4762">
        <w:rPr>
          <w:color w:val="0070C0"/>
        </w:rPr>
        <w:t xml:space="preserve">1.4 </w:t>
      </w:r>
      <w:r>
        <w:t>cm</w:t>
      </w:r>
    </w:p>
    <w:p w14:paraId="56B2F815" w14:textId="77777777" w:rsidR="000F269A" w:rsidRDefault="000F269A" w:rsidP="000F269A">
      <w:pPr>
        <w:pStyle w:val="ListParagraph"/>
        <w:spacing w:after="0" w:line="240" w:lineRule="auto"/>
        <w:ind w:left="1080"/>
      </w:pPr>
    </w:p>
    <w:p w14:paraId="2AE43118" w14:textId="001FE89B" w:rsidR="000F269A" w:rsidRDefault="000F269A" w:rsidP="000F269A">
      <w:pPr>
        <w:pStyle w:val="ListParagraph"/>
        <w:spacing w:after="0" w:line="240" w:lineRule="auto"/>
        <w:ind w:left="1080"/>
      </w:pPr>
      <w:r>
        <w:tab/>
        <w:t>What is therefore the amount of runoff as a result of this storm?</w:t>
      </w:r>
      <w:r>
        <w:tab/>
      </w:r>
      <w:r w:rsidR="008F4762">
        <w:rPr>
          <w:color w:val="0070C0"/>
        </w:rPr>
        <w:t xml:space="preserve">1.4 </w:t>
      </w:r>
      <w:r>
        <w:t>cm</w:t>
      </w:r>
    </w:p>
    <w:p w14:paraId="0F3C3C0A" w14:textId="77777777" w:rsidR="000F269A" w:rsidRDefault="000F269A" w:rsidP="000F269A">
      <w:pPr>
        <w:pStyle w:val="ListParagraph"/>
        <w:spacing w:after="0" w:line="240" w:lineRule="auto"/>
        <w:ind w:left="1080"/>
      </w:pPr>
    </w:p>
    <w:p w14:paraId="14D808B4" w14:textId="6A63C9ED" w:rsidR="000F269A" w:rsidRDefault="000F269A" w:rsidP="000F269A">
      <w:pPr>
        <w:pStyle w:val="ListParagraph"/>
        <w:spacing w:after="0" w:line="240" w:lineRule="auto"/>
        <w:ind w:left="1080"/>
      </w:pPr>
      <w:r>
        <w:tab/>
        <w:t>What is the infiltration rate at the beginning of the storm?</w:t>
      </w:r>
      <w:r w:rsidR="00417AF8">
        <w:t xml:space="preserve">                      </w:t>
      </w:r>
      <w:r w:rsidR="008F4762">
        <w:rPr>
          <w:color w:val="0070C0"/>
        </w:rPr>
        <w:t xml:space="preserve">0.7 </w:t>
      </w:r>
      <w:r>
        <w:t>cm</w:t>
      </w:r>
      <w:r w:rsidR="00417AF8">
        <w:t>/</w:t>
      </w:r>
      <w:proofErr w:type="spellStart"/>
      <w:r w:rsidR="00417AF8">
        <w:t>hr</w:t>
      </w:r>
      <w:proofErr w:type="spellEnd"/>
    </w:p>
    <w:p w14:paraId="3ED2964A" w14:textId="77777777" w:rsidR="000F269A" w:rsidRDefault="000F269A" w:rsidP="000F269A">
      <w:pPr>
        <w:pStyle w:val="ListParagraph"/>
        <w:spacing w:after="0" w:line="240" w:lineRule="auto"/>
        <w:ind w:left="1080"/>
      </w:pPr>
    </w:p>
    <w:p w14:paraId="2FDC77DD" w14:textId="49732A7C" w:rsidR="000F269A" w:rsidRDefault="000F269A" w:rsidP="000F269A">
      <w:pPr>
        <w:pStyle w:val="ListParagraph"/>
        <w:spacing w:after="0" w:line="240" w:lineRule="auto"/>
        <w:ind w:left="1080"/>
      </w:pPr>
      <w:r>
        <w:tab/>
        <w:t>What is the infiltration rate at the end of the storm?</w:t>
      </w:r>
      <w:r>
        <w:tab/>
      </w:r>
      <w:r>
        <w:tab/>
      </w:r>
      <w:r w:rsidR="00417AF8">
        <w:t xml:space="preserve">           </w:t>
      </w:r>
      <w:r w:rsidR="008F4762">
        <w:rPr>
          <w:color w:val="0070C0"/>
        </w:rPr>
        <w:t xml:space="preserve">0.1984 </w:t>
      </w:r>
      <w:r>
        <w:t>cm</w:t>
      </w:r>
      <w:r w:rsidR="00417AF8">
        <w:t>/</w:t>
      </w:r>
      <w:proofErr w:type="spellStart"/>
      <w:r w:rsidR="00417AF8">
        <w:t>hr</w:t>
      </w:r>
      <w:proofErr w:type="spellEnd"/>
    </w:p>
    <w:p w14:paraId="37EF311A" w14:textId="77777777" w:rsidR="000F269A" w:rsidRDefault="000F269A" w:rsidP="000F269A">
      <w:pPr>
        <w:pStyle w:val="ListParagraph"/>
        <w:spacing w:after="0" w:line="240" w:lineRule="auto"/>
        <w:ind w:left="1080"/>
      </w:pPr>
    </w:p>
    <w:p w14:paraId="6E3B87C9" w14:textId="5B71AA70" w:rsidR="000F269A" w:rsidRDefault="007B337F" w:rsidP="00014FA9">
      <w:pPr>
        <w:spacing w:after="0" w:line="240" w:lineRule="auto"/>
        <w:ind w:left="288"/>
      </w:pPr>
      <w:r>
        <w:t>Copy/paste</w:t>
      </w:r>
      <w:r w:rsidR="009C6850">
        <w:t xml:space="preserve"> a </w:t>
      </w:r>
      <w:r w:rsidR="00894D0B">
        <w:t>graph</w:t>
      </w:r>
      <w:r w:rsidR="000F269A">
        <w:t xml:space="preserve"> below of the infiltration rate vs time for this soil and storm. </w:t>
      </w:r>
      <w:r w:rsidR="00581B27">
        <w:t>(4</w:t>
      </w:r>
      <w:r w:rsidR="000F269A">
        <w:t>)</w:t>
      </w:r>
    </w:p>
    <w:p w14:paraId="7CD525F3" w14:textId="77777777" w:rsidR="000F269A" w:rsidRDefault="000F269A" w:rsidP="000F269A">
      <w:pPr>
        <w:pStyle w:val="ListParagraph"/>
        <w:spacing w:after="0" w:line="240" w:lineRule="auto"/>
        <w:ind w:left="1080"/>
      </w:pPr>
    </w:p>
    <w:p w14:paraId="181DC5E7" w14:textId="260DBEF4" w:rsidR="000F269A" w:rsidRDefault="00231A75" w:rsidP="00231A75">
      <w:pPr>
        <w:spacing w:after="0" w:line="240" w:lineRule="auto"/>
      </w:pPr>
      <w:r>
        <w:rPr>
          <w:noProof/>
        </w:rPr>
        <w:lastRenderedPageBreak/>
        <w:drawing>
          <wp:inline distT="0" distB="0" distL="0" distR="0" wp14:anchorId="78634CBC" wp14:editId="236110B5">
            <wp:extent cx="5943600" cy="29718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493DF4AD" w14:textId="77777777" w:rsidR="000F269A" w:rsidRDefault="000F269A" w:rsidP="000F269A">
      <w:pPr>
        <w:pStyle w:val="ListParagraph"/>
        <w:spacing w:after="0" w:line="240" w:lineRule="auto"/>
        <w:ind w:left="1080"/>
      </w:pPr>
    </w:p>
    <w:p w14:paraId="68E06ECE" w14:textId="77777777" w:rsidR="000F269A" w:rsidRDefault="000F269A" w:rsidP="000F269A">
      <w:pPr>
        <w:pStyle w:val="ListParagraph"/>
        <w:spacing w:after="0" w:line="240" w:lineRule="auto"/>
        <w:ind w:left="1080"/>
      </w:pPr>
    </w:p>
    <w:p w14:paraId="0507CC80" w14:textId="77777777" w:rsidR="000F269A" w:rsidRDefault="000F269A" w:rsidP="000F269A">
      <w:pPr>
        <w:pStyle w:val="ListParagraph"/>
        <w:spacing w:after="0" w:line="240" w:lineRule="auto"/>
        <w:ind w:left="1080"/>
      </w:pPr>
    </w:p>
    <w:p w14:paraId="173D010D" w14:textId="77777777" w:rsidR="000F269A" w:rsidRDefault="000F269A" w:rsidP="000F269A">
      <w:pPr>
        <w:pStyle w:val="ListParagraph"/>
        <w:spacing w:after="0" w:line="240" w:lineRule="auto"/>
        <w:ind w:left="1080"/>
      </w:pPr>
    </w:p>
    <w:p w14:paraId="1A5E0C31" w14:textId="77777777" w:rsidR="000F269A" w:rsidRDefault="000F269A" w:rsidP="000F269A">
      <w:pPr>
        <w:pStyle w:val="ListParagraph"/>
        <w:spacing w:after="0" w:line="240" w:lineRule="auto"/>
        <w:ind w:left="1080"/>
      </w:pPr>
    </w:p>
    <w:p w14:paraId="25067DAF" w14:textId="77777777" w:rsidR="009C6850" w:rsidRDefault="009C6850" w:rsidP="000F269A">
      <w:pPr>
        <w:pStyle w:val="ListParagraph"/>
        <w:spacing w:after="0" w:line="240" w:lineRule="auto"/>
        <w:ind w:left="1080"/>
      </w:pPr>
    </w:p>
    <w:p w14:paraId="051059CD" w14:textId="77777777" w:rsidR="00014FA9" w:rsidRDefault="00014FA9" w:rsidP="000F269A">
      <w:pPr>
        <w:pStyle w:val="ListParagraph"/>
        <w:spacing w:after="0" w:line="240" w:lineRule="auto"/>
        <w:ind w:left="1080"/>
      </w:pPr>
    </w:p>
    <w:p w14:paraId="5F51BBED" w14:textId="77777777" w:rsidR="009C6850" w:rsidRDefault="009C6850" w:rsidP="000F269A">
      <w:pPr>
        <w:pStyle w:val="ListParagraph"/>
        <w:spacing w:after="0" w:line="240" w:lineRule="auto"/>
        <w:ind w:left="1080"/>
      </w:pPr>
    </w:p>
    <w:p w14:paraId="5DA3649D" w14:textId="77777777" w:rsidR="000F269A" w:rsidRDefault="000F269A" w:rsidP="000F269A">
      <w:pPr>
        <w:pStyle w:val="ListParagraph"/>
        <w:spacing w:after="0" w:line="240" w:lineRule="auto"/>
        <w:ind w:left="1080"/>
      </w:pPr>
    </w:p>
    <w:p w14:paraId="6057BBFE" w14:textId="77777777" w:rsidR="000F269A" w:rsidRDefault="000F269A" w:rsidP="00894D0B">
      <w:pPr>
        <w:spacing w:after="0" w:line="240" w:lineRule="auto"/>
      </w:pPr>
    </w:p>
    <w:p w14:paraId="7A7C3C5C" w14:textId="77777777" w:rsidR="000F269A" w:rsidRDefault="000F269A" w:rsidP="00BC236A">
      <w:pPr>
        <w:spacing w:after="0" w:line="240" w:lineRule="auto"/>
      </w:pPr>
    </w:p>
    <w:p w14:paraId="7F5B05DC" w14:textId="7A6F2657" w:rsidR="00945789" w:rsidRDefault="00581B27" w:rsidP="00C019F4">
      <w:pPr>
        <w:rPr>
          <w:b/>
          <w:u w:val="single"/>
        </w:rPr>
      </w:pPr>
      <w:r>
        <w:rPr>
          <w:b/>
          <w:u w:val="single"/>
        </w:rPr>
        <w:t>Part B</w:t>
      </w:r>
      <w:r w:rsidR="00AE2A46">
        <w:rPr>
          <w:b/>
          <w:u w:val="single"/>
        </w:rPr>
        <w:t xml:space="preserve">: </w:t>
      </w:r>
      <w:r w:rsidR="001D5124">
        <w:rPr>
          <w:b/>
          <w:u w:val="single"/>
        </w:rPr>
        <w:t>Infiltration and groundwater recharge from the surface</w:t>
      </w:r>
      <w:r w:rsidR="00894D0B">
        <w:rPr>
          <w:b/>
          <w:u w:val="single"/>
        </w:rPr>
        <w:t xml:space="preserve"> (</w:t>
      </w:r>
      <w:r w:rsidR="00CC3913">
        <w:rPr>
          <w:b/>
          <w:u w:val="single"/>
        </w:rPr>
        <w:t>9</w:t>
      </w:r>
      <w:r w:rsidR="006972BE">
        <w:rPr>
          <w:b/>
          <w:u w:val="single"/>
        </w:rPr>
        <w:t>)</w:t>
      </w:r>
    </w:p>
    <w:p w14:paraId="61FCC9C2" w14:textId="7E713374" w:rsidR="00945789" w:rsidRDefault="001D5124" w:rsidP="00945789">
      <w:r>
        <w:t>Rather than focusing on above-ground projects such as the big aqueducts</w:t>
      </w:r>
      <w:r w:rsidR="00581B27">
        <w:t xml:space="preserve"> and dams</w:t>
      </w:r>
      <w:r>
        <w:t>, recently attention has turned to the potential value of promoting groundwater replenishment by infiltration from the surface. Here in Orange County we a</w:t>
      </w:r>
      <w:r w:rsidR="00581B27">
        <w:t xml:space="preserve">lready benefit from this system. </w:t>
      </w:r>
      <w:r>
        <w:t>This is a good introduction to some of the concepts and issues we will think about in the coming weeks.</w:t>
      </w:r>
    </w:p>
    <w:p w14:paraId="39D5113C" w14:textId="77777777" w:rsidR="001D5124" w:rsidRDefault="00366CF5" w:rsidP="00945789">
      <w:hyperlink r:id="rId7" w:history="1">
        <w:r w:rsidR="001D5124" w:rsidRPr="0002726B">
          <w:rPr>
            <w:rStyle w:val="Hyperlink"/>
          </w:rPr>
          <w:t>http://waterinthewest.stanford.edu</w:t>
        </w:r>
        <w:r w:rsidR="001D5124" w:rsidRPr="0002726B">
          <w:rPr>
            <w:rStyle w:val="Hyperlink"/>
          </w:rPr>
          <w:t>/</w:t>
        </w:r>
        <w:r w:rsidR="001D5124" w:rsidRPr="0002726B">
          <w:rPr>
            <w:rStyle w:val="Hyperlink"/>
          </w:rPr>
          <w:t>groundwater/recharge/</w:t>
        </w:r>
      </w:hyperlink>
      <w:r w:rsidR="001D5124">
        <w:t xml:space="preserve"> </w:t>
      </w:r>
    </w:p>
    <w:p w14:paraId="3E030B01" w14:textId="774BAD21" w:rsidR="00E45B23" w:rsidRDefault="001D5124" w:rsidP="00C019F4">
      <w:pPr>
        <w:pStyle w:val="ListParagraph"/>
        <w:numPr>
          <w:ilvl w:val="0"/>
          <w:numId w:val="13"/>
        </w:numPr>
        <w:ind w:left="360"/>
      </w:pPr>
      <w:r>
        <w:t>Explain at least 4 benefits of using groundwater recharge to increase California’s water resources rather than dams or seawater desalination.</w:t>
      </w:r>
      <w:r w:rsidR="003D63B2">
        <w:t xml:space="preserve"> (</w:t>
      </w:r>
      <w:r w:rsidR="00CC3913">
        <w:t>2</w:t>
      </w:r>
      <w:r w:rsidR="00581B27">
        <w:t>)</w:t>
      </w:r>
    </w:p>
    <w:p w14:paraId="00A7701A" w14:textId="50A31601" w:rsidR="004E29EA" w:rsidRPr="00540A75" w:rsidRDefault="00540A75" w:rsidP="00540A75">
      <w:pPr>
        <w:pStyle w:val="ListParagraph"/>
        <w:numPr>
          <w:ilvl w:val="0"/>
          <w:numId w:val="24"/>
        </w:numPr>
        <w:rPr>
          <w:color w:val="0070C0"/>
        </w:rPr>
      </w:pPr>
      <w:r w:rsidRPr="00540A75">
        <w:rPr>
          <w:color w:val="0070C0"/>
        </w:rPr>
        <w:t>It generally costs less than either expanding surface water storage or desalination; there are lower costs from construction and permitting, and it also uses less energy than desalination and so has reduced energy costs compared to desalination.</w:t>
      </w:r>
    </w:p>
    <w:p w14:paraId="69B7AE36" w14:textId="34696ABD" w:rsidR="00540A75" w:rsidRPr="00540A75" w:rsidRDefault="00540A75" w:rsidP="00540A75">
      <w:pPr>
        <w:pStyle w:val="ListParagraph"/>
        <w:numPr>
          <w:ilvl w:val="0"/>
          <w:numId w:val="24"/>
        </w:numPr>
        <w:rPr>
          <w:color w:val="0070C0"/>
        </w:rPr>
      </w:pPr>
      <w:r w:rsidRPr="00540A75">
        <w:rPr>
          <w:color w:val="0070C0"/>
        </w:rPr>
        <w:t>Evaporative water loss is negligent as opposed to surface reservoirs, allowing for high amounts of storage.</w:t>
      </w:r>
    </w:p>
    <w:p w14:paraId="4B30AD60" w14:textId="1D942DA6" w:rsidR="00540A75" w:rsidRPr="00540A75" w:rsidRDefault="00540A75" w:rsidP="00540A75">
      <w:pPr>
        <w:pStyle w:val="ListParagraph"/>
        <w:numPr>
          <w:ilvl w:val="0"/>
          <w:numId w:val="24"/>
        </w:numPr>
        <w:rPr>
          <w:color w:val="0070C0"/>
        </w:rPr>
      </w:pPr>
      <w:r w:rsidRPr="00540A75">
        <w:rPr>
          <w:color w:val="0070C0"/>
        </w:rPr>
        <w:lastRenderedPageBreak/>
        <w:t>Because of reduced energy use compared to both reservoirs and desalination, groundwater recharge releases much less greenhouse gases than surface water storage methods and desalination.</w:t>
      </w:r>
    </w:p>
    <w:p w14:paraId="2222E962" w14:textId="275E5002" w:rsidR="004E29EA" w:rsidRPr="00540A75" w:rsidRDefault="00540A75" w:rsidP="004E29EA">
      <w:pPr>
        <w:pStyle w:val="ListParagraph"/>
        <w:numPr>
          <w:ilvl w:val="0"/>
          <w:numId w:val="24"/>
        </w:numPr>
        <w:rPr>
          <w:color w:val="0070C0"/>
        </w:rPr>
      </w:pPr>
      <w:r w:rsidRPr="00540A75">
        <w:rPr>
          <w:color w:val="0070C0"/>
        </w:rPr>
        <w:t>California’s aquifers are estimated to hold 17-26 times as much water as surface reservoirs. If groundwater recharge is properly utilized, it will allow California to hold huge amounts of water.</w:t>
      </w:r>
    </w:p>
    <w:p w14:paraId="677F19A2" w14:textId="77777777" w:rsidR="004E29EA" w:rsidRDefault="004E29EA" w:rsidP="004E29EA">
      <w:pPr>
        <w:pStyle w:val="ListParagraph"/>
        <w:numPr>
          <w:ilvl w:val="0"/>
          <w:numId w:val="13"/>
        </w:numPr>
        <w:ind w:left="360"/>
      </w:pPr>
      <w:r>
        <w:t>How does the storage capacity of groundwater basins compare to the capacity of dams in California? (2)</w:t>
      </w:r>
    </w:p>
    <w:p w14:paraId="6A55B764" w14:textId="6602ECAF" w:rsidR="004E29EA" w:rsidRPr="00540A75" w:rsidRDefault="00540A75" w:rsidP="004E29EA">
      <w:pPr>
        <w:rPr>
          <w:color w:val="0070C0"/>
        </w:rPr>
      </w:pPr>
      <w:r>
        <w:rPr>
          <w:color w:val="0070C0"/>
        </w:rPr>
        <w:t>The storage capacity of California’s groundwater basins dwarf that of dams: California groundwater basins can store 850 million-1.3 billion acre-feet, while California dams hold less than 50 million acre-feet.</w:t>
      </w:r>
    </w:p>
    <w:p w14:paraId="1778E8C0" w14:textId="5E16F41F" w:rsidR="00CC3913" w:rsidRDefault="004E29EA" w:rsidP="004E29EA">
      <w:pPr>
        <w:pStyle w:val="ListParagraph"/>
        <w:numPr>
          <w:ilvl w:val="0"/>
          <w:numId w:val="13"/>
        </w:numPr>
        <w:ind w:left="360"/>
      </w:pPr>
      <w:r>
        <w:t xml:space="preserve">Explain the </w:t>
      </w:r>
      <w:r w:rsidR="00CC3913">
        <w:t>4</w:t>
      </w:r>
      <w:r>
        <w:t xml:space="preserve"> considerations we have to consider when proposing and planning for artificial recharge projects</w:t>
      </w:r>
      <w:r w:rsidR="00CC3913">
        <w:t>.</w:t>
      </w:r>
      <w:r>
        <w:t xml:space="preserve"> </w:t>
      </w:r>
      <w:r w:rsidR="00CC3913">
        <w:t xml:space="preserve">Based on what we learned about infiltration, what sort of soil/sediment would be best. (3) </w:t>
      </w:r>
    </w:p>
    <w:p w14:paraId="6E736C84" w14:textId="60EDDD53" w:rsidR="00CC3913" w:rsidRDefault="00540A75" w:rsidP="00540A75">
      <w:pPr>
        <w:pStyle w:val="ListParagraph"/>
        <w:numPr>
          <w:ilvl w:val="0"/>
          <w:numId w:val="25"/>
        </w:numPr>
        <w:rPr>
          <w:color w:val="0070C0"/>
        </w:rPr>
      </w:pPr>
      <w:r>
        <w:rPr>
          <w:color w:val="0070C0"/>
        </w:rPr>
        <w:t>The type of soil</w:t>
      </w:r>
      <w:r w:rsidR="00366CF5">
        <w:rPr>
          <w:color w:val="0070C0"/>
        </w:rPr>
        <w:t xml:space="preserve"> and underlying material of an aquifer is a key consideration</w:t>
      </w:r>
      <w:r>
        <w:rPr>
          <w:color w:val="0070C0"/>
        </w:rPr>
        <w:t xml:space="preserve">. Grain sizes must be fairly large and uniform so that </w:t>
      </w:r>
      <w:r w:rsidR="00366CF5">
        <w:rPr>
          <w:color w:val="0070C0"/>
        </w:rPr>
        <w:t>the aquifer and the layers of material above it is permeable. This ties into the following consideration:</w:t>
      </w:r>
    </w:p>
    <w:p w14:paraId="205095FE" w14:textId="76682068" w:rsidR="00366CF5" w:rsidRDefault="00366CF5" w:rsidP="00540A75">
      <w:pPr>
        <w:pStyle w:val="ListParagraph"/>
        <w:numPr>
          <w:ilvl w:val="0"/>
          <w:numId w:val="25"/>
        </w:numPr>
        <w:rPr>
          <w:color w:val="0070C0"/>
        </w:rPr>
      </w:pPr>
      <w:r>
        <w:rPr>
          <w:color w:val="0070C0"/>
        </w:rPr>
        <w:t>Land. There must be land that is suitable for recharge</w:t>
      </w:r>
      <w:r w:rsidR="0020430F">
        <w:rPr>
          <w:color w:val="0070C0"/>
        </w:rPr>
        <w:t xml:space="preserve"> (i.e. have the suitable underlying soil and geology)</w:t>
      </w:r>
      <w:r>
        <w:rPr>
          <w:color w:val="0070C0"/>
        </w:rPr>
        <w:t xml:space="preserve">, and the amount of land available for recharge will also shape the choice of recharge (either by </w:t>
      </w:r>
      <w:r w:rsidR="0020430F">
        <w:rPr>
          <w:color w:val="0070C0"/>
        </w:rPr>
        <w:t xml:space="preserve">taking up large amounts of land for </w:t>
      </w:r>
      <w:r>
        <w:rPr>
          <w:color w:val="0070C0"/>
        </w:rPr>
        <w:t xml:space="preserve">recharge ponds that allow water to infiltrate naturally or by </w:t>
      </w:r>
      <w:r w:rsidR="0020430F">
        <w:rPr>
          <w:color w:val="0070C0"/>
        </w:rPr>
        <w:t xml:space="preserve">using up smaller amounts of land for </w:t>
      </w:r>
      <w:r>
        <w:rPr>
          <w:color w:val="0070C0"/>
        </w:rPr>
        <w:t>injection wells that forcefully pump water downwards).</w:t>
      </w:r>
    </w:p>
    <w:p w14:paraId="3713F581" w14:textId="13B01B89" w:rsidR="00366CF5" w:rsidRDefault="00366CF5" w:rsidP="00366CF5">
      <w:pPr>
        <w:pStyle w:val="ListParagraph"/>
        <w:numPr>
          <w:ilvl w:val="0"/>
          <w:numId w:val="25"/>
        </w:numPr>
        <w:rPr>
          <w:color w:val="0070C0"/>
        </w:rPr>
      </w:pPr>
      <w:r>
        <w:rPr>
          <w:color w:val="0070C0"/>
        </w:rPr>
        <w:t>Sources of water are another consideration. Sources of water must exist first before recharge can occur. In addition, some sources of water cannot be used for recharge, and if they are the only sources that a community can access, then the community cannot perform groundwater recharge. Certain acceptable sources of water still require treatment before the water from that source can be used to recharge groundwater. For example, stormwater runoff carries pollution from vehicle exhaust and trash.</w:t>
      </w:r>
    </w:p>
    <w:p w14:paraId="661D2405" w14:textId="161B2C85" w:rsidR="0020430F" w:rsidRDefault="0020430F" w:rsidP="00366CF5">
      <w:pPr>
        <w:pStyle w:val="ListParagraph"/>
        <w:numPr>
          <w:ilvl w:val="0"/>
          <w:numId w:val="25"/>
        </w:numPr>
        <w:rPr>
          <w:color w:val="0070C0"/>
        </w:rPr>
      </w:pPr>
      <w:r>
        <w:rPr>
          <w:color w:val="0070C0"/>
        </w:rPr>
        <w:t>Water must be transported to the recharge site itself. Engineers and watershed managers need to decide whether to use natural artificial means and must engineer methods of transporting water accordingly.</w:t>
      </w:r>
    </w:p>
    <w:p w14:paraId="59E8A464" w14:textId="59C5B240" w:rsidR="00CC3913" w:rsidRPr="0020430F" w:rsidRDefault="0020430F" w:rsidP="0020430F">
      <w:pPr>
        <w:rPr>
          <w:color w:val="0070C0"/>
        </w:rPr>
      </w:pPr>
      <w:r>
        <w:rPr>
          <w:color w:val="0070C0"/>
        </w:rPr>
        <w:t>A soil that consists mainly of well-sorted sand probably would work best. The large grain size of sand allows water to seep in relatively quickly, and the well-sorted nature of the material would mean that there are few to no small particles that can block gaps between sand particles, allowing for unimpeded infiltration into the soil.</w:t>
      </w:r>
    </w:p>
    <w:p w14:paraId="31EBE12A" w14:textId="7F3294DA" w:rsidR="004E29EA" w:rsidRDefault="00CC3913" w:rsidP="004E29EA">
      <w:pPr>
        <w:pStyle w:val="ListParagraph"/>
        <w:numPr>
          <w:ilvl w:val="0"/>
          <w:numId w:val="13"/>
        </w:numPr>
        <w:ind w:left="360"/>
      </w:pPr>
      <w:r>
        <w:t xml:space="preserve">Why would it be difficult to expand the use of recharge ponds in urban areas? </w:t>
      </w:r>
      <w:r w:rsidR="004E29EA">
        <w:t>(</w:t>
      </w:r>
      <w:r>
        <w:t>2</w:t>
      </w:r>
      <w:r w:rsidR="004E29EA">
        <w:t>)</w:t>
      </w:r>
    </w:p>
    <w:p w14:paraId="15CA07E6" w14:textId="15C1F984" w:rsidR="00581B27" w:rsidRPr="0020430F" w:rsidRDefault="0020430F" w:rsidP="00C019F4">
      <w:pPr>
        <w:pStyle w:val="ListParagraph"/>
        <w:ind w:left="0"/>
        <w:rPr>
          <w:color w:val="0070C0"/>
        </w:rPr>
      </w:pPr>
      <w:r>
        <w:rPr>
          <w:color w:val="0070C0"/>
        </w:rPr>
        <w:t xml:space="preserve">Because infiltration is a rather slow process, recharging significant amounts of water require significant amounts of land to allow water to seep through. Urban areas </w:t>
      </w:r>
      <w:proofErr w:type="gramStart"/>
      <w:r>
        <w:rPr>
          <w:color w:val="0070C0"/>
        </w:rPr>
        <w:t>don’t</w:t>
      </w:r>
      <w:proofErr w:type="gramEnd"/>
      <w:r>
        <w:rPr>
          <w:color w:val="0070C0"/>
        </w:rPr>
        <w:t xml:space="preserve"> have much land available, and any available land would likely to be expensive, potentially driving up </w:t>
      </w:r>
      <w:r w:rsidR="001F485E">
        <w:rPr>
          <w:color w:val="0070C0"/>
        </w:rPr>
        <w:t>initial costs of establishing recharge ponds.</w:t>
      </w:r>
    </w:p>
    <w:p w14:paraId="1191A52B" w14:textId="77777777" w:rsidR="00CC3913" w:rsidRDefault="00CC3913" w:rsidP="00C019F4">
      <w:pPr>
        <w:pStyle w:val="ListParagraph"/>
        <w:ind w:left="0"/>
      </w:pPr>
    </w:p>
    <w:p w14:paraId="3A0E68EC" w14:textId="53831CF4" w:rsidR="00E420CA" w:rsidRDefault="00E420CA" w:rsidP="00E420CA">
      <w:pPr>
        <w:rPr>
          <w:b/>
          <w:u w:val="single"/>
        </w:rPr>
      </w:pPr>
      <w:r>
        <w:rPr>
          <w:b/>
          <w:u w:val="single"/>
        </w:rPr>
        <w:lastRenderedPageBreak/>
        <w:t xml:space="preserve">Part B: </w:t>
      </w:r>
      <w:r w:rsidR="004E29EA">
        <w:rPr>
          <w:b/>
          <w:u w:val="single"/>
        </w:rPr>
        <w:t>Groundwater use and sustainability in the US</w:t>
      </w:r>
      <w:r>
        <w:rPr>
          <w:b/>
          <w:u w:val="single"/>
        </w:rPr>
        <w:t xml:space="preserve"> (16)</w:t>
      </w:r>
    </w:p>
    <w:p w14:paraId="55DC0963" w14:textId="77777777" w:rsidR="00E420CA" w:rsidRDefault="00E420CA" w:rsidP="00E420CA">
      <w:r>
        <w:t>Currently we are not using groundwater sustainably in a lot of locations around the world and this has the potential to become a huge problem. The paper this week explores groundwater depletion and sustainability of irrigation in the Central Valley of California and the US High Plains. Figure 1 in the paper has a nice map to show the region we call the High Plains for those of you (like me) who were unfamiliar with it.</w:t>
      </w:r>
    </w:p>
    <w:p w14:paraId="75610B21" w14:textId="77777777" w:rsidR="00E420CA" w:rsidRDefault="00366CF5" w:rsidP="00E420CA">
      <w:hyperlink r:id="rId8" w:history="1">
        <w:r w:rsidR="00E420CA" w:rsidRPr="0071754A">
          <w:rPr>
            <w:rStyle w:val="Hyperlink"/>
          </w:rPr>
          <w:t>http://www.pnas.org/content/109/24/9320.abstract</w:t>
        </w:r>
      </w:hyperlink>
      <w:r w:rsidR="00E420CA">
        <w:t xml:space="preserve"> </w:t>
      </w:r>
    </w:p>
    <w:p w14:paraId="26F4EDF8" w14:textId="77777777" w:rsidR="00E420CA" w:rsidRDefault="00E420CA" w:rsidP="00E420CA">
      <w:pPr>
        <w:pStyle w:val="ListParagraph"/>
        <w:numPr>
          <w:ilvl w:val="0"/>
          <w:numId w:val="23"/>
        </w:numPr>
      </w:pPr>
      <w:r>
        <w:t>According to the abstract what % of irrigation in the US relies on groundwater? (1)</w:t>
      </w:r>
    </w:p>
    <w:p w14:paraId="1D5A1C09" w14:textId="49C27BEA" w:rsidR="00E420CA" w:rsidRPr="001F485E" w:rsidRDefault="001F485E" w:rsidP="001F485E">
      <w:pPr>
        <w:ind w:left="360"/>
        <w:rPr>
          <w:color w:val="0070C0"/>
        </w:rPr>
      </w:pPr>
      <w:r>
        <w:rPr>
          <w:color w:val="0070C0"/>
        </w:rPr>
        <w:t>60% of irrigation in the U.S. relies on groundwater.</w:t>
      </w:r>
    </w:p>
    <w:p w14:paraId="24F2500D" w14:textId="77777777" w:rsidR="00E420CA" w:rsidRDefault="00E420CA" w:rsidP="00E420CA">
      <w:pPr>
        <w:pStyle w:val="ListParagraph"/>
      </w:pPr>
    </w:p>
    <w:p w14:paraId="7EF5C0D6" w14:textId="77777777" w:rsidR="00E420CA" w:rsidRDefault="00E420CA" w:rsidP="00E420CA">
      <w:pPr>
        <w:pStyle w:val="ListParagraph"/>
        <w:numPr>
          <w:ilvl w:val="0"/>
          <w:numId w:val="23"/>
        </w:numPr>
      </w:pPr>
      <w:r>
        <w:t>How old do scientists think the groundwater may be in the southern High Plains aquifer? Why should this concern us? (2)</w:t>
      </w:r>
    </w:p>
    <w:p w14:paraId="208FD9CB" w14:textId="55AFC38D" w:rsidR="00E420CA" w:rsidRPr="00CB1C15" w:rsidRDefault="001F485E" w:rsidP="00CB1C15">
      <w:pPr>
        <w:ind w:left="360"/>
        <w:rPr>
          <w:color w:val="0070C0"/>
        </w:rPr>
      </w:pPr>
      <w:r>
        <w:rPr>
          <w:color w:val="0070C0"/>
        </w:rPr>
        <w:t>The water in the southern High Plains aquifer was recharged mostly 13,000 years ago. This means that the recharge of this aquifer is a very slow process, and that the aquifer is not being recharged at a rate that is on par with withdrawal. If the groundwater continues to be improperly managed, this can result in a severe lack of water that can endanger agriculture and the economic productivity of the region</w:t>
      </w:r>
      <w:r w:rsidR="00CB1C15">
        <w:rPr>
          <w:color w:val="0070C0"/>
        </w:rPr>
        <w:t>.</w:t>
      </w:r>
    </w:p>
    <w:p w14:paraId="49A2FF29" w14:textId="77777777" w:rsidR="00E420CA" w:rsidRDefault="00E420CA" w:rsidP="00E420CA">
      <w:pPr>
        <w:pStyle w:val="ListParagraph"/>
        <w:numPr>
          <w:ilvl w:val="0"/>
          <w:numId w:val="23"/>
        </w:numPr>
      </w:pPr>
      <w:r>
        <w:t>What has groundwater extraction done to rivers and streams in the High Plains region? (2)</w:t>
      </w:r>
    </w:p>
    <w:p w14:paraId="37DFE14A" w14:textId="3A43A0C2" w:rsidR="00E420CA" w:rsidRPr="006922EE" w:rsidRDefault="006922EE" w:rsidP="006922EE">
      <w:pPr>
        <w:ind w:left="360"/>
        <w:rPr>
          <w:color w:val="0070C0"/>
        </w:rPr>
      </w:pPr>
      <w:r>
        <w:rPr>
          <w:color w:val="0070C0"/>
        </w:rPr>
        <w:t>Streamflow in rivers and streams in the region have decreased due to reduced discharge (base flow) to these streams. Base flow was reduced by up to 50% in some cases.</w:t>
      </w:r>
    </w:p>
    <w:p w14:paraId="22D29718" w14:textId="77777777" w:rsidR="00E420CA" w:rsidRDefault="00E420CA" w:rsidP="00E420CA">
      <w:pPr>
        <w:pStyle w:val="ListParagraph"/>
        <w:numPr>
          <w:ilvl w:val="0"/>
          <w:numId w:val="23"/>
        </w:numPr>
      </w:pPr>
      <w:r>
        <w:t>Current laws do restrict how much water can be extracted in Central Valley. What are the laws designed to prevent happening? (2)</w:t>
      </w:r>
    </w:p>
    <w:p w14:paraId="29D685E2" w14:textId="4AD23C55" w:rsidR="00E420CA" w:rsidRPr="00301100" w:rsidRDefault="00270B09" w:rsidP="00301100">
      <w:pPr>
        <w:ind w:left="360"/>
        <w:rPr>
          <w:color w:val="0070C0"/>
        </w:rPr>
      </w:pPr>
      <w:r>
        <w:rPr>
          <w:color w:val="0070C0"/>
        </w:rPr>
        <w:t>The Groundwater Management Act of 2014 requires Groundwater Sustainability Agencies be formed for medium to high priority groundwater basins all throughout the state. The Act also requires that sustainable management plans be formed for these basins</w:t>
      </w:r>
      <w:r w:rsidR="00301100">
        <w:rPr>
          <w:color w:val="0070C0"/>
        </w:rPr>
        <w:t xml:space="preserve"> so that groundwater can be used sustainably without drawing up more than can be recharged.</w:t>
      </w:r>
    </w:p>
    <w:p w14:paraId="25DAE6B3" w14:textId="77777777" w:rsidR="00E420CA" w:rsidRDefault="00E420CA" w:rsidP="00E420CA">
      <w:pPr>
        <w:pStyle w:val="ListParagraph"/>
        <w:numPr>
          <w:ilvl w:val="0"/>
          <w:numId w:val="23"/>
        </w:numPr>
      </w:pPr>
      <w:r>
        <w:t>What are the projected lifespans of the High Valley aquifer and Central Valley aquifer? What factors might cause those estimates to change significantly? (2)</w:t>
      </w:r>
    </w:p>
    <w:p w14:paraId="59D13253" w14:textId="0215DDA1" w:rsidR="00E420CA" w:rsidRDefault="00301100" w:rsidP="00301100">
      <w:pPr>
        <w:ind w:left="360"/>
        <w:rPr>
          <w:color w:val="0070C0"/>
        </w:rPr>
      </w:pPr>
      <w:r>
        <w:rPr>
          <w:color w:val="0070C0"/>
        </w:rPr>
        <w:t>Projected lifespans are fairly variable in the High Plains aquifer. In the north where recharge is plentiful, there are no depletions and so the projected lifespan might as well be infinite. Projected lifespans in the Kansas region of the central High Plains aquifer are 240 years, but there is even more variability within the Kansas region itself as a significant portion of the depletion occurs over a very small area.</w:t>
      </w:r>
      <w:r w:rsidR="00C07D89">
        <w:rPr>
          <w:color w:val="0070C0"/>
        </w:rPr>
        <w:t xml:space="preserve"> This variation in projected lifespan can be explained by variations in recharge. The </w:t>
      </w:r>
      <w:r w:rsidR="00C07D89">
        <w:rPr>
          <w:color w:val="0070C0"/>
        </w:rPr>
        <w:lastRenderedPageBreak/>
        <w:t>northern High Plains see very high recharge compared to the central and southern High Plains, resulting in long lifespans in the north but lower lifespans in the central and south High Plains.</w:t>
      </w:r>
    </w:p>
    <w:p w14:paraId="63549B15" w14:textId="3B9B636D" w:rsidR="00E420CA" w:rsidRPr="00C07D89" w:rsidRDefault="00C07D89" w:rsidP="00C07D89">
      <w:pPr>
        <w:ind w:left="360"/>
        <w:rPr>
          <w:color w:val="0070C0"/>
        </w:rPr>
      </w:pPr>
      <w:r>
        <w:rPr>
          <w:color w:val="0070C0"/>
        </w:rPr>
        <w:t>Projected lifespans in the Central Valley aquifer are also fairly variable, with the northern part of the aquifer (Sacramento groundwater basin) seeing no depletion while most of the depletion is in the Tulare basin towards the south.</w:t>
      </w:r>
      <w:r w:rsidR="006A25CF">
        <w:rPr>
          <w:color w:val="0070C0"/>
        </w:rPr>
        <w:t xml:space="preserve"> Precipitation partially explains this variation, as depletion is the highest in the Tulare basin where precipitation is at its lowest in the Central Valley. The aquifer as a whole also sees more temporal variation in groundwater storage. This temporal variation also coincides with precipitation. The aquifer </w:t>
      </w:r>
      <w:proofErr w:type="gramStart"/>
      <w:r w:rsidR="006A25CF">
        <w:rPr>
          <w:color w:val="0070C0"/>
        </w:rPr>
        <w:t>see</w:t>
      </w:r>
      <w:proofErr w:type="gramEnd"/>
      <w:r w:rsidR="006A25CF">
        <w:rPr>
          <w:color w:val="0070C0"/>
        </w:rPr>
        <w:t xml:space="preserve"> steep declines during droughts while they also experience partial recoveries in normal years with no drought.</w:t>
      </w:r>
    </w:p>
    <w:p w14:paraId="3FCE7056" w14:textId="77777777" w:rsidR="00E420CA" w:rsidRDefault="00E420CA" w:rsidP="00E420CA">
      <w:pPr>
        <w:pStyle w:val="ListParagraph"/>
        <w:numPr>
          <w:ilvl w:val="0"/>
          <w:numId w:val="23"/>
        </w:numPr>
      </w:pPr>
      <w:r>
        <w:t>One of the suggested approaches to reduce water demand in the Central Valley is to move towards more efficient “sprinkle” irrigation systems. Why might this not actually result in real water savings? (2)</w:t>
      </w:r>
    </w:p>
    <w:p w14:paraId="3D2368E2" w14:textId="376D9EB7" w:rsidR="00E420CA" w:rsidRPr="006A25CF" w:rsidRDefault="006A25CF" w:rsidP="006A25CF">
      <w:pPr>
        <w:ind w:left="360"/>
        <w:rPr>
          <w:color w:val="0070C0"/>
        </w:rPr>
      </w:pPr>
      <w:r>
        <w:rPr>
          <w:color w:val="0070C0"/>
        </w:rPr>
        <w:t>Several studies argue that runoff from excessive irrigation actually serves as a form of recharge, and by switching to “sprinkle” irrigation systems that limit water use, farmers will produce less runoff and will reduce recharge for the Central Valley, which can cause further depletion of the aquifer.</w:t>
      </w:r>
    </w:p>
    <w:p w14:paraId="127B7887" w14:textId="77777777" w:rsidR="00E420CA" w:rsidRDefault="00E420CA" w:rsidP="00E420CA">
      <w:pPr>
        <w:pStyle w:val="ListParagraph"/>
        <w:numPr>
          <w:ilvl w:val="0"/>
          <w:numId w:val="23"/>
        </w:numPr>
      </w:pPr>
      <w:r>
        <w:t>What are some of the problems of converting from irrigated crops to rainfed crops in the High Plains? (2)</w:t>
      </w:r>
    </w:p>
    <w:p w14:paraId="7F85B501" w14:textId="5398EB6C" w:rsidR="00E420CA" w:rsidRPr="006A25CF" w:rsidRDefault="006A25CF" w:rsidP="006A25CF">
      <w:pPr>
        <w:ind w:left="360"/>
        <w:rPr>
          <w:color w:val="0070C0"/>
        </w:rPr>
      </w:pPr>
      <w:r>
        <w:rPr>
          <w:color w:val="0070C0"/>
        </w:rPr>
        <w:t>This can reduce crop yields by 2-2.5 times and produce other economic impacts as a result.</w:t>
      </w:r>
    </w:p>
    <w:p w14:paraId="477DD249" w14:textId="77777777" w:rsidR="00E420CA" w:rsidRDefault="00E420CA" w:rsidP="00E420CA">
      <w:pPr>
        <w:pStyle w:val="ListParagraph"/>
        <w:numPr>
          <w:ilvl w:val="0"/>
          <w:numId w:val="23"/>
        </w:numPr>
      </w:pPr>
      <w:r>
        <w:t>I liked the paper’s observation that California’s extensive system to transfer surface water actually amplifies the impacts of drought. Why is this? What is proposed by the authors as an alternative? (3)</w:t>
      </w:r>
    </w:p>
    <w:p w14:paraId="0BB2282F" w14:textId="2163E86D" w:rsidR="006972BE" w:rsidRPr="005E28CD" w:rsidRDefault="005E28CD" w:rsidP="00E45B23">
      <w:pPr>
        <w:rPr>
          <w:color w:val="0070C0"/>
        </w:rPr>
      </w:pPr>
      <w:r>
        <w:rPr>
          <w:color w:val="0070C0"/>
        </w:rPr>
        <w:t>Farmers can become dependent on this transfer of surface water, and transfers tend to be restricted during times of drought, which would then force farmers who depend on this transfer to reduce their farming activities. The authors suggest methods to facilitate recharge, including groundwater banking by using surface water to recharge groundwater. Groundwater is much less susceptible to evaporation loss than surface water, and by purposefully storing more groundwater farmers can have a more drought resistant source of water.</w:t>
      </w:r>
    </w:p>
    <w:sectPr w:rsidR="006972BE" w:rsidRPr="005E2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C21C6"/>
    <w:multiLevelType w:val="hybridMultilevel"/>
    <w:tmpl w:val="A140B3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777F2"/>
    <w:multiLevelType w:val="hybridMultilevel"/>
    <w:tmpl w:val="ED2A23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8D0F22"/>
    <w:multiLevelType w:val="hybridMultilevel"/>
    <w:tmpl w:val="3E3E6010"/>
    <w:lvl w:ilvl="0" w:tplc="F634AC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C56DF1"/>
    <w:multiLevelType w:val="hybridMultilevel"/>
    <w:tmpl w:val="E8DE183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33C8FBE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7A1E44"/>
    <w:multiLevelType w:val="hybridMultilevel"/>
    <w:tmpl w:val="23C8F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9F0E19"/>
    <w:multiLevelType w:val="hybridMultilevel"/>
    <w:tmpl w:val="646C08B2"/>
    <w:lvl w:ilvl="0" w:tplc="ACDE404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0A1C67"/>
    <w:multiLevelType w:val="hybridMultilevel"/>
    <w:tmpl w:val="98462050"/>
    <w:lvl w:ilvl="0" w:tplc="40EE5CCC">
      <w:start w:val="1"/>
      <w:numFmt w:val="lowerLetter"/>
      <w:lvlText w:val="%1)"/>
      <w:lvlJc w:val="left"/>
      <w:pPr>
        <w:ind w:left="72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751234"/>
    <w:multiLevelType w:val="hybridMultilevel"/>
    <w:tmpl w:val="AEAC839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FC23728"/>
    <w:multiLevelType w:val="hybridMultilevel"/>
    <w:tmpl w:val="13F63B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4F3D51"/>
    <w:multiLevelType w:val="hybridMultilevel"/>
    <w:tmpl w:val="4DE0F494"/>
    <w:lvl w:ilvl="0" w:tplc="D4C065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9157210"/>
    <w:multiLevelType w:val="hybridMultilevel"/>
    <w:tmpl w:val="0F904A4A"/>
    <w:lvl w:ilvl="0" w:tplc="6646FF3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853D51"/>
    <w:multiLevelType w:val="hybridMultilevel"/>
    <w:tmpl w:val="C2604DC2"/>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1C5D5E"/>
    <w:multiLevelType w:val="hybridMultilevel"/>
    <w:tmpl w:val="CE7E2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98483C"/>
    <w:multiLevelType w:val="hybridMultilevel"/>
    <w:tmpl w:val="7FC2A5F4"/>
    <w:lvl w:ilvl="0" w:tplc="E7EAA6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342ECE"/>
    <w:multiLevelType w:val="hybridMultilevel"/>
    <w:tmpl w:val="C346CA66"/>
    <w:lvl w:ilvl="0" w:tplc="6B840B3E">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1B76495"/>
    <w:multiLevelType w:val="hybridMultilevel"/>
    <w:tmpl w:val="802CA6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046D0D"/>
    <w:multiLevelType w:val="hybridMultilevel"/>
    <w:tmpl w:val="81F64494"/>
    <w:lvl w:ilvl="0" w:tplc="924C1802">
      <w:start w:val="10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3EC1080"/>
    <w:multiLevelType w:val="hybridMultilevel"/>
    <w:tmpl w:val="88FE03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174CFC"/>
    <w:multiLevelType w:val="hybridMultilevel"/>
    <w:tmpl w:val="D676192A"/>
    <w:lvl w:ilvl="0" w:tplc="ACDE4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173C3D"/>
    <w:multiLevelType w:val="hybridMultilevel"/>
    <w:tmpl w:val="CED2D402"/>
    <w:lvl w:ilvl="0" w:tplc="28FE1C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2AD24C6"/>
    <w:multiLevelType w:val="hybridMultilevel"/>
    <w:tmpl w:val="BBD8FD92"/>
    <w:lvl w:ilvl="0" w:tplc="228A53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2E7827"/>
    <w:multiLevelType w:val="hybridMultilevel"/>
    <w:tmpl w:val="8D6611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D517A1"/>
    <w:multiLevelType w:val="hybridMultilevel"/>
    <w:tmpl w:val="4F0CF6F2"/>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323861"/>
    <w:multiLevelType w:val="hybridMultilevel"/>
    <w:tmpl w:val="9F26FD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1155CC"/>
    <w:multiLevelType w:val="hybridMultilevel"/>
    <w:tmpl w:val="1F9047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6"/>
  </w:num>
  <w:num w:numId="3">
    <w:abstractNumId w:val="22"/>
  </w:num>
  <w:num w:numId="4">
    <w:abstractNumId w:val="10"/>
  </w:num>
  <w:num w:numId="5">
    <w:abstractNumId w:val="18"/>
  </w:num>
  <w:num w:numId="6">
    <w:abstractNumId w:val="5"/>
  </w:num>
  <w:num w:numId="7">
    <w:abstractNumId w:val="1"/>
  </w:num>
  <w:num w:numId="8">
    <w:abstractNumId w:val="11"/>
  </w:num>
  <w:num w:numId="9">
    <w:abstractNumId w:val="8"/>
  </w:num>
  <w:num w:numId="10">
    <w:abstractNumId w:val="3"/>
  </w:num>
  <w:num w:numId="11">
    <w:abstractNumId w:val="17"/>
  </w:num>
  <w:num w:numId="12">
    <w:abstractNumId w:val="16"/>
  </w:num>
  <w:num w:numId="13">
    <w:abstractNumId w:val="23"/>
  </w:num>
  <w:num w:numId="14">
    <w:abstractNumId w:val="13"/>
  </w:num>
  <w:num w:numId="15">
    <w:abstractNumId w:val="2"/>
  </w:num>
  <w:num w:numId="16">
    <w:abstractNumId w:val="20"/>
  </w:num>
  <w:num w:numId="17">
    <w:abstractNumId w:val="7"/>
  </w:num>
  <w:num w:numId="18">
    <w:abstractNumId w:val="14"/>
  </w:num>
  <w:num w:numId="19">
    <w:abstractNumId w:val="19"/>
  </w:num>
  <w:num w:numId="20">
    <w:abstractNumId w:val="9"/>
  </w:num>
  <w:num w:numId="21">
    <w:abstractNumId w:val="15"/>
  </w:num>
  <w:num w:numId="22">
    <w:abstractNumId w:val="21"/>
  </w:num>
  <w:num w:numId="23">
    <w:abstractNumId w:val="0"/>
  </w:num>
  <w:num w:numId="24">
    <w:abstractNumId w:val="12"/>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89E"/>
    <w:rsid w:val="00014FA9"/>
    <w:rsid w:val="00054879"/>
    <w:rsid w:val="0006477D"/>
    <w:rsid w:val="00091A50"/>
    <w:rsid w:val="000B0CC4"/>
    <w:rsid w:val="000C3E01"/>
    <w:rsid w:val="000F269A"/>
    <w:rsid w:val="00103E6A"/>
    <w:rsid w:val="00105C6A"/>
    <w:rsid w:val="00113997"/>
    <w:rsid w:val="00127F1E"/>
    <w:rsid w:val="0014389E"/>
    <w:rsid w:val="001537DB"/>
    <w:rsid w:val="00156A52"/>
    <w:rsid w:val="001B5CD2"/>
    <w:rsid w:val="001B7AC7"/>
    <w:rsid w:val="001D16FC"/>
    <w:rsid w:val="001D5124"/>
    <w:rsid w:val="001D7A8F"/>
    <w:rsid w:val="001F485E"/>
    <w:rsid w:val="0020098B"/>
    <w:rsid w:val="0020430F"/>
    <w:rsid w:val="00231A75"/>
    <w:rsid w:val="0025401D"/>
    <w:rsid w:val="00270B09"/>
    <w:rsid w:val="00286F6A"/>
    <w:rsid w:val="002E1254"/>
    <w:rsid w:val="002F6E13"/>
    <w:rsid w:val="00301100"/>
    <w:rsid w:val="00312A00"/>
    <w:rsid w:val="003143AA"/>
    <w:rsid w:val="003340F7"/>
    <w:rsid w:val="00347258"/>
    <w:rsid w:val="00350D66"/>
    <w:rsid w:val="00357D52"/>
    <w:rsid w:val="00366CF5"/>
    <w:rsid w:val="003709A8"/>
    <w:rsid w:val="003963C4"/>
    <w:rsid w:val="003B4344"/>
    <w:rsid w:val="003D63B2"/>
    <w:rsid w:val="004038AA"/>
    <w:rsid w:val="004146B5"/>
    <w:rsid w:val="00417AF8"/>
    <w:rsid w:val="00435BE3"/>
    <w:rsid w:val="00444AB8"/>
    <w:rsid w:val="00455FD3"/>
    <w:rsid w:val="004878C2"/>
    <w:rsid w:val="004943B1"/>
    <w:rsid w:val="004B421C"/>
    <w:rsid w:val="004C444F"/>
    <w:rsid w:val="004D0D2F"/>
    <w:rsid w:val="004E29EA"/>
    <w:rsid w:val="004E3D0F"/>
    <w:rsid w:val="004F057F"/>
    <w:rsid w:val="004F39E5"/>
    <w:rsid w:val="005126EB"/>
    <w:rsid w:val="00540A75"/>
    <w:rsid w:val="005540E8"/>
    <w:rsid w:val="00562AA5"/>
    <w:rsid w:val="00577E6C"/>
    <w:rsid w:val="00581B27"/>
    <w:rsid w:val="005C47B4"/>
    <w:rsid w:val="005E23AD"/>
    <w:rsid w:val="005E28CD"/>
    <w:rsid w:val="00605C14"/>
    <w:rsid w:val="006266EB"/>
    <w:rsid w:val="00632935"/>
    <w:rsid w:val="00637997"/>
    <w:rsid w:val="00644CDA"/>
    <w:rsid w:val="00652669"/>
    <w:rsid w:val="006922EE"/>
    <w:rsid w:val="006972BE"/>
    <w:rsid w:val="006A25CF"/>
    <w:rsid w:val="00713604"/>
    <w:rsid w:val="00717449"/>
    <w:rsid w:val="007259DB"/>
    <w:rsid w:val="00736BA9"/>
    <w:rsid w:val="007374DE"/>
    <w:rsid w:val="00746EC9"/>
    <w:rsid w:val="00787ABD"/>
    <w:rsid w:val="007A16DD"/>
    <w:rsid w:val="007B337F"/>
    <w:rsid w:val="007B5309"/>
    <w:rsid w:val="00850776"/>
    <w:rsid w:val="00877CCA"/>
    <w:rsid w:val="008935E1"/>
    <w:rsid w:val="00893A34"/>
    <w:rsid w:val="00894D0B"/>
    <w:rsid w:val="008B731D"/>
    <w:rsid w:val="008C74F1"/>
    <w:rsid w:val="008E2174"/>
    <w:rsid w:val="008E6E5B"/>
    <w:rsid w:val="008F4762"/>
    <w:rsid w:val="00907803"/>
    <w:rsid w:val="00925D98"/>
    <w:rsid w:val="00936898"/>
    <w:rsid w:val="00945789"/>
    <w:rsid w:val="00947753"/>
    <w:rsid w:val="0095753B"/>
    <w:rsid w:val="00963EA8"/>
    <w:rsid w:val="00966006"/>
    <w:rsid w:val="009A7591"/>
    <w:rsid w:val="009C6850"/>
    <w:rsid w:val="009D564E"/>
    <w:rsid w:val="009F489D"/>
    <w:rsid w:val="00A03FA7"/>
    <w:rsid w:val="00A2337C"/>
    <w:rsid w:val="00A83562"/>
    <w:rsid w:val="00A8522F"/>
    <w:rsid w:val="00A87747"/>
    <w:rsid w:val="00A9709A"/>
    <w:rsid w:val="00AD4E5A"/>
    <w:rsid w:val="00AE2A46"/>
    <w:rsid w:val="00AE373C"/>
    <w:rsid w:val="00AF7160"/>
    <w:rsid w:val="00B12533"/>
    <w:rsid w:val="00B63BD4"/>
    <w:rsid w:val="00BB43E1"/>
    <w:rsid w:val="00BC01A2"/>
    <w:rsid w:val="00BC236A"/>
    <w:rsid w:val="00BE252C"/>
    <w:rsid w:val="00C019F4"/>
    <w:rsid w:val="00C02207"/>
    <w:rsid w:val="00C07D89"/>
    <w:rsid w:val="00C11516"/>
    <w:rsid w:val="00C121C1"/>
    <w:rsid w:val="00C167FD"/>
    <w:rsid w:val="00C403DF"/>
    <w:rsid w:val="00C517F1"/>
    <w:rsid w:val="00CA0855"/>
    <w:rsid w:val="00CB1C15"/>
    <w:rsid w:val="00CC3913"/>
    <w:rsid w:val="00D1098D"/>
    <w:rsid w:val="00D116FB"/>
    <w:rsid w:val="00D149F9"/>
    <w:rsid w:val="00D15FEE"/>
    <w:rsid w:val="00D23462"/>
    <w:rsid w:val="00D404DC"/>
    <w:rsid w:val="00D41355"/>
    <w:rsid w:val="00D45B86"/>
    <w:rsid w:val="00D62F3A"/>
    <w:rsid w:val="00DB7AEB"/>
    <w:rsid w:val="00DD1265"/>
    <w:rsid w:val="00DF17A1"/>
    <w:rsid w:val="00E01A34"/>
    <w:rsid w:val="00E366F7"/>
    <w:rsid w:val="00E420CA"/>
    <w:rsid w:val="00E42A1F"/>
    <w:rsid w:val="00E45B23"/>
    <w:rsid w:val="00E65719"/>
    <w:rsid w:val="00E67042"/>
    <w:rsid w:val="00E76B1E"/>
    <w:rsid w:val="00EC56AC"/>
    <w:rsid w:val="00ED06BB"/>
    <w:rsid w:val="00ED5F54"/>
    <w:rsid w:val="00ED6D7E"/>
    <w:rsid w:val="00EE2C52"/>
    <w:rsid w:val="00EF79F9"/>
    <w:rsid w:val="00F33708"/>
    <w:rsid w:val="00F41264"/>
    <w:rsid w:val="00F4498B"/>
    <w:rsid w:val="00F60A0B"/>
    <w:rsid w:val="00F633C0"/>
    <w:rsid w:val="00F721AD"/>
    <w:rsid w:val="00FB0C37"/>
    <w:rsid w:val="00FC1C14"/>
    <w:rsid w:val="00FE08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36198"/>
  <w15:docId w15:val="{18809920-6A8B-412C-A02A-8F4A23877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07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776"/>
    <w:rPr>
      <w:rFonts w:ascii="Tahoma" w:hAnsi="Tahoma" w:cs="Tahoma"/>
      <w:sz w:val="16"/>
      <w:szCs w:val="16"/>
    </w:rPr>
  </w:style>
  <w:style w:type="character" w:styleId="Hyperlink">
    <w:name w:val="Hyperlink"/>
    <w:basedOn w:val="DefaultParagraphFont"/>
    <w:uiPriority w:val="99"/>
    <w:unhideWhenUsed/>
    <w:rsid w:val="00DD1265"/>
    <w:rPr>
      <w:color w:val="0000FF" w:themeColor="hyperlink"/>
      <w:u w:val="single"/>
    </w:rPr>
  </w:style>
  <w:style w:type="paragraph" w:styleId="ListParagraph">
    <w:name w:val="List Paragraph"/>
    <w:basedOn w:val="Normal"/>
    <w:uiPriority w:val="34"/>
    <w:qFormat/>
    <w:rsid w:val="003340F7"/>
    <w:pPr>
      <w:ind w:left="720"/>
      <w:contextualSpacing/>
    </w:pPr>
  </w:style>
  <w:style w:type="paragraph" w:styleId="NormalWeb">
    <w:name w:val="Normal (Web)"/>
    <w:basedOn w:val="Normal"/>
    <w:uiPriority w:val="99"/>
    <w:semiHidden/>
    <w:unhideWhenUsed/>
    <w:rsid w:val="00B63BD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167FD"/>
    <w:rPr>
      <w:color w:val="800080" w:themeColor="followedHyperlink"/>
      <w:u w:val="single"/>
    </w:rPr>
  </w:style>
  <w:style w:type="character" w:styleId="PlaceholderText">
    <w:name w:val="Placeholder Text"/>
    <w:basedOn w:val="DefaultParagraphFont"/>
    <w:uiPriority w:val="99"/>
    <w:semiHidden/>
    <w:rsid w:val="00BB43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383491">
      <w:bodyDiv w:val="1"/>
      <w:marLeft w:val="0"/>
      <w:marRight w:val="0"/>
      <w:marTop w:val="0"/>
      <w:marBottom w:val="0"/>
      <w:divBdr>
        <w:top w:val="none" w:sz="0" w:space="0" w:color="auto"/>
        <w:left w:val="none" w:sz="0" w:space="0" w:color="auto"/>
        <w:bottom w:val="none" w:sz="0" w:space="0" w:color="auto"/>
        <w:right w:val="none" w:sz="0" w:space="0" w:color="auto"/>
      </w:divBdr>
    </w:div>
    <w:div w:id="1307078835">
      <w:bodyDiv w:val="1"/>
      <w:marLeft w:val="0"/>
      <w:marRight w:val="0"/>
      <w:marTop w:val="0"/>
      <w:marBottom w:val="0"/>
      <w:divBdr>
        <w:top w:val="none" w:sz="0" w:space="0" w:color="auto"/>
        <w:left w:val="none" w:sz="0" w:space="0" w:color="auto"/>
        <w:bottom w:val="none" w:sz="0" w:space="0" w:color="auto"/>
        <w:right w:val="none" w:sz="0" w:space="0" w:color="auto"/>
      </w:divBdr>
    </w:div>
    <w:div w:id="146160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nas.org/content/109/24/9320.abstract" TargetMode="External"/><Relationship Id="rId3" Type="http://schemas.openxmlformats.org/officeDocument/2006/relationships/settings" Target="settings.xml"/><Relationship Id="rId7" Type="http://schemas.openxmlformats.org/officeDocument/2006/relationships/hyperlink" Target="http://waterinthewest.stanford.edu/groundwater/rechar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659</TotalTime>
  <Pages>8</Pages>
  <Words>2286</Words>
  <Characters>13031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dc:creator>
  <cp:lastModifiedBy>LMAOXD</cp:lastModifiedBy>
  <cp:revision>6</cp:revision>
  <cp:lastPrinted>2020-11-16T08:07:00Z</cp:lastPrinted>
  <dcterms:created xsi:type="dcterms:W3CDTF">2020-10-30T08:35:00Z</dcterms:created>
  <dcterms:modified xsi:type="dcterms:W3CDTF">2020-11-16T08:49:00Z</dcterms:modified>
</cp:coreProperties>
</file>