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DD860" w14:textId="77777777" w:rsidR="003E44C0" w:rsidRDefault="003E44C0" w:rsidP="00ED4BE4">
      <w:pPr>
        <w:jc w:val="center"/>
        <w:rPr>
          <w:rFonts w:ascii="Times New Roman" w:hAnsi="Times New Roman" w:cs="Times New Roman"/>
          <w:b/>
          <w:bCs/>
          <w:sz w:val="24"/>
          <w:szCs w:val="24"/>
        </w:rPr>
      </w:pPr>
    </w:p>
    <w:p w14:paraId="1ECAFA44" w14:textId="5D9CF080" w:rsidR="003E44C0" w:rsidRDefault="003E44C0" w:rsidP="00ED4BE4">
      <w:pPr>
        <w:jc w:val="center"/>
        <w:rPr>
          <w:rFonts w:ascii="Times New Roman" w:hAnsi="Times New Roman" w:cs="Times New Roman"/>
          <w:sz w:val="24"/>
          <w:szCs w:val="24"/>
        </w:rPr>
      </w:pPr>
      <w:r>
        <w:rPr>
          <w:rFonts w:ascii="Times New Roman" w:hAnsi="Times New Roman" w:cs="Times New Roman"/>
          <w:sz w:val="24"/>
          <w:szCs w:val="24"/>
        </w:rPr>
        <w:t>UNIVERSITY OF CALIFORNIA,</w:t>
      </w:r>
    </w:p>
    <w:p w14:paraId="68C34D18" w14:textId="744292A0" w:rsidR="003E44C0" w:rsidRDefault="003E44C0" w:rsidP="00ED4BE4">
      <w:pPr>
        <w:jc w:val="center"/>
        <w:rPr>
          <w:rFonts w:ascii="Times New Roman" w:hAnsi="Times New Roman" w:cs="Times New Roman"/>
          <w:sz w:val="24"/>
          <w:szCs w:val="24"/>
        </w:rPr>
      </w:pPr>
      <w:r>
        <w:rPr>
          <w:rFonts w:ascii="Times New Roman" w:hAnsi="Times New Roman" w:cs="Times New Roman"/>
          <w:sz w:val="24"/>
          <w:szCs w:val="24"/>
        </w:rPr>
        <w:t>IRVINE</w:t>
      </w:r>
    </w:p>
    <w:p w14:paraId="3900019F" w14:textId="215906F8" w:rsidR="003E44C0" w:rsidRPr="00807FD0" w:rsidRDefault="003E44C0" w:rsidP="00ED4BE4">
      <w:pPr>
        <w:jc w:val="center"/>
        <w:rPr>
          <w:rFonts w:ascii="Times New Roman" w:hAnsi="Times New Roman" w:cs="Times New Roman"/>
          <w:b/>
          <w:bCs/>
          <w:sz w:val="24"/>
          <w:szCs w:val="24"/>
        </w:rPr>
      </w:pPr>
      <w:r w:rsidRPr="00807FD0">
        <w:rPr>
          <w:rFonts w:ascii="Times New Roman" w:hAnsi="Times New Roman" w:cs="Times New Roman"/>
          <w:b/>
          <w:bCs/>
          <w:sz w:val="24"/>
          <w:szCs w:val="24"/>
        </w:rPr>
        <w:t>Microbial Enzyme Activity as a Function of Ecosystem Type and Precipitation</w:t>
      </w:r>
    </w:p>
    <w:p w14:paraId="6F6D10A9" w14:textId="44DA0457"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A thesis submitted in partial satisfaction of the requirements for the degree of</w:t>
      </w:r>
    </w:p>
    <w:p w14:paraId="7AE563F4" w14:textId="79AFC6BC" w:rsidR="00807FD0" w:rsidRDefault="00807FD0" w:rsidP="00ED4BE4">
      <w:pPr>
        <w:jc w:val="center"/>
        <w:rPr>
          <w:rFonts w:ascii="Times New Roman" w:hAnsi="Times New Roman" w:cs="Times New Roman"/>
          <w:sz w:val="24"/>
          <w:szCs w:val="24"/>
        </w:rPr>
      </w:pPr>
      <w:proofErr w:type="gramStart"/>
      <w:r>
        <w:rPr>
          <w:rFonts w:ascii="Times New Roman" w:hAnsi="Times New Roman" w:cs="Times New Roman"/>
          <w:sz w:val="24"/>
          <w:szCs w:val="24"/>
        </w:rPr>
        <w:t>Bachelor’s of Science</w:t>
      </w:r>
      <w:proofErr w:type="gramEnd"/>
    </w:p>
    <w:p w14:paraId="67680D03" w14:textId="2D1D883D"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in</w:t>
      </w:r>
    </w:p>
    <w:p w14:paraId="593052FB" w14:textId="1C8D232E"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Earth System Science,</w:t>
      </w:r>
    </w:p>
    <w:p w14:paraId="2FCA5E1C" w14:textId="6C93E3EA"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with a Specialization in Hydrology and Terrestrial Ecosystems</w:t>
      </w:r>
    </w:p>
    <w:p w14:paraId="009B68F8" w14:textId="25614F59"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by</w:t>
      </w:r>
    </w:p>
    <w:p w14:paraId="212DD889" w14:textId="39FD32C6" w:rsidR="00807FD0" w:rsidRDefault="00807FD0" w:rsidP="00ED4BE4">
      <w:pPr>
        <w:jc w:val="center"/>
        <w:rPr>
          <w:rFonts w:ascii="Times New Roman" w:hAnsi="Times New Roman" w:cs="Times New Roman"/>
          <w:sz w:val="24"/>
          <w:szCs w:val="24"/>
        </w:rPr>
      </w:pPr>
      <w:r>
        <w:rPr>
          <w:rFonts w:ascii="Times New Roman" w:hAnsi="Times New Roman" w:cs="Times New Roman"/>
          <w:sz w:val="24"/>
          <w:szCs w:val="24"/>
        </w:rPr>
        <w:t xml:space="preserve">Brian </w:t>
      </w:r>
      <w:proofErr w:type="spellStart"/>
      <w:r>
        <w:rPr>
          <w:rFonts w:ascii="Times New Roman" w:hAnsi="Times New Roman" w:cs="Times New Roman"/>
          <w:sz w:val="24"/>
          <w:szCs w:val="24"/>
        </w:rPr>
        <w:t>Nhan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Thien</w:t>
      </w:r>
      <w:proofErr w:type="spellEnd"/>
      <w:r>
        <w:rPr>
          <w:rFonts w:ascii="Times New Roman" w:hAnsi="Times New Roman" w:cs="Times New Roman"/>
          <w:sz w:val="24"/>
          <w:szCs w:val="24"/>
        </w:rPr>
        <w:t xml:space="preserve"> Chung</w:t>
      </w:r>
    </w:p>
    <w:p w14:paraId="4191B889" w14:textId="242692FB" w:rsidR="00807FD0" w:rsidRPr="003E44C0" w:rsidRDefault="00807FD0" w:rsidP="00ED4BE4">
      <w:pPr>
        <w:jc w:val="center"/>
        <w:rPr>
          <w:rFonts w:ascii="Times New Roman" w:hAnsi="Times New Roman" w:cs="Times New Roman"/>
          <w:sz w:val="24"/>
          <w:szCs w:val="24"/>
        </w:rPr>
      </w:pPr>
      <w:r>
        <w:rPr>
          <w:rFonts w:ascii="Times New Roman" w:hAnsi="Times New Roman" w:cs="Times New Roman"/>
          <w:sz w:val="24"/>
          <w:szCs w:val="24"/>
        </w:rPr>
        <w:t>Advisor: Professor Steve Allison</w:t>
      </w:r>
    </w:p>
    <w:p w14:paraId="68ADD78A" w14:textId="77777777" w:rsidR="003E44C0" w:rsidRDefault="003E44C0" w:rsidP="00ED4BE4">
      <w:pPr>
        <w:jc w:val="center"/>
        <w:rPr>
          <w:rFonts w:ascii="Times New Roman" w:hAnsi="Times New Roman" w:cs="Times New Roman"/>
          <w:b/>
          <w:bCs/>
          <w:sz w:val="24"/>
          <w:szCs w:val="24"/>
        </w:rPr>
      </w:pPr>
    </w:p>
    <w:p w14:paraId="67967796" w14:textId="77777777" w:rsidR="003E44C0" w:rsidRDefault="003E44C0" w:rsidP="00ED4BE4">
      <w:pPr>
        <w:jc w:val="center"/>
        <w:rPr>
          <w:rFonts w:ascii="Times New Roman" w:hAnsi="Times New Roman" w:cs="Times New Roman"/>
          <w:b/>
          <w:bCs/>
          <w:sz w:val="24"/>
          <w:szCs w:val="24"/>
        </w:rPr>
      </w:pPr>
    </w:p>
    <w:p w14:paraId="69B5FDED" w14:textId="77777777" w:rsidR="003E44C0" w:rsidRDefault="003E44C0" w:rsidP="00ED4BE4">
      <w:pPr>
        <w:jc w:val="center"/>
        <w:rPr>
          <w:rFonts w:ascii="Times New Roman" w:hAnsi="Times New Roman" w:cs="Times New Roman"/>
          <w:b/>
          <w:bCs/>
          <w:sz w:val="24"/>
          <w:szCs w:val="24"/>
        </w:rPr>
      </w:pPr>
    </w:p>
    <w:p w14:paraId="4DE035F0" w14:textId="77777777" w:rsidR="003E44C0" w:rsidRDefault="003E44C0" w:rsidP="00ED4BE4">
      <w:pPr>
        <w:jc w:val="center"/>
        <w:rPr>
          <w:rFonts w:ascii="Times New Roman" w:hAnsi="Times New Roman" w:cs="Times New Roman"/>
          <w:b/>
          <w:bCs/>
          <w:sz w:val="24"/>
          <w:szCs w:val="24"/>
        </w:rPr>
      </w:pPr>
    </w:p>
    <w:p w14:paraId="72566413" w14:textId="77777777" w:rsidR="003E44C0" w:rsidRDefault="003E44C0" w:rsidP="00ED4BE4">
      <w:pPr>
        <w:jc w:val="center"/>
        <w:rPr>
          <w:rFonts w:ascii="Times New Roman" w:hAnsi="Times New Roman" w:cs="Times New Roman"/>
          <w:b/>
          <w:bCs/>
          <w:sz w:val="24"/>
          <w:szCs w:val="24"/>
        </w:rPr>
      </w:pPr>
    </w:p>
    <w:p w14:paraId="711C144C" w14:textId="77777777" w:rsidR="003E44C0" w:rsidRDefault="003E44C0" w:rsidP="00ED4BE4">
      <w:pPr>
        <w:jc w:val="center"/>
        <w:rPr>
          <w:rFonts w:ascii="Times New Roman" w:hAnsi="Times New Roman" w:cs="Times New Roman"/>
          <w:b/>
          <w:bCs/>
          <w:sz w:val="24"/>
          <w:szCs w:val="24"/>
        </w:rPr>
      </w:pPr>
    </w:p>
    <w:p w14:paraId="06D77055" w14:textId="77777777" w:rsidR="003E44C0" w:rsidRDefault="003E44C0" w:rsidP="00ED4BE4">
      <w:pPr>
        <w:jc w:val="center"/>
        <w:rPr>
          <w:rFonts w:ascii="Times New Roman" w:hAnsi="Times New Roman" w:cs="Times New Roman"/>
          <w:b/>
          <w:bCs/>
          <w:sz w:val="24"/>
          <w:szCs w:val="24"/>
        </w:rPr>
      </w:pPr>
    </w:p>
    <w:p w14:paraId="35D4FFFC" w14:textId="77777777" w:rsidR="003E44C0" w:rsidRDefault="003E44C0" w:rsidP="00ED4BE4">
      <w:pPr>
        <w:jc w:val="center"/>
        <w:rPr>
          <w:rFonts w:ascii="Times New Roman" w:hAnsi="Times New Roman" w:cs="Times New Roman"/>
          <w:b/>
          <w:bCs/>
          <w:sz w:val="24"/>
          <w:szCs w:val="24"/>
        </w:rPr>
      </w:pPr>
    </w:p>
    <w:p w14:paraId="4177B3BD" w14:textId="77777777" w:rsidR="003E44C0" w:rsidRDefault="003E44C0" w:rsidP="00ED4BE4">
      <w:pPr>
        <w:jc w:val="center"/>
        <w:rPr>
          <w:rFonts w:ascii="Times New Roman" w:hAnsi="Times New Roman" w:cs="Times New Roman"/>
          <w:b/>
          <w:bCs/>
          <w:sz w:val="24"/>
          <w:szCs w:val="24"/>
        </w:rPr>
      </w:pPr>
    </w:p>
    <w:p w14:paraId="668F0063" w14:textId="77777777" w:rsidR="003E44C0" w:rsidRDefault="003E44C0" w:rsidP="00ED4BE4">
      <w:pPr>
        <w:jc w:val="center"/>
        <w:rPr>
          <w:rFonts w:ascii="Times New Roman" w:hAnsi="Times New Roman" w:cs="Times New Roman"/>
          <w:b/>
          <w:bCs/>
          <w:sz w:val="24"/>
          <w:szCs w:val="24"/>
        </w:rPr>
      </w:pPr>
    </w:p>
    <w:p w14:paraId="2EDC2590" w14:textId="77777777" w:rsidR="003E44C0" w:rsidRDefault="003E44C0" w:rsidP="00ED4BE4">
      <w:pPr>
        <w:jc w:val="center"/>
        <w:rPr>
          <w:rFonts w:ascii="Times New Roman" w:hAnsi="Times New Roman" w:cs="Times New Roman"/>
          <w:b/>
          <w:bCs/>
          <w:sz w:val="24"/>
          <w:szCs w:val="24"/>
        </w:rPr>
      </w:pPr>
    </w:p>
    <w:p w14:paraId="7D63ABBF" w14:textId="77777777" w:rsidR="003E44C0" w:rsidRDefault="003E44C0" w:rsidP="00ED4BE4">
      <w:pPr>
        <w:jc w:val="center"/>
        <w:rPr>
          <w:rFonts w:ascii="Times New Roman" w:hAnsi="Times New Roman" w:cs="Times New Roman"/>
          <w:b/>
          <w:bCs/>
          <w:sz w:val="24"/>
          <w:szCs w:val="24"/>
        </w:rPr>
      </w:pPr>
    </w:p>
    <w:p w14:paraId="426B2F0D" w14:textId="77777777" w:rsidR="003E44C0" w:rsidRDefault="003E44C0" w:rsidP="00ED4BE4">
      <w:pPr>
        <w:jc w:val="center"/>
        <w:rPr>
          <w:rFonts w:ascii="Times New Roman" w:hAnsi="Times New Roman" w:cs="Times New Roman"/>
          <w:b/>
          <w:bCs/>
          <w:sz w:val="24"/>
          <w:szCs w:val="24"/>
        </w:rPr>
      </w:pPr>
    </w:p>
    <w:p w14:paraId="7A496D1F" w14:textId="77777777" w:rsidR="003E44C0" w:rsidRDefault="003E44C0" w:rsidP="00ED4BE4">
      <w:pPr>
        <w:jc w:val="center"/>
        <w:rPr>
          <w:rFonts w:ascii="Times New Roman" w:hAnsi="Times New Roman" w:cs="Times New Roman"/>
          <w:b/>
          <w:bCs/>
          <w:sz w:val="24"/>
          <w:szCs w:val="24"/>
        </w:rPr>
      </w:pPr>
    </w:p>
    <w:p w14:paraId="17D81300" w14:textId="77777777" w:rsidR="003E44C0" w:rsidRDefault="003E44C0" w:rsidP="00ED4BE4">
      <w:pPr>
        <w:jc w:val="center"/>
        <w:rPr>
          <w:rFonts w:ascii="Times New Roman" w:hAnsi="Times New Roman" w:cs="Times New Roman"/>
          <w:b/>
          <w:bCs/>
          <w:sz w:val="24"/>
          <w:szCs w:val="24"/>
        </w:rPr>
      </w:pPr>
    </w:p>
    <w:p w14:paraId="5AEAFDF1" w14:textId="77777777" w:rsidR="003E44C0" w:rsidRDefault="003E44C0" w:rsidP="009057A9">
      <w:pPr>
        <w:rPr>
          <w:rFonts w:ascii="Times New Roman" w:hAnsi="Times New Roman" w:cs="Times New Roman"/>
          <w:b/>
          <w:bCs/>
          <w:sz w:val="24"/>
          <w:szCs w:val="24"/>
        </w:rPr>
      </w:pPr>
    </w:p>
    <w:p w14:paraId="4454772A" w14:textId="79A21ACC" w:rsidR="000473D5" w:rsidRDefault="00ED4BE4" w:rsidP="00ED4BE4">
      <w:pPr>
        <w:jc w:val="center"/>
        <w:rPr>
          <w:rFonts w:ascii="Times New Roman" w:hAnsi="Times New Roman" w:cs="Times New Roman"/>
          <w:sz w:val="24"/>
          <w:szCs w:val="24"/>
        </w:rPr>
      </w:pPr>
      <w:r>
        <w:rPr>
          <w:rFonts w:ascii="Times New Roman" w:hAnsi="Times New Roman" w:cs="Times New Roman"/>
          <w:b/>
          <w:bCs/>
          <w:sz w:val="24"/>
          <w:szCs w:val="24"/>
        </w:rPr>
        <w:lastRenderedPageBreak/>
        <w:t>Acknowledgements</w:t>
      </w:r>
    </w:p>
    <w:p w14:paraId="42BFC602" w14:textId="78832FA0" w:rsidR="00ED4BE4" w:rsidRDefault="002B745B" w:rsidP="00ED4BE4">
      <w:pPr>
        <w:ind w:firstLine="720"/>
        <w:rPr>
          <w:rFonts w:ascii="Times New Roman" w:hAnsi="Times New Roman" w:cs="Times New Roman"/>
          <w:sz w:val="24"/>
          <w:szCs w:val="24"/>
        </w:rPr>
      </w:pPr>
      <w:r>
        <w:rPr>
          <w:rFonts w:ascii="Times New Roman" w:hAnsi="Times New Roman" w:cs="Times New Roman"/>
          <w:sz w:val="24"/>
          <w:szCs w:val="24"/>
        </w:rPr>
        <w:t>This document represents the culmination of my four-year undergrad journey. I am indebted to so many individuals who have gone on this journey with me. To my friends, thank you so much for providing me with the emotional support I need, and to the Allison lab, thank you so much for shaping my intellectual growth.</w:t>
      </w:r>
    </w:p>
    <w:p w14:paraId="5BC7029C" w14:textId="0AA41CB6" w:rsidR="002B745B" w:rsidRDefault="002B745B" w:rsidP="00ED4BE4">
      <w:pPr>
        <w:ind w:firstLine="720"/>
        <w:rPr>
          <w:rFonts w:ascii="Times New Roman" w:hAnsi="Times New Roman" w:cs="Times New Roman"/>
          <w:sz w:val="24"/>
          <w:szCs w:val="24"/>
        </w:rPr>
      </w:pPr>
      <w:r>
        <w:rPr>
          <w:rFonts w:ascii="Times New Roman" w:hAnsi="Times New Roman" w:cs="Times New Roman"/>
          <w:sz w:val="24"/>
          <w:szCs w:val="24"/>
        </w:rPr>
        <w:t xml:space="preserve">I will start with the Allison lab. To Steve,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so grateful for allowing me to be part of this group. I still vaguely remember the first time I talked to you, and back then I had no idea what I wanted to do. I just knew that I emailed you because your research is concerned with climate change and that I wanted to </w:t>
      </w:r>
      <w:r w:rsidR="004C0188">
        <w:rPr>
          <w:rFonts w:ascii="Times New Roman" w:hAnsi="Times New Roman" w:cs="Times New Roman"/>
          <w:sz w:val="24"/>
          <w:szCs w:val="24"/>
        </w:rPr>
        <w:t xml:space="preserve">do something about climate change. So, thank you for taking in a lowly undergrad who wanted to do something about climate change but did not know how to. And thank you for talking to me when I was dissatisfied with Biological Sciences as a major and </w:t>
      </w:r>
      <w:r w:rsidR="00A449E5">
        <w:rPr>
          <w:rFonts w:ascii="Times New Roman" w:hAnsi="Times New Roman" w:cs="Times New Roman"/>
          <w:sz w:val="24"/>
          <w:szCs w:val="24"/>
        </w:rPr>
        <w:t>giving</w:t>
      </w:r>
      <w:r w:rsidR="004C0188">
        <w:rPr>
          <w:rFonts w:ascii="Times New Roman" w:hAnsi="Times New Roman" w:cs="Times New Roman"/>
          <w:sz w:val="24"/>
          <w:szCs w:val="24"/>
        </w:rPr>
        <w:t xml:space="preserve"> </w:t>
      </w:r>
      <w:r w:rsidR="005D1E34">
        <w:rPr>
          <w:rFonts w:ascii="Times New Roman" w:hAnsi="Times New Roman" w:cs="Times New Roman"/>
          <w:sz w:val="24"/>
          <w:szCs w:val="24"/>
        </w:rPr>
        <w:t xml:space="preserve">me </w:t>
      </w:r>
      <w:r w:rsidR="004C0188">
        <w:rPr>
          <w:rFonts w:ascii="Times New Roman" w:hAnsi="Times New Roman" w:cs="Times New Roman"/>
          <w:sz w:val="24"/>
          <w:szCs w:val="24"/>
        </w:rPr>
        <w:t xml:space="preserve">the idea of Earth System Science. While doing this thesis had drawn me back to my biology roots, I did switch to ESS and, oh boy, did that open up new horizons for me intellectually. And also, thanks for nominating me for a bunch of stuff. To this day, even as </w:t>
      </w:r>
      <w:proofErr w:type="gramStart"/>
      <w:r w:rsidR="004C0188">
        <w:rPr>
          <w:rFonts w:ascii="Times New Roman" w:hAnsi="Times New Roman" w:cs="Times New Roman"/>
          <w:sz w:val="24"/>
          <w:szCs w:val="24"/>
        </w:rPr>
        <w:t>I’m</w:t>
      </w:r>
      <w:proofErr w:type="gramEnd"/>
      <w:r w:rsidR="004C0188">
        <w:rPr>
          <w:rFonts w:ascii="Times New Roman" w:hAnsi="Times New Roman" w:cs="Times New Roman"/>
          <w:sz w:val="24"/>
          <w:szCs w:val="24"/>
        </w:rPr>
        <w:t xml:space="preserve"> writing my thesis, I still have no idea what you see in me to nominate me for stuff.</w:t>
      </w:r>
    </w:p>
    <w:p w14:paraId="318D875F" w14:textId="73797E95" w:rsidR="004C0188" w:rsidRDefault="004C0188" w:rsidP="00ED4BE4">
      <w:pPr>
        <w:ind w:firstLine="720"/>
        <w:rPr>
          <w:rFonts w:ascii="Times New Roman" w:hAnsi="Times New Roman" w:cs="Times New Roman"/>
          <w:sz w:val="24"/>
          <w:szCs w:val="24"/>
        </w:rPr>
      </w:pPr>
      <w:r>
        <w:rPr>
          <w:rFonts w:ascii="Times New Roman" w:hAnsi="Times New Roman" w:cs="Times New Roman"/>
          <w:sz w:val="24"/>
          <w:szCs w:val="24"/>
        </w:rPr>
        <w:t>To Vanessa, it was really nice spending time with you in lab. We hardly ever talk microbes or ecology, but those times when we talk about current events and the social science</w:t>
      </w:r>
      <w:r w:rsidR="00A449E5">
        <w:rPr>
          <w:rFonts w:ascii="Times New Roman" w:hAnsi="Times New Roman" w:cs="Times New Roman"/>
          <w:sz w:val="24"/>
          <w:szCs w:val="24"/>
        </w:rPr>
        <w:t>s</w:t>
      </w:r>
      <w:r>
        <w:rPr>
          <w:rFonts w:ascii="Times New Roman" w:hAnsi="Times New Roman" w:cs="Times New Roman"/>
          <w:sz w:val="24"/>
          <w:szCs w:val="24"/>
        </w:rPr>
        <w:t xml:space="preserve"> were really nice. I’m glad that there’s another person who sees </w:t>
      </w:r>
      <w:proofErr w:type="gramStart"/>
      <w:r>
        <w:rPr>
          <w:rFonts w:ascii="Times New Roman" w:hAnsi="Times New Roman" w:cs="Times New Roman"/>
          <w:sz w:val="24"/>
          <w:szCs w:val="24"/>
        </w:rPr>
        <w:t>that events</w:t>
      </w:r>
      <w:proofErr w:type="gramEnd"/>
      <w:r>
        <w:rPr>
          <w:rFonts w:ascii="Times New Roman" w:hAnsi="Times New Roman" w:cs="Times New Roman"/>
          <w:sz w:val="24"/>
          <w:szCs w:val="24"/>
        </w:rPr>
        <w:t xml:space="preserve"> outside of the realms of science are just as important as the science itself. To Nicole, talking about your days as a high school teacher was really cool</w:t>
      </w:r>
      <w:r w:rsidR="00556BDA">
        <w:rPr>
          <w:rFonts w:ascii="Times New Roman" w:hAnsi="Times New Roman" w:cs="Times New Roman"/>
          <w:sz w:val="24"/>
          <w:szCs w:val="24"/>
        </w:rPr>
        <w:t xml:space="preserve">, especially when your coworker was my teacher’s son. Also, I really </w:t>
      </w:r>
      <w:proofErr w:type="gramStart"/>
      <w:r w:rsidR="00556BDA">
        <w:rPr>
          <w:rFonts w:ascii="Times New Roman" w:hAnsi="Times New Roman" w:cs="Times New Roman"/>
          <w:sz w:val="24"/>
          <w:szCs w:val="24"/>
        </w:rPr>
        <w:t>don’t</w:t>
      </w:r>
      <w:proofErr w:type="gramEnd"/>
      <w:r w:rsidR="00556BDA">
        <w:rPr>
          <w:rFonts w:ascii="Times New Roman" w:hAnsi="Times New Roman" w:cs="Times New Roman"/>
          <w:sz w:val="24"/>
          <w:szCs w:val="24"/>
        </w:rPr>
        <w:t xml:space="preserve"> mind if you go on rambling about stuff whenever we talk. I think that someone who rambles so much about themselves is an interesting person. And to Bahareh, you are the sweetest and most chill person in lab. I remember that in my first year, I would sometimes confide in you about my sense of inadequacy in lab due to my mistakes with lab work. Thanks for being such a willing listener and for assuaging my concerns over my mistakes.</w:t>
      </w:r>
    </w:p>
    <w:p w14:paraId="6FE7D51B" w14:textId="78199D21" w:rsidR="00556BDA" w:rsidRDefault="00556BDA" w:rsidP="00ED4BE4">
      <w:pPr>
        <w:ind w:firstLine="720"/>
        <w:rPr>
          <w:rFonts w:ascii="Times New Roman" w:hAnsi="Times New Roman" w:cs="Times New Roman"/>
          <w:sz w:val="24"/>
          <w:szCs w:val="24"/>
        </w:rPr>
      </w:pPr>
      <w:r>
        <w:rPr>
          <w:rFonts w:ascii="Times New Roman" w:hAnsi="Times New Roman" w:cs="Times New Roman"/>
          <w:sz w:val="24"/>
          <w:szCs w:val="24"/>
        </w:rPr>
        <w:t xml:space="preserve">Speaking of mistakes, thank you Therese for putting up with my mistakes in lab. Personally, I think that you are insane for taking 20+ units pretty much every quarter of your last year, but the fact you also did your UROP on top of that really inspired me to do this thesis. Your “problem child” grew up pretty well, don’t you think? And thank you to the other undergrads </w:t>
      </w:r>
      <w:r w:rsidR="00502ECE">
        <w:rPr>
          <w:rFonts w:ascii="Times New Roman" w:hAnsi="Times New Roman" w:cs="Times New Roman"/>
          <w:sz w:val="24"/>
          <w:szCs w:val="24"/>
        </w:rPr>
        <w:t xml:space="preserve">in the lab (Liz, Selin, Daniela, Alejandra, Kaveh). </w:t>
      </w:r>
      <w:proofErr w:type="gramStart"/>
      <w:r w:rsidR="00502ECE">
        <w:rPr>
          <w:rFonts w:ascii="Times New Roman" w:hAnsi="Times New Roman" w:cs="Times New Roman"/>
          <w:sz w:val="24"/>
          <w:szCs w:val="24"/>
        </w:rPr>
        <w:t>Couldn’t</w:t>
      </w:r>
      <w:proofErr w:type="gramEnd"/>
      <w:r w:rsidR="00502ECE">
        <w:rPr>
          <w:rFonts w:ascii="Times New Roman" w:hAnsi="Times New Roman" w:cs="Times New Roman"/>
          <w:sz w:val="24"/>
          <w:szCs w:val="24"/>
        </w:rPr>
        <w:t xml:space="preserve"> have completed this thesis without your efforts in doing enzyme assays.</w:t>
      </w:r>
    </w:p>
    <w:p w14:paraId="09ADFA98" w14:textId="4B4A565A" w:rsidR="00502ECE" w:rsidRDefault="00502ECE"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now, to my friends from both my church and UCI. Justin, you have served as a very willing listener to my </w:t>
      </w:r>
      <w:r w:rsidR="00A449E5">
        <w:rPr>
          <w:rFonts w:ascii="Times New Roman" w:hAnsi="Times New Roman" w:cs="Times New Roman"/>
          <w:sz w:val="24"/>
          <w:szCs w:val="24"/>
        </w:rPr>
        <w:t>emotional turmoil</w:t>
      </w:r>
      <w:r>
        <w:rPr>
          <w:rFonts w:ascii="Times New Roman" w:hAnsi="Times New Roman" w:cs="Times New Roman"/>
          <w:sz w:val="24"/>
          <w:szCs w:val="24"/>
        </w:rPr>
        <w:t xml:space="preserve"> throughout significant portions of my undergrad. Thank you so much for being there for me and for valuing me as a friend</w:t>
      </w:r>
      <w:r w:rsidR="00A449E5">
        <w:rPr>
          <w:rFonts w:ascii="Times New Roman" w:hAnsi="Times New Roman" w:cs="Times New Roman"/>
          <w:sz w:val="24"/>
          <w:szCs w:val="24"/>
        </w:rPr>
        <w:t>, and your support helped me to keep going</w:t>
      </w:r>
      <w:r>
        <w:rPr>
          <w:rFonts w:ascii="Times New Roman" w:hAnsi="Times New Roman" w:cs="Times New Roman"/>
          <w:sz w:val="24"/>
          <w:szCs w:val="24"/>
        </w:rPr>
        <w:t xml:space="preserve">. To Phuong,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if you remember how rocky our initial “friendship” was. Still,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glad that I grew up and became less annoying around you. And thank you for letting the boys, including me, stay at your apartment whenever we go to AX.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really cool of you, and I really needed these times so I can </w:t>
      </w:r>
      <w:proofErr w:type="spellStart"/>
      <w:r>
        <w:rPr>
          <w:rFonts w:ascii="Times New Roman" w:hAnsi="Times New Roman" w:cs="Times New Roman"/>
          <w:sz w:val="24"/>
          <w:szCs w:val="24"/>
        </w:rPr>
        <w:t>weeb</w:t>
      </w:r>
      <w:proofErr w:type="spellEnd"/>
      <w:r>
        <w:rPr>
          <w:rFonts w:ascii="Times New Roman" w:hAnsi="Times New Roman" w:cs="Times New Roman"/>
          <w:sz w:val="24"/>
          <w:szCs w:val="24"/>
        </w:rPr>
        <w:t xml:space="preserve"> out and relax from school. And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it was funny how you boarded the train too early that one time and we got separated. To Jr, thank you so much for inviting me to hang out. I’m sorry that sometimes I had to </w:t>
      </w:r>
      <w:proofErr w:type="gramStart"/>
      <w:r>
        <w:rPr>
          <w:rFonts w:ascii="Times New Roman" w:hAnsi="Times New Roman" w:cs="Times New Roman"/>
          <w:sz w:val="24"/>
          <w:szCs w:val="24"/>
        </w:rPr>
        <w:t>refuse</w:t>
      </w:r>
      <w:r w:rsidR="00A449E5">
        <w:rPr>
          <w:rFonts w:ascii="Times New Roman" w:hAnsi="Times New Roman" w:cs="Times New Roman"/>
          <w:sz w:val="24"/>
          <w:szCs w:val="24"/>
        </w:rPr>
        <w:t>,</w:t>
      </w:r>
      <w:r>
        <w:rPr>
          <w:rFonts w:ascii="Times New Roman" w:hAnsi="Times New Roman" w:cs="Times New Roman"/>
          <w:sz w:val="24"/>
          <w:szCs w:val="24"/>
        </w:rPr>
        <w:t xml:space="preserve"> but</w:t>
      </w:r>
      <w:proofErr w:type="gramEnd"/>
      <w:r>
        <w:rPr>
          <w:rFonts w:ascii="Times New Roman" w:hAnsi="Times New Roman" w:cs="Times New Roman"/>
          <w:sz w:val="24"/>
          <w:szCs w:val="24"/>
        </w:rPr>
        <w:t xml:space="preserve"> thank you for </w:t>
      </w:r>
      <w:r>
        <w:rPr>
          <w:rFonts w:ascii="Times New Roman" w:hAnsi="Times New Roman" w:cs="Times New Roman"/>
          <w:sz w:val="24"/>
          <w:szCs w:val="24"/>
        </w:rPr>
        <w:lastRenderedPageBreak/>
        <w:t xml:space="preserve">valuing my company enough to ask me to be around you. One of my fondest memories is with the 3 of you </w:t>
      </w:r>
      <w:r w:rsidR="008620EE">
        <w:rPr>
          <w:rFonts w:ascii="Times New Roman" w:hAnsi="Times New Roman" w:cs="Times New Roman"/>
          <w:sz w:val="24"/>
          <w:szCs w:val="24"/>
        </w:rPr>
        <w:t xml:space="preserve">in LA the day that we watched the </w:t>
      </w:r>
      <w:proofErr w:type="spellStart"/>
      <w:r w:rsidR="008620EE" w:rsidRPr="008620EE">
        <w:rPr>
          <w:rFonts w:ascii="Times New Roman" w:hAnsi="Times New Roman" w:cs="Times New Roman"/>
          <w:i/>
          <w:iCs/>
          <w:sz w:val="24"/>
          <w:szCs w:val="24"/>
        </w:rPr>
        <w:t>Chuunibiyou</w:t>
      </w:r>
      <w:proofErr w:type="spellEnd"/>
      <w:r w:rsidR="008620EE">
        <w:rPr>
          <w:rFonts w:ascii="Times New Roman" w:hAnsi="Times New Roman" w:cs="Times New Roman"/>
          <w:sz w:val="24"/>
          <w:szCs w:val="24"/>
        </w:rPr>
        <w:t xml:space="preserve"> movie premiere. I had so much fun just walking around </w:t>
      </w:r>
      <w:r w:rsidR="00A449E5">
        <w:rPr>
          <w:rFonts w:ascii="Times New Roman" w:hAnsi="Times New Roman" w:cs="Times New Roman"/>
          <w:sz w:val="24"/>
          <w:szCs w:val="24"/>
        </w:rPr>
        <w:t>L</w:t>
      </w:r>
      <w:r w:rsidR="008620EE">
        <w:rPr>
          <w:rFonts w:ascii="Times New Roman" w:hAnsi="Times New Roman" w:cs="Times New Roman"/>
          <w:sz w:val="24"/>
          <w:szCs w:val="24"/>
        </w:rPr>
        <w:t>ittle Tokyo with you guys that day and also laughing and screaming during the premiere itself.</w:t>
      </w:r>
    </w:p>
    <w:p w14:paraId="405AF19A" w14:textId="530C4560" w:rsidR="008620EE" w:rsidRDefault="008620EE" w:rsidP="00ED4BE4">
      <w:pPr>
        <w:ind w:firstLine="720"/>
        <w:rPr>
          <w:rFonts w:ascii="Times New Roman" w:hAnsi="Times New Roman" w:cs="Times New Roman"/>
          <w:sz w:val="24"/>
          <w:szCs w:val="24"/>
        </w:rPr>
      </w:pPr>
      <w:r>
        <w:rPr>
          <w:rFonts w:ascii="Times New Roman" w:hAnsi="Times New Roman" w:cs="Times New Roman"/>
          <w:sz w:val="24"/>
          <w:szCs w:val="24"/>
        </w:rPr>
        <w:t xml:space="preserve">To the rest of my friends at church, thank you. It was, and still is, really fun to talk about and meme anime with you guys. Our memories at AX were also super fun, and I can still remember how </w:t>
      </w:r>
      <w:proofErr w:type="gramStart"/>
      <w:r>
        <w:rPr>
          <w:rFonts w:ascii="Times New Roman" w:hAnsi="Times New Roman" w:cs="Times New Roman"/>
          <w:sz w:val="24"/>
          <w:szCs w:val="24"/>
        </w:rPr>
        <w:t>fed up</w:t>
      </w:r>
      <w:proofErr w:type="gramEnd"/>
      <w:r>
        <w:rPr>
          <w:rFonts w:ascii="Times New Roman" w:hAnsi="Times New Roman" w:cs="Times New Roman"/>
          <w:sz w:val="24"/>
          <w:szCs w:val="24"/>
        </w:rPr>
        <w:t xml:space="preserve"> Phuong would get whenever the rest of us say “3.6 Roentgen.” Good times, good times. I certainly needed memories like these to help me let loose from school.</w:t>
      </w:r>
    </w:p>
    <w:p w14:paraId="52941F73" w14:textId="637C1E42" w:rsidR="008620EE" w:rsidRDefault="008620EE"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Tammy (number 1, given that </w:t>
      </w:r>
      <w:proofErr w:type="gramStart"/>
      <w:r>
        <w:rPr>
          <w:rFonts w:ascii="Times New Roman" w:hAnsi="Times New Roman" w:cs="Times New Roman"/>
          <w:sz w:val="24"/>
          <w:szCs w:val="24"/>
        </w:rPr>
        <w:t>you’re</w:t>
      </w:r>
      <w:proofErr w:type="gramEnd"/>
      <w:r>
        <w:rPr>
          <w:rFonts w:ascii="Times New Roman" w:hAnsi="Times New Roman" w:cs="Times New Roman"/>
          <w:sz w:val="24"/>
          <w:szCs w:val="24"/>
        </w:rPr>
        <w:t xml:space="preserve"> the first Tammy I know at UCI). We shared so many memories together that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where to start. The times we spent with Anh and Henry were really fun</w:t>
      </w:r>
      <w:r w:rsidR="00614637">
        <w:rPr>
          <w:rFonts w:ascii="Times New Roman" w:hAnsi="Times New Roman" w:cs="Times New Roman"/>
          <w:sz w:val="24"/>
          <w:szCs w:val="24"/>
        </w:rPr>
        <w:t xml:space="preserve"> and I look back at some of these times really fondly</w:t>
      </w:r>
      <w:r>
        <w:rPr>
          <w:rFonts w:ascii="Times New Roman" w:hAnsi="Times New Roman" w:cs="Times New Roman"/>
          <w:sz w:val="24"/>
          <w:szCs w:val="24"/>
        </w:rPr>
        <w:t xml:space="preserve">. Also,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really nice that our tastes in anime overlap, too. Granted,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like anime boys with glasses like you do. And </w:t>
      </w:r>
      <w:r w:rsidR="003E44C0">
        <w:rPr>
          <w:rFonts w:ascii="Times New Roman" w:hAnsi="Times New Roman" w:cs="Times New Roman"/>
          <w:sz w:val="24"/>
          <w:szCs w:val="24"/>
        </w:rPr>
        <w:t xml:space="preserve">I </w:t>
      </w:r>
      <w:r>
        <w:rPr>
          <w:rFonts w:ascii="Times New Roman" w:hAnsi="Times New Roman" w:cs="Times New Roman"/>
          <w:sz w:val="24"/>
          <w:szCs w:val="24"/>
        </w:rPr>
        <w:t xml:space="preserve">also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hate the ending of </w:t>
      </w:r>
      <w:r w:rsidRPr="008620EE">
        <w:rPr>
          <w:rFonts w:ascii="Times New Roman" w:hAnsi="Times New Roman" w:cs="Times New Roman"/>
          <w:i/>
          <w:iCs/>
          <w:sz w:val="24"/>
          <w:szCs w:val="24"/>
        </w:rPr>
        <w:t>Your Lie in April</w:t>
      </w:r>
      <w:r>
        <w:rPr>
          <w:rFonts w:ascii="Times New Roman" w:hAnsi="Times New Roman" w:cs="Times New Roman"/>
          <w:sz w:val="24"/>
          <w:szCs w:val="24"/>
        </w:rPr>
        <w:t xml:space="preserve"> as much as you do. But still the both of us like </w:t>
      </w:r>
      <w:proofErr w:type="spellStart"/>
      <w:r>
        <w:rPr>
          <w:rFonts w:ascii="Times New Roman" w:hAnsi="Times New Roman" w:cs="Times New Roman"/>
          <w:sz w:val="24"/>
          <w:szCs w:val="24"/>
        </w:rPr>
        <w:t>shoujo</w:t>
      </w:r>
      <w:proofErr w:type="spellEnd"/>
      <w:r>
        <w:rPr>
          <w:rFonts w:ascii="Times New Roman" w:hAnsi="Times New Roman" w:cs="Times New Roman"/>
          <w:sz w:val="24"/>
          <w:szCs w:val="24"/>
        </w:rPr>
        <w:t xml:space="preserve">, so </w:t>
      </w: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that. And </w:t>
      </w:r>
      <w:r>
        <w:rPr>
          <w:rFonts w:ascii="Times New Roman" w:hAnsi="Times New Roman" w:cs="Times New Roman"/>
          <w:i/>
          <w:iCs/>
          <w:sz w:val="24"/>
          <w:szCs w:val="24"/>
        </w:rPr>
        <w:t>Hanako-</w:t>
      </w:r>
      <w:proofErr w:type="spellStart"/>
      <w:r>
        <w:rPr>
          <w:rFonts w:ascii="Times New Roman" w:hAnsi="Times New Roman" w:cs="Times New Roman"/>
          <w:i/>
          <w:iCs/>
          <w:sz w:val="24"/>
          <w:szCs w:val="24"/>
        </w:rPr>
        <w:t>kun</w:t>
      </w:r>
      <w:proofErr w:type="spellEnd"/>
      <w:r>
        <w:rPr>
          <w:rFonts w:ascii="Times New Roman" w:hAnsi="Times New Roman" w:cs="Times New Roman"/>
          <w:sz w:val="24"/>
          <w:szCs w:val="24"/>
        </w:rPr>
        <w:t xml:space="preserve"> is really good, too. Aside from anime, thank you so much for </w:t>
      </w:r>
      <w:r w:rsidR="00614637">
        <w:rPr>
          <w:rFonts w:ascii="Times New Roman" w:hAnsi="Times New Roman" w:cs="Times New Roman"/>
          <w:sz w:val="24"/>
          <w:szCs w:val="24"/>
        </w:rPr>
        <w:t>your advice, empathy, and support with that crisis I had earlier this year.</w:t>
      </w:r>
    </w:p>
    <w:p w14:paraId="06795F9A" w14:textId="65E226B8" w:rsidR="00614637" w:rsidRDefault="00614637" w:rsidP="00ED4BE4">
      <w:pPr>
        <w:ind w:firstLine="720"/>
        <w:rPr>
          <w:rFonts w:ascii="Times New Roman" w:hAnsi="Times New Roman" w:cs="Times New Roman"/>
          <w:sz w:val="24"/>
          <w:szCs w:val="24"/>
        </w:rPr>
      </w:pPr>
      <w:r>
        <w:rPr>
          <w:rFonts w:ascii="Times New Roman" w:hAnsi="Times New Roman" w:cs="Times New Roman"/>
          <w:sz w:val="24"/>
          <w:szCs w:val="24"/>
        </w:rPr>
        <w:t xml:space="preserve">To Amanda. You have been such a great presence throughout the majority of my time here at UCI. Thanks for your emotional support the countless number of times that I vented to you about stuff. And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know if you know this, but you really helped me transition into UCI, what with you being one of my first friends at UCI and us coincidentally being from the same high school despite having never met in high school. While the both of us have moved on,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forever grateful for the times that we spent together and from the bottom of my heart, I wish you happiness and success with whatever endeavors you may have now or in the future.</w:t>
      </w:r>
    </w:p>
    <w:p w14:paraId="34EDEFF7" w14:textId="76E16FB6" w:rsidR="00614637" w:rsidRDefault="00614637" w:rsidP="00ED4BE4">
      <w:pPr>
        <w:ind w:firstLine="720"/>
        <w:rPr>
          <w:rFonts w:ascii="Times New Roman" w:hAnsi="Times New Roman" w:cs="Times New Roman"/>
          <w:sz w:val="24"/>
          <w:szCs w:val="24"/>
        </w:rPr>
      </w:pPr>
      <w:r>
        <w:rPr>
          <w:rFonts w:ascii="Times New Roman" w:hAnsi="Times New Roman" w:cs="Times New Roman"/>
          <w:sz w:val="24"/>
          <w:szCs w:val="24"/>
        </w:rPr>
        <w:t xml:space="preserve">And last but not least, Enola. </w:t>
      </w:r>
      <w:r w:rsidR="00481B57">
        <w:rPr>
          <w:rFonts w:ascii="Times New Roman" w:hAnsi="Times New Roman" w:cs="Times New Roman"/>
          <w:sz w:val="24"/>
          <w:szCs w:val="24"/>
        </w:rPr>
        <w:t xml:space="preserve">Thank you, so much, for empathizing with me on my emotional baggage. I really needed </w:t>
      </w:r>
      <w:proofErr w:type="gramStart"/>
      <w:r w:rsidR="00481B57">
        <w:rPr>
          <w:rFonts w:ascii="Times New Roman" w:hAnsi="Times New Roman" w:cs="Times New Roman"/>
          <w:sz w:val="24"/>
          <w:szCs w:val="24"/>
        </w:rPr>
        <w:t>this,</w:t>
      </w:r>
      <w:proofErr w:type="gramEnd"/>
      <w:r w:rsidR="00481B57">
        <w:rPr>
          <w:rFonts w:ascii="Times New Roman" w:hAnsi="Times New Roman" w:cs="Times New Roman"/>
          <w:sz w:val="24"/>
          <w:szCs w:val="24"/>
        </w:rPr>
        <w:t xml:space="preserve"> you see. For driving me ~150 miles round trip to Pat’s and back, thank you. You should really let me treat you some time for doing something like this. And thank you for being so considerate of me, such as when you gave me advice on how to run </w:t>
      </w:r>
      <w:proofErr w:type="spellStart"/>
      <w:r w:rsidR="00481B57">
        <w:rPr>
          <w:rFonts w:ascii="Times New Roman" w:hAnsi="Times New Roman" w:cs="Times New Roman"/>
          <w:sz w:val="24"/>
          <w:szCs w:val="24"/>
        </w:rPr>
        <w:t>Climatepedia</w:t>
      </w:r>
      <w:proofErr w:type="spellEnd"/>
      <w:r w:rsidR="00481B57">
        <w:rPr>
          <w:rFonts w:ascii="Times New Roman" w:hAnsi="Times New Roman" w:cs="Times New Roman"/>
          <w:sz w:val="24"/>
          <w:szCs w:val="24"/>
        </w:rPr>
        <w:t xml:space="preserve">, when you told Pat to contact me </w:t>
      </w:r>
      <w:r w:rsidR="003E44C0">
        <w:rPr>
          <w:rFonts w:ascii="Times New Roman" w:hAnsi="Times New Roman" w:cs="Times New Roman"/>
          <w:sz w:val="24"/>
          <w:szCs w:val="24"/>
        </w:rPr>
        <w:t>because I was stressed out about the panel</w:t>
      </w:r>
      <w:r w:rsidR="00481B57">
        <w:rPr>
          <w:rFonts w:ascii="Times New Roman" w:hAnsi="Times New Roman" w:cs="Times New Roman"/>
          <w:sz w:val="24"/>
          <w:szCs w:val="24"/>
        </w:rPr>
        <w:t xml:space="preserve">, and when you </w:t>
      </w:r>
      <w:proofErr w:type="gramStart"/>
      <w:r w:rsidR="00481B57">
        <w:rPr>
          <w:rFonts w:ascii="Times New Roman" w:hAnsi="Times New Roman" w:cs="Times New Roman"/>
          <w:sz w:val="24"/>
          <w:szCs w:val="24"/>
        </w:rPr>
        <w:t>took into account</w:t>
      </w:r>
      <w:proofErr w:type="gramEnd"/>
      <w:r w:rsidR="00481B57">
        <w:rPr>
          <w:rFonts w:ascii="Times New Roman" w:hAnsi="Times New Roman" w:cs="Times New Roman"/>
          <w:sz w:val="24"/>
          <w:szCs w:val="24"/>
        </w:rPr>
        <w:t xml:space="preserve"> my taste in music </w:t>
      </w:r>
      <w:r w:rsidR="003E44C0">
        <w:rPr>
          <w:rFonts w:ascii="Times New Roman" w:hAnsi="Times New Roman" w:cs="Times New Roman"/>
          <w:sz w:val="24"/>
          <w:szCs w:val="24"/>
        </w:rPr>
        <w:t>on our mini road trip to</w:t>
      </w:r>
      <w:r w:rsidR="00481B57">
        <w:rPr>
          <w:rFonts w:ascii="Times New Roman" w:hAnsi="Times New Roman" w:cs="Times New Roman"/>
          <w:sz w:val="24"/>
          <w:szCs w:val="24"/>
        </w:rPr>
        <w:t xml:space="preserve"> Pat’s. Our mini road trip and our time at Pat’s are some of my fondest memories</w:t>
      </w:r>
      <w:r w:rsidR="009020EB">
        <w:rPr>
          <w:rFonts w:ascii="Times New Roman" w:hAnsi="Times New Roman" w:cs="Times New Roman"/>
          <w:sz w:val="24"/>
          <w:szCs w:val="24"/>
        </w:rPr>
        <w:t>. And also, thank you so much for putting up with me. I have no idea how you can stand a friend like me</w:t>
      </w:r>
      <w:r w:rsidR="003E44C0">
        <w:rPr>
          <w:rFonts w:ascii="Times New Roman" w:hAnsi="Times New Roman" w:cs="Times New Roman"/>
          <w:sz w:val="24"/>
          <w:szCs w:val="24"/>
        </w:rPr>
        <w:t>, what with my weird sense of humor that I cannot describe on this thesis. Seriously, how do you stand me?</w:t>
      </w:r>
      <w:r w:rsidR="009020EB">
        <w:rPr>
          <w:rFonts w:ascii="Times New Roman" w:hAnsi="Times New Roman" w:cs="Times New Roman"/>
          <w:sz w:val="24"/>
          <w:szCs w:val="24"/>
        </w:rPr>
        <w:t xml:space="preserve"> But thank you</w:t>
      </w:r>
      <w:r w:rsidR="003E44C0">
        <w:rPr>
          <w:rFonts w:ascii="Times New Roman" w:hAnsi="Times New Roman" w:cs="Times New Roman"/>
          <w:sz w:val="24"/>
          <w:szCs w:val="24"/>
        </w:rPr>
        <w:t xml:space="preserve"> so much for everything </w:t>
      </w:r>
      <w:proofErr w:type="gramStart"/>
      <w:r w:rsidR="003E44C0">
        <w:rPr>
          <w:rFonts w:ascii="Times New Roman" w:hAnsi="Times New Roman" w:cs="Times New Roman"/>
          <w:sz w:val="24"/>
          <w:szCs w:val="24"/>
        </w:rPr>
        <w:t>you’ve</w:t>
      </w:r>
      <w:proofErr w:type="gramEnd"/>
      <w:r w:rsidR="003E44C0">
        <w:rPr>
          <w:rFonts w:ascii="Times New Roman" w:hAnsi="Times New Roman" w:cs="Times New Roman"/>
          <w:sz w:val="24"/>
          <w:szCs w:val="24"/>
        </w:rPr>
        <w:t xml:space="preserve"> done</w:t>
      </w:r>
      <w:r w:rsidR="009020EB">
        <w:rPr>
          <w:rFonts w:ascii="Times New Roman" w:hAnsi="Times New Roman" w:cs="Times New Roman"/>
          <w:sz w:val="24"/>
          <w:szCs w:val="24"/>
        </w:rPr>
        <w:t>.</w:t>
      </w:r>
    </w:p>
    <w:p w14:paraId="418792BA" w14:textId="0914BBEC" w:rsidR="00807FD0" w:rsidRDefault="00807FD0" w:rsidP="00807FD0">
      <w:pPr>
        <w:rPr>
          <w:rFonts w:ascii="Times New Roman" w:hAnsi="Times New Roman" w:cs="Times New Roman"/>
          <w:sz w:val="24"/>
          <w:szCs w:val="24"/>
        </w:rPr>
      </w:pPr>
    </w:p>
    <w:p w14:paraId="7B79F1BF" w14:textId="103C2241" w:rsidR="00807FD0" w:rsidRDefault="00807FD0" w:rsidP="00807FD0">
      <w:pPr>
        <w:rPr>
          <w:rFonts w:ascii="Times New Roman" w:hAnsi="Times New Roman" w:cs="Times New Roman"/>
          <w:sz w:val="24"/>
          <w:szCs w:val="24"/>
        </w:rPr>
      </w:pPr>
    </w:p>
    <w:p w14:paraId="6DFAC072" w14:textId="47B5D564" w:rsidR="00807FD0" w:rsidRDefault="00807FD0" w:rsidP="00807FD0">
      <w:pPr>
        <w:rPr>
          <w:rFonts w:ascii="Times New Roman" w:hAnsi="Times New Roman" w:cs="Times New Roman"/>
          <w:sz w:val="24"/>
          <w:szCs w:val="24"/>
        </w:rPr>
      </w:pPr>
    </w:p>
    <w:p w14:paraId="25C84076" w14:textId="0E5DAE43" w:rsidR="00807FD0" w:rsidRDefault="00807FD0" w:rsidP="00807FD0">
      <w:pPr>
        <w:rPr>
          <w:rFonts w:ascii="Times New Roman" w:hAnsi="Times New Roman" w:cs="Times New Roman"/>
          <w:sz w:val="24"/>
          <w:szCs w:val="24"/>
        </w:rPr>
      </w:pPr>
    </w:p>
    <w:p w14:paraId="3AF2E714" w14:textId="1397C096" w:rsidR="00807FD0" w:rsidRDefault="00807FD0" w:rsidP="00807FD0">
      <w:pPr>
        <w:rPr>
          <w:rFonts w:ascii="Times New Roman" w:hAnsi="Times New Roman" w:cs="Times New Roman"/>
          <w:sz w:val="24"/>
          <w:szCs w:val="24"/>
        </w:rPr>
      </w:pPr>
    </w:p>
    <w:p w14:paraId="0BB8F392" w14:textId="5164E661" w:rsidR="00807FD0" w:rsidRDefault="00807FD0" w:rsidP="00807FD0">
      <w:pPr>
        <w:rPr>
          <w:rFonts w:ascii="Times New Roman" w:hAnsi="Times New Roman" w:cs="Times New Roman"/>
          <w:sz w:val="24"/>
          <w:szCs w:val="24"/>
        </w:rPr>
      </w:pPr>
    </w:p>
    <w:p w14:paraId="26E6F5E0" w14:textId="191E6C62" w:rsidR="00807FD0" w:rsidRDefault="00807FD0" w:rsidP="00807FD0">
      <w:pPr>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3F30ACDD" w14:textId="0783BE84" w:rsidR="00807FD0" w:rsidRPr="00807FD0" w:rsidRDefault="00807FD0" w:rsidP="00807FD0">
      <w:pPr>
        <w:rPr>
          <w:rFonts w:ascii="Times New Roman" w:hAnsi="Times New Roman" w:cs="Times New Roman"/>
          <w:sz w:val="24"/>
          <w:szCs w:val="24"/>
        </w:rPr>
      </w:pPr>
      <w:r>
        <w:rPr>
          <w:rFonts w:ascii="Times New Roman" w:hAnsi="Times New Roman" w:cs="Times New Roman"/>
          <w:sz w:val="24"/>
          <w:szCs w:val="24"/>
        </w:rPr>
        <w:t xml:space="preserve">A small change in the soil carbon pool can cause significant changes in our climate that can either exacerbate climate change or mitigate climate change. Therefore, it is important to evaluate feedbacks between the soil and the climate. This experiment investigates how the responses of litter microbial enzyme activity to climate change vary by ecosystem types. The study was conducted at the Loma Ridge Global Change Experiment, where the predominant vegetation types are a variant of chaparral known as coastal sage scrub (CSS) and a grassland dominated by exotic </w:t>
      </w:r>
      <w:r w:rsidR="00BC724B">
        <w:rPr>
          <w:rFonts w:ascii="Times New Roman" w:hAnsi="Times New Roman" w:cs="Times New Roman"/>
          <w:sz w:val="24"/>
          <w:szCs w:val="24"/>
        </w:rPr>
        <w:t>species. Precipitation was reduced by ~40% in half of the CSS and grassland plots under study. Results indicate that amounts of microbial enzymes (as indicated by V</w:t>
      </w:r>
      <w:r w:rsidR="00BC724B">
        <w:rPr>
          <w:rFonts w:ascii="Times New Roman" w:hAnsi="Times New Roman" w:cs="Times New Roman"/>
          <w:sz w:val="24"/>
          <w:szCs w:val="24"/>
          <w:vertAlign w:val="subscript"/>
        </w:rPr>
        <w:t>max</w:t>
      </w:r>
      <w:r w:rsidR="00BC724B">
        <w:rPr>
          <w:rFonts w:ascii="Times New Roman" w:hAnsi="Times New Roman" w:cs="Times New Roman"/>
          <w:sz w:val="24"/>
          <w:szCs w:val="24"/>
        </w:rPr>
        <w:t xml:space="preserve">) are unaffected by drought and remains constant between drought plots and ambient plots across both ecosystems. However, amounts of microbial enzymes β-glucosidase and </w:t>
      </w:r>
      <w:proofErr w:type="spellStart"/>
      <w:r w:rsidR="00BC724B">
        <w:rPr>
          <w:rFonts w:ascii="Times New Roman" w:hAnsi="Times New Roman" w:cs="Times New Roman"/>
          <w:sz w:val="24"/>
          <w:szCs w:val="24"/>
        </w:rPr>
        <w:t>cellobiohydrolase</w:t>
      </w:r>
      <w:proofErr w:type="spellEnd"/>
      <w:r w:rsidR="00BC724B">
        <w:rPr>
          <w:rFonts w:ascii="Times New Roman" w:hAnsi="Times New Roman" w:cs="Times New Roman"/>
          <w:sz w:val="24"/>
          <w:szCs w:val="24"/>
        </w:rPr>
        <w:t xml:space="preserve"> (both of which degrades cellulose) and N-acetyl-β-D-</w:t>
      </w:r>
      <w:proofErr w:type="spellStart"/>
      <w:r w:rsidR="00BC724B">
        <w:rPr>
          <w:rFonts w:ascii="Times New Roman" w:hAnsi="Times New Roman" w:cs="Times New Roman"/>
          <w:sz w:val="24"/>
          <w:szCs w:val="24"/>
        </w:rPr>
        <w:t>glucosaminidase</w:t>
      </w:r>
      <w:proofErr w:type="spellEnd"/>
      <w:r w:rsidR="00BC724B">
        <w:rPr>
          <w:rFonts w:ascii="Times New Roman" w:hAnsi="Times New Roman" w:cs="Times New Roman"/>
          <w:sz w:val="24"/>
          <w:szCs w:val="24"/>
        </w:rPr>
        <w:t xml:space="preserve"> (which mineralizes chitin, a nitrogen-containing component of fungal cell walls) are significantly higher in grassland litter than CSS due to higher cellulose proportions and lower lignin proportions in grasslands. These results indicate that microbial production of extracellular enzymes is unlikely to change due to changes in precipitation.</w:t>
      </w:r>
    </w:p>
    <w:p w14:paraId="14667C2D" w14:textId="4CD91EC3" w:rsidR="009020EB" w:rsidRDefault="009020EB" w:rsidP="009020EB">
      <w:pPr>
        <w:rPr>
          <w:rFonts w:ascii="Times New Roman" w:hAnsi="Times New Roman" w:cs="Times New Roman"/>
          <w:sz w:val="24"/>
          <w:szCs w:val="24"/>
        </w:rPr>
      </w:pPr>
    </w:p>
    <w:p w14:paraId="407E0B43" w14:textId="77777777" w:rsidR="003E44C0" w:rsidRDefault="003E44C0" w:rsidP="009020EB">
      <w:pPr>
        <w:rPr>
          <w:rFonts w:ascii="Times New Roman" w:hAnsi="Times New Roman" w:cs="Times New Roman"/>
          <w:sz w:val="24"/>
          <w:szCs w:val="24"/>
        </w:rPr>
      </w:pPr>
    </w:p>
    <w:p w14:paraId="3194713C" w14:textId="26C8C6E4" w:rsidR="000B1F6D" w:rsidRDefault="000B1F6D" w:rsidP="009020EB">
      <w:pPr>
        <w:rPr>
          <w:rFonts w:ascii="Times New Roman" w:hAnsi="Times New Roman" w:cs="Times New Roman"/>
          <w:sz w:val="24"/>
          <w:szCs w:val="24"/>
        </w:rPr>
      </w:pPr>
    </w:p>
    <w:p w14:paraId="7F82E63A" w14:textId="5BC73142" w:rsidR="000B1F6D" w:rsidRDefault="000B1F6D" w:rsidP="009020EB">
      <w:pPr>
        <w:rPr>
          <w:rFonts w:ascii="Times New Roman" w:hAnsi="Times New Roman" w:cs="Times New Roman"/>
          <w:sz w:val="24"/>
          <w:szCs w:val="24"/>
        </w:rPr>
      </w:pPr>
    </w:p>
    <w:p w14:paraId="03B9AA4A" w14:textId="04C68F49" w:rsidR="000B1F6D" w:rsidRDefault="000B1F6D" w:rsidP="009020EB">
      <w:pPr>
        <w:rPr>
          <w:rFonts w:ascii="Times New Roman" w:hAnsi="Times New Roman" w:cs="Times New Roman"/>
          <w:sz w:val="24"/>
          <w:szCs w:val="24"/>
        </w:rPr>
      </w:pPr>
    </w:p>
    <w:p w14:paraId="5073920D" w14:textId="64307849" w:rsidR="000B1F6D" w:rsidRDefault="000B1F6D" w:rsidP="009020EB">
      <w:pPr>
        <w:rPr>
          <w:rFonts w:ascii="Times New Roman" w:hAnsi="Times New Roman" w:cs="Times New Roman"/>
          <w:sz w:val="24"/>
          <w:szCs w:val="24"/>
        </w:rPr>
      </w:pPr>
    </w:p>
    <w:p w14:paraId="32837A69" w14:textId="78FBEB94" w:rsidR="00BC724B" w:rsidRDefault="00BC724B" w:rsidP="009020EB">
      <w:pPr>
        <w:rPr>
          <w:rFonts w:ascii="Times New Roman" w:hAnsi="Times New Roman" w:cs="Times New Roman"/>
          <w:sz w:val="24"/>
          <w:szCs w:val="24"/>
        </w:rPr>
      </w:pPr>
    </w:p>
    <w:p w14:paraId="73897A02" w14:textId="7C1A98A2" w:rsidR="00BC724B" w:rsidRDefault="00BC724B" w:rsidP="009020EB">
      <w:pPr>
        <w:rPr>
          <w:rFonts w:ascii="Times New Roman" w:hAnsi="Times New Roman" w:cs="Times New Roman"/>
          <w:sz w:val="24"/>
          <w:szCs w:val="24"/>
        </w:rPr>
      </w:pPr>
    </w:p>
    <w:p w14:paraId="235E6D13" w14:textId="788B2CDE" w:rsidR="00BC724B" w:rsidRDefault="00BC724B" w:rsidP="009020EB">
      <w:pPr>
        <w:rPr>
          <w:rFonts w:ascii="Times New Roman" w:hAnsi="Times New Roman" w:cs="Times New Roman"/>
          <w:sz w:val="24"/>
          <w:szCs w:val="24"/>
        </w:rPr>
      </w:pPr>
    </w:p>
    <w:p w14:paraId="0E453EFB" w14:textId="118DE041" w:rsidR="00BC724B" w:rsidRDefault="00BC724B" w:rsidP="009020EB">
      <w:pPr>
        <w:rPr>
          <w:rFonts w:ascii="Times New Roman" w:hAnsi="Times New Roman" w:cs="Times New Roman"/>
          <w:sz w:val="24"/>
          <w:szCs w:val="24"/>
        </w:rPr>
      </w:pPr>
    </w:p>
    <w:p w14:paraId="0AE0D284" w14:textId="6DF8CE91" w:rsidR="00BC724B" w:rsidRDefault="00BC724B" w:rsidP="009020EB">
      <w:pPr>
        <w:rPr>
          <w:rFonts w:ascii="Times New Roman" w:hAnsi="Times New Roman" w:cs="Times New Roman"/>
          <w:sz w:val="24"/>
          <w:szCs w:val="24"/>
        </w:rPr>
      </w:pPr>
    </w:p>
    <w:p w14:paraId="7D198EDA" w14:textId="588A3CE7" w:rsidR="00BC724B" w:rsidRDefault="00BC724B" w:rsidP="009020EB">
      <w:pPr>
        <w:rPr>
          <w:rFonts w:ascii="Times New Roman" w:hAnsi="Times New Roman" w:cs="Times New Roman"/>
          <w:sz w:val="24"/>
          <w:szCs w:val="24"/>
        </w:rPr>
      </w:pPr>
    </w:p>
    <w:p w14:paraId="4A4F3F90" w14:textId="5D464264" w:rsidR="00BC724B" w:rsidRDefault="00BC724B" w:rsidP="009020EB">
      <w:pPr>
        <w:rPr>
          <w:rFonts w:ascii="Times New Roman" w:hAnsi="Times New Roman" w:cs="Times New Roman"/>
          <w:sz w:val="24"/>
          <w:szCs w:val="24"/>
        </w:rPr>
      </w:pPr>
    </w:p>
    <w:p w14:paraId="6B6DD051" w14:textId="6EDD9308" w:rsidR="00BC724B" w:rsidRDefault="00BC724B" w:rsidP="009020EB">
      <w:pPr>
        <w:rPr>
          <w:rFonts w:ascii="Times New Roman" w:hAnsi="Times New Roman" w:cs="Times New Roman"/>
          <w:sz w:val="24"/>
          <w:szCs w:val="24"/>
        </w:rPr>
      </w:pPr>
    </w:p>
    <w:p w14:paraId="455E916B" w14:textId="57FD84EB" w:rsidR="00BC724B" w:rsidRDefault="00BC724B" w:rsidP="009020EB">
      <w:pPr>
        <w:rPr>
          <w:rFonts w:ascii="Times New Roman" w:hAnsi="Times New Roman" w:cs="Times New Roman"/>
          <w:sz w:val="24"/>
          <w:szCs w:val="24"/>
        </w:rPr>
      </w:pPr>
    </w:p>
    <w:p w14:paraId="33E11D6A" w14:textId="5E323084" w:rsidR="00BC724B" w:rsidRDefault="00BC724B" w:rsidP="009020EB">
      <w:pPr>
        <w:rPr>
          <w:rFonts w:ascii="Times New Roman" w:hAnsi="Times New Roman" w:cs="Times New Roman"/>
          <w:sz w:val="24"/>
          <w:szCs w:val="24"/>
        </w:rPr>
      </w:pPr>
    </w:p>
    <w:p w14:paraId="467C1CF5" w14:textId="77777777" w:rsidR="00BC724B" w:rsidRDefault="00BC724B" w:rsidP="009020EB">
      <w:pPr>
        <w:rPr>
          <w:rFonts w:ascii="Times New Roman" w:hAnsi="Times New Roman" w:cs="Times New Roman"/>
          <w:sz w:val="24"/>
          <w:szCs w:val="24"/>
        </w:rPr>
      </w:pPr>
    </w:p>
    <w:p w14:paraId="0C2A114F" w14:textId="0CEE055A" w:rsidR="000B1F6D" w:rsidRDefault="000B1F6D" w:rsidP="009020EB">
      <w:pPr>
        <w:rPr>
          <w:rFonts w:ascii="Times New Roman" w:hAnsi="Times New Roman" w:cs="Times New Roman"/>
          <w:sz w:val="24"/>
          <w:szCs w:val="24"/>
        </w:rPr>
      </w:pPr>
      <w:r>
        <w:rPr>
          <w:rFonts w:ascii="Times New Roman" w:hAnsi="Times New Roman" w:cs="Times New Roman"/>
          <w:b/>
          <w:bCs/>
          <w:sz w:val="24"/>
          <w:szCs w:val="24"/>
        </w:rPr>
        <w:lastRenderedPageBreak/>
        <w:t>Introduction</w:t>
      </w:r>
    </w:p>
    <w:p w14:paraId="22500B37" w14:textId="569BC94F" w:rsidR="000B1F6D" w:rsidRDefault="000B1F6D" w:rsidP="000B1F6D">
      <w:pPr>
        <w:ind w:firstLine="720"/>
        <w:rPr>
          <w:rFonts w:ascii="Times New Roman" w:hAnsi="Times New Roman" w:cs="Times New Roman"/>
          <w:sz w:val="24"/>
          <w:szCs w:val="24"/>
        </w:rPr>
      </w:pPr>
      <w:r>
        <w:rPr>
          <w:rFonts w:ascii="Times New Roman" w:hAnsi="Times New Roman" w:cs="Times New Roman"/>
          <w:sz w:val="24"/>
          <w:szCs w:val="24"/>
        </w:rPr>
        <w:t>Climate change can be viewed as humanity’s defining problem of the 21</w:t>
      </w:r>
      <w:r w:rsidRPr="000B1F6D">
        <w:rPr>
          <w:rFonts w:ascii="Times New Roman" w:hAnsi="Times New Roman" w:cs="Times New Roman"/>
          <w:sz w:val="24"/>
          <w:szCs w:val="24"/>
          <w:vertAlign w:val="superscript"/>
        </w:rPr>
        <w:t>st</w:t>
      </w:r>
      <w:r>
        <w:rPr>
          <w:rFonts w:ascii="Times New Roman" w:hAnsi="Times New Roman" w:cs="Times New Roman"/>
          <w:sz w:val="24"/>
          <w:szCs w:val="24"/>
        </w:rPr>
        <w:t xml:space="preserve"> century (</w:t>
      </w:r>
      <w:r w:rsidR="00201B14">
        <w:rPr>
          <w:rFonts w:ascii="Times New Roman" w:hAnsi="Times New Roman" w:cs="Times New Roman"/>
          <w:sz w:val="24"/>
          <w:szCs w:val="24"/>
        </w:rPr>
        <w:t>UN</w:t>
      </w:r>
      <w:r>
        <w:rPr>
          <w:rFonts w:ascii="Times New Roman" w:hAnsi="Times New Roman" w:cs="Times New Roman"/>
          <w:sz w:val="24"/>
          <w:szCs w:val="24"/>
        </w:rPr>
        <w:t xml:space="preserve">). Due to the multi-faceted nature of the problem, tackling this issue involves multiple interdisciplinary approaches in terms of both solutions and </w:t>
      </w:r>
      <w:r w:rsidR="00E743D4">
        <w:rPr>
          <w:rFonts w:ascii="Times New Roman" w:hAnsi="Times New Roman" w:cs="Times New Roman"/>
          <w:sz w:val="24"/>
          <w:szCs w:val="24"/>
        </w:rPr>
        <w:t>effects of climate change</w:t>
      </w:r>
      <w:r>
        <w:rPr>
          <w:rFonts w:ascii="Times New Roman" w:hAnsi="Times New Roman" w:cs="Times New Roman"/>
          <w:sz w:val="24"/>
          <w:szCs w:val="24"/>
        </w:rPr>
        <w:t xml:space="preserve">. For one, </w:t>
      </w:r>
      <w:r w:rsidR="00E743D4">
        <w:rPr>
          <w:rFonts w:ascii="Times New Roman" w:hAnsi="Times New Roman" w:cs="Times New Roman"/>
          <w:sz w:val="24"/>
          <w:szCs w:val="24"/>
        </w:rPr>
        <w:t>the different feedbacks between climate and the rest of the Earth system needs to be considered in order to understand and project the pace at which the climate is changing (</w:t>
      </w:r>
      <w:r w:rsidR="00901698">
        <w:rPr>
          <w:rFonts w:ascii="Times New Roman" w:hAnsi="Times New Roman" w:cs="Times New Roman"/>
          <w:sz w:val="24"/>
          <w:szCs w:val="24"/>
        </w:rPr>
        <w:t>Bony et al. 2006</w:t>
      </w:r>
      <w:r w:rsidR="00E743D4">
        <w:rPr>
          <w:rFonts w:ascii="Times New Roman" w:hAnsi="Times New Roman" w:cs="Times New Roman"/>
          <w:sz w:val="24"/>
          <w:szCs w:val="24"/>
        </w:rPr>
        <w:t>). Multiple feedbacks are at play with some being positive feedbacks</w:t>
      </w:r>
      <w:r w:rsidR="00901698">
        <w:rPr>
          <w:rFonts w:ascii="Times New Roman" w:hAnsi="Times New Roman" w:cs="Times New Roman"/>
          <w:sz w:val="24"/>
          <w:szCs w:val="24"/>
        </w:rPr>
        <w:t xml:space="preserve"> (</w:t>
      </w:r>
      <w:proofErr w:type="spellStart"/>
      <w:r w:rsidR="00901698">
        <w:rPr>
          <w:rFonts w:ascii="Times New Roman" w:hAnsi="Times New Roman" w:cs="Times New Roman"/>
          <w:sz w:val="24"/>
          <w:szCs w:val="24"/>
        </w:rPr>
        <w:t>Friedlingstein</w:t>
      </w:r>
      <w:proofErr w:type="spellEnd"/>
      <w:r w:rsidR="00901698">
        <w:rPr>
          <w:rFonts w:ascii="Times New Roman" w:hAnsi="Times New Roman" w:cs="Times New Roman"/>
          <w:sz w:val="24"/>
          <w:szCs w:val="24"/>
        </w:rPr>
        <w:t xml:space="preserve"> et al. 2003)</w:t>
      </w:r>
      <w:r w:rsidR="00E743D4">
        <w:rPr>
          <w:rFonts w:ascii="Times New Roman" w:hAnsi="Times New Roman" w:cs="Times New Roman"/>
          <w:sz w:val="24"/>
          <w:szCs w:val="24"/>
        </w:rPr>
        <w:t xml:space="preserve"> while others are negative feedbacks (</w:t>
      </w:r>
      <w:r w:rsidR="00901698">
        <w:rPr>
          <w:rFonts w:ascii="Times New Roman" w:hAnsi="Times New Roman" w:cs="Times New Roman"/>
          <w:sz w:val="24"/>
          <w:szCs w:val="24"/>
        </w:rPr>
        <w:t>Matthews 2007</w:t>
      </w:r>
      <w:r w:rsidR="00E743D4">
        <w:rPr>
          <w:rFonts w:ascii="Times New Roman" w:hAnsi="Times New Roman" w:cs="Times New Roman"/>
          <w:sz w:val="24"/>
          <w:szCs w:val="24"/>
        </w:rPr>
        <w:t>). It is also worthwhile to compare the sizes of different reservoirs of carbon in the Earth system. As soil carbon is larger than either land plants or the atmosphere, a small change in this reservoir, depending on the direction of the change, can either greatly exacerbate or curb climate change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w:t>
      </w:r>
      <w:r w:rsidR="00E743D4">
        <w:rPr>
          <w:rFonts w:ascii="Times New Roman" w:hAnsi="Times New Roman" w:cs="Times New Roman"/>
          <w:sz w:val="24"/>
          <w:szCs w:val="24"/>
        </w:rPr>
        <w:t>). Therefore, the stability of soil as a reservoir of carbon needs to be studied.</w:t>
      </w:r>
    </w:p>
    <w:p w14:paraId="2402BBC4" w14:textId="33A784ED" w:rsidR="00E743D4" w:rsidRDefault="00E743D4" w:rsidP="000B1F6D">
      <w:pPr>
        <w:ind w:firstLine="720"/>
        <w:rPr>
          <w:rFonts w:ascii="Times New Roman" w:hAnsi="Times New Roman" w:cs="Times New Roman"/>
          <w:sz w:val="24"/>
          <w:szCs w:val="24"/>
        </w:rPr>
      </w:pPr>
      <w:r>
        <w:rPr>
          <w:rFonts w:ascii="Times New Roman" w:hAnsi="Times New Roman" w:cs="Times New Roman"/>
          <w:sz w:val="24"/>
          <w:szCs w:val="24"/>
        </w:rPr>
        <w:t>The flux of carbon from soils to the atmosphere is mediated</w:t>
      </w:r>
      <w:r w:rsidR="000356D8">
        <w:rPr>
          <w:rFonts w:ascii="Times New Roman" w:hAnsi="Times New Roman" w:cs="Times New Roman"/>
          <w:sz w:val="24"/>
          <w:szCs w:val="24"/>
        </w:rPr>
        <w:t xml:space="preserve"> primarily</w:t>
      </w:r>
      <w:r>
        <w:rPr>
          <w:rFonts w:ascii="Times New Roman" w:hAnsi="Times New Roman" w:cs="Times New Roman"/>
          <w:sz w:val="24"/>
          <w:szCs w:val="24"/>
        </w:rPr>
        <w:t xml:space="preserve"> by microbes</w:t>
      </w:r>
      <w:r w:rsidR="000356D8">
        <w:rPr>
          <w:rFonts w:ascii="Times New Roman" w:hAnsi="Times New Roman" w:cs="Times New Roman"/>
          <w:sz w:val="24"/>
          <w:szCs w:val="24"/>
        </w:rPr>
        <w:t xml:space="preserv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w:t>
      </w:r>
      <w:r w:rsidR="000356D8">
        <w:rPr>
          <w:rFonts w:ascii="Times New Roman" w:hAnsi="Times New Roman" w:cs="Times New Roman"/>
          <w:sz w:val="24"/>
          <w:szCs w:val="24"/>
        </w:rPr>
        <w:t xml:space="preserve">). Historically, studies of decomposition primarily considered climatic abiotic factors – such as precipitation, temperature, evapotranspiration – </w:t>
      </w:r>
      <w:r w:rsidR="005D1E34">
        <w:rPr>
          <w:rFonts w:ascii="Times New Roman" w:hAnsi="Times New Roman" w:cs="Times New Roman"/>
          <w:sz w:val="24"/>
          <w:szCs w:val="24"/>
        </w:rPr>
        <w:t xml:space="preserve">and litter chemistry </w:t>
      </w:r>
      <w:r w:rsidR="000356D8">
        <w:rPr>
          <w:rFonts w:ascii="Times New Roman" w:hAnsi="Times New Roman" w:cs="Times New Roman"/>
          <w:sz w:val="24"/>
          <w:szCs w:val="24"/>
        </w:rPr>
        <w:t>in studying decomposition while neglecting the role of microbial community composition and function (</w:t>
      </w:r>
      <w:r w:rsidR="002C776B">
        <w:rPr>
          <w:rFonts w:ascii="Times New Roman" w:hAnsi="Times New Roman" w:cs="Times New Roman"/>
          <w:sz w:val="24"/>
          <w:szCs w:val="24"/>
        </w:rPr>
        <w:t xml:space="preserve">Adair et al. 2008; </w:t>
      </w:r>
      <w:r w:rsidR="00D61C2A">
        <w:rPr>
          <w:rFonts w:ascii="Times New Roman" w:hAnsi="Times New Roman" w:cs="Times New Roman"/>
          <w:sz w:val="24"/>
          <w:szCs w:val="24"/>
        </w:rPr>
        <w:t xml:space="preserve">Currie et al. 2010; </w:t>
      </w:r>
      <w:proofErr w:type="spellStart"/>
      <w:r w:rsidR="00D61C2A">
        <w:rPr>
          <w:rFonts w:ascii="Times New Roman" w:hAnsi="Times New Roman" w:cs="Times New Roman"/>
          <w:sz w:val="24"/>
          <w:szCs w:val="24"/>
        </w:rPr>
        <w:t>Meetenmeyer</w:t>
      </w:r>
      <w:proofErr w:type="spellEnd"/>
      <w:r w:rsidR="00D61C2A">
        <w:rPr>
          <w:rFonts w:ascii="Times New Roman" w:hAnsi="Times New Roman" w:cs="Times New Roman"/>
          <w:sz w:val="24"/>
          <w:szCs w:val="24"/>
        </w:rPr>
        <w:t xml:space="preserve"> 1978</w:t>
      </w:r>
      <w:r w:rsidR="000356D8">
        <w:rPr>
          <w:rFonts w:ascii="Times New Roman" w:hAnsi="Times New Roman" w:cs="Times New Roman"/>
          <w:sz w:val="24"/>
          <w:szCs w:val="24"/>
        </w:rPr>
        <w:t>). Only more recently, towards the beginning of the 21</w:t>
      </w:r>
      <w:r w:rsidR="000356D8" w:rsidRPr="000356D8">
        <w:rPr>
          <w:rFonts w:ascii="Times New Roman" w:hAnsi="Times New Roman" w:cs="Times New Roman"/>
          <w:sz w:val="24"/>
          <w:szCs w:val="24"/>
          <w:vertAlign w:val="superscript"/>
        </w:rPr>
        <w:t>st</w:t>
      </w:r>
      <w:r w:rsidR="000356D8">
        <w:rPr>
          <w:rFonts w:ascii="Times New Roman" w:hAnsi="Times New Roman" w:cs="Times New Roman"/>
          <w:sz w:val="24"/>
          <w:szCs w:val="24"/>
        </w:rPr>
        <w:t xml:space="preserve"> century, did biogeochemists consider the role of soil microbes in carbon cycling in terrestrial ecosystems</w:t>
      </w:r>
      <w:r w:rsidR="002C776B">
        <w:rPr>
          <w:rFonts w:ascii="Times New Roman" w:hAnsi="Times New Roman" w:cs="Times New Roman"/>
          <w:sz w:val="24"/>
          <w:szCs w:val="24"/>
        </w:rPr>
        <w:t xml:space="preserve"> (</w:t>
      </w:r>
      <w:proofErr w:type="spellStart"/>
      <w:r w:rsidR="002C776B">
        <w:rPr>
          <w:rFonts w:ascii="Times New Roman" w:hAnsi="Times New Roman" w:cs="Times New Roman"/>
          <w:sz w:val="24"/>
          <w:szCs w:val="24"/>
        </w:rPr>
        <w:t>Gleixner</w:t>
      </w:r>
      <w:proofErr w:type="spellEnd"/>
      <w:r w:rsidR="002C776B">
        <w:rPr>
          <w:rFonts w:ascii="Times New Roman" w:hAnsi="Times New Roman" w:cs="Times New Roman"/>
          <w:sz w:val="24"/>
          <w:szCs w:val="24"/>
        </w:rPr>
        <w:t xml:space="preserve"> 2013; Schmidt et al. 2011)</w:t>
      </w:r>
      <w:r w:rsidR="000356D8">
        <w:rPr>
          <w:rFonts w:ascii="Times New Roman" w:hAnsi="Times New Roman" w:cs="Times New Roman"/>
          <w:sz w:val="24"/>
          <w:szCs w:val="24"/>
        </w:rPr>
        <w:t>. This bias was seen not just in empirical studies (</w:t>
      </w:r>
      <w:proofErr w:type="spellStart"/>
      <w:r w:rsidR="00D61C2A">
        <w:rPr>
          <w:rFonts w:ascii="Times New Roman" w:hAnsi="Times New Roman" w:cs="Times New Roman"/>
          <w:sz w:val="24"/>
          <w:szCs w:val="24"/>
        </w:rPr>
        <w:t>Gleixner</w:t>
      </w:r>
      <w:proofErr w:type="spellEnd"/>
      <w:r w:rsidR="00D61C2A">
        <w:rPr>
          <w:rFonts w:ascii="Times New Roman" w:hAnsi="Times New Roman" w:cs="Times New Roman"/>
          <w:sz w:val="24"/>
          <w:szCs w:val="24"/>
        </w:rPr>
        <w:t xml:space="preserve"> 2013; Schmidt et al. 2011</w:t>
      </w:r>
      <w:r w:rsidR="000356D8">
        <w:rPr>
          <w:rFonts w:ascii="Times New Roman" w:hAnsi="Times New Roman" w:cs="Times New Roman"/>
          <w:sz w:val="24"/>
          <w:szCs w:val="24"/>
        </w:rPr>
        <w:t>) but also models that range from the ecosystem scale</w:t>
      </w:r>
      <w:r w:rsidR="00D61C2A">
        <w:rPr>
          <w:rFonts w:ascii="Times New Roman" w:hAnsi="Times New Roman" w:cs="Times New Roman"/>
          <w:sz w:val="24"/>
          <w:szCs w:val="24"/>
        </w:rPr>
        <w:t xml:space="preserve"> (</w:t>
      </w:r>
      <w:proofErr w:type="spellStart"/>
      <w:r w:rsidR="00D61C2A">
        <w:rPr>
          <w:rFonts w:ascii="Times New Roman" w:hAnsi="Times New Roman" w:cs="Times New Roman"/>
          <w:sz w:val="24"/>
          <w:szCs w:val="24"/>
        </w:rPr>
        <w:t>Ťupek</w:t>
      </w:r>
      <w:proofErr w:type="spellEnd"/>
      <w:r w:rsidR="00D61C2A">
        <w:rPr>
          <w:rFonts w:ascii="Times New Roman" w:hAnsi="Times New Roman" w:cs="Times New Roman"/>
          <w:sz w:val="24"/>
          <w:szCs w:val="24"/>
        </w:rPr>
        <w:t xml:space="preserve"> et al. 2019)</w:t>
      </w:r>
      <w:r w:rsidR="000356D8">
        <w:rPr>
          <w:rFonts w:ascii="Times New Roman" w:hAnsi="Times New Roman" w:cs="Times New Roman"/>
          <w:sz w:val="24"/>
          <w:szCs w:val="24"/>
        </w:rPr>
        <w:t xml:space="preserve"> to global scale</w:t>
      </w:r>
      <w:r w:rsidR="00E80F06">
        <w:rPr>
          <w:rFonts w:ascii="Times New Roman" w:hAnsi="Times New Roman" w:cs="Times New Roman"/>
          <w:sz w:val="24"/>
          <w:szCs w:val="24"/>
        </w:rPr>
        <w:t xml:space="preserve"> ESMs</w:t>
      </w:r>
      <w:r w:rsidR="000356D8">
        <w:rPr>
          <w:rFonts w:ascii="Times New Roman" w:hAnsi="Times New Roman" w:cs="Times New Roman"/>
          <w:sz w:val="24"/>
          <w:szCs w:val="24"/>
        </w:rPr>
        <w:t xml:space="preserve"> (</w:t>
      </w:r>
      <w:proofErr w:type="spellStart"/>
      <w:r w:rsidR="00E80F06">
        <w:rPr>
          <w:rFonts w:ascii="Times New Roman" w:hAnsi="Times New Roman" w:cs="Times New Roman"/>
          <w:sz w:val="24"/>
          <w:szCs w:val="24"/>
        </w:rPr>
        <w:t>Hararuk</w:t>
      </w:r>
      <w:proofErr w:type="spellEnd"/>
      <w:r w:rsidR="00E80F06">
        <w:rPr>
          <w:rFonts w:ascii="Times New Roman" w:hAnsi="Times New Roman" w:cs="Times New Roman"/>
          <w:sz w:val="24"/>
          <w:szCs w:val="24"/>
        </w:rPr>
        <w:t xml:space="preserve"> et al. 2014</w:t>
      </w:r>
      <w:r w:rsidR="000356D8">
        <w:rPr>
          <w:rFonts w:ascii="Times New Roman" w:hAnsi="Times New Roman" w:cs="Times New Roman"/>
          <w:sz w:val="24"/>
          <w:szCs w:val="24"/>
        </w:rPr>
        <w:t xml:space="preserve">). Even to this day, amongst the Earth system models from </w:t>
      </w:r>
      <w:r w:rsidR="000B75A4">
        <w:rPr>
          <w:rFonts w:ascii="Times New Roman" w:hAnsi="Times New Roman" w:cs="Times New Roman"/>
          <w:sz w:val="24"/>
          <w:szCs w:val="24"/>
        </w:rPr>
        <w:t>CMIP6, only one explicitly considers soil microbes in decomposition (</w:t>
      </w:r>
      <w:r w:rsidR="00E80F06">
        <w:rPr>
          <w:rFonts w:ascii="Times New Roman" w:hAnsi="Times New Roman" w:cs="Times New Roman"/>
          <w:sz w:val="24"/>
          <w:szCs w:val="24"/>
        </w:rPr>
        <w:t>Arora et al. 2020</w:t>
      </w:r>
      <w:r w:rsidR="000B75A4">
        <w:rPr>
          <w:rFonts w:ascii="Times New Roman" w:hAnsi="Times New Roman" w:cs="Times New Roman"/>
          <w:sz w:val="24"/>
          <w:szCs w:val="24"/>
        </w:rPr>
        <w:t>).</w:t>
      </w:r>
    </w:p>
    <w:p w14:paraId="29D5C9EC" w14:textId="0E2A8324" w:rsidR="009C07BC" w:rsidRDefault="000B75A4" w:rsidP="009C07BC">
      <w:pPr>
        <w:ind w:firstLine="720"/>
        <w:rPr>
          <w:rFonts w:ascii="Times New Roman" w:hAnsi="Times New Roman" w:cs="Times New Roman"/>
          <w:sz w:val="24"/>
          <w:szCs w:val="24"/>
        </w:rPr>
      </w:pPr>
      <w:r>
        <w:rPr>
          <w:rFonts w:ascii="Times New Roman" w:hAnsi="Times New Roman" w:cs="Times New Roman"/>
          <w:sz w:val="24"/>
          <w:szCs w:val="24"/>
        </w:rPr>
        <w:t>This study aims to fill some of the knowledge gaps regarding the role(s) of microbes in biogeochemistry and climate change.</w:t>
      </w:r>
      <w:r w:rsidR="006D7E17">
        <w:rPr>
          <w:rFonts w:ascii="Times New Roman" w:hAnsi="Times New Roman" w:cs="Times New Roman"/>
          <w:sz w:val="24"/>
          <w:szCs w:val="24"/>
        </w:rPr>
        <w:t xml:space="preserve"> Responses of microbes based on their physiology and ecology will influence the nature of feedbacks between soils and climate (</w:t>
      </w:r>
      <w:proofErr w:type="spellStart"/>
      <w:r w:rsidR="00901698">
        <w:rPr>
          <w:rFonts w:ascii="Times New Roman" w:hAnsi="Times New Roman" w:cs="Times New Roman"/>
          <w:sz w:val="24"/>
          <w:szCs w:val="24"/>
        </w:rPr>
        <w:t>Gleixner</w:t>
      </w:r>
      <w:proofErr w:type="spellEnd"/>
      <w:r w:rsidR="00901698">
        <w:rPr>
          <w:rFonts w:ascii="Times New Roman" w:hAnsi="Times New Roman" w:cs="Times New Roman"/>
          <w:sz w:val="24"/>
          <w:szCs w:val="24"/>
        </w:rPr>
        <w:t xml:space="preserve"> 2013; Schmidt et al. 2011</w:t>
      </w:r>
      <w:r w:rsidR="006D7E17">
        <w:rPr>
          <w:rFonts w:ascii="Times New Roman" w:hAnsi="Times New Roman" w:cs="Times New Roman"/>
          <w:sz w:val="24"/>
          <w:szCs w:val="24"/>
        </w:rPr>
        <w:t>). As a result, studying the responses of microbes to the varying effects of climate change (</w:t>
      </w:r>
      <w:proofErr w:type="gramStart"/>
      <w:r w:rsidR="006D7E17">
        <w:rPr>
          <w:rFonts w:ascii="Times New Roman" w:hAnsi="Times New Roman" w:cs="Times New Roman"/>
          <w:sz w:val="24"/>
          <w:szCs w:val="24"/>
        </w:rPr>
        <w:t>e.g.</w:t>
      </w:r>
      <w:proofErr w:type="gramEnd"/>
      <w:r w:rsidR="006D7E17">
        <w:rPr>
          <w:rFonts w:ascii="Times New Roman" w:hAnsi="Times New Roman" w:cs="Times New Roman"/>
          <w:sz w:val="24"/>
          <w:szCs w:val="24"/>
        </w:rPr>
        <w:t xml:space="preserve"> from drought, rising temperatures, increasingly intense precipitation) is crucial in projecting future climate change.</w:t>
      </w:r>
    </w:p>
    <w:p w14:paraId="154B7309" w14:textId="306BBDDD" w:rsidR="00820757" w:rsidRDefault="00285C63" w:rsidP="009C07BC">
      <w:pPr>
        <w:ind w:firstLine="720"/>
        <w:rPr>
          <w:rFonts w:ascii="Times New Roman" w:hAnsi="Times New Roman" w:cs="Times New Roman"/>
          <w:sz w:val="24"/>
          <w:szCs w:val="24"/>
        </w:rPr>
      </w:pPr>
      <w:r>
        <w:rPr>
          <w:rFonts w:ascii="Times New Roman" w:hAnsi="Times New Roman" w:cs="Times New Roman"/>
          <w:sz w:val="24"/>
          <w:szCs w:val="24"/>
        </w:rPr>
        <w:t>The symptoms of climate change are varied and includes increasing drought (</w:t>
      </w:r>
      <w:r w:rsidR="002F6F37">
        <w:rPr>
          <w:rFonts w:ascii="Times New Roman" w:hAnsi="Times New Roman" w:cs="Times New Roman"/>
          <w:sz w:val="24"/>
          <w:szCs w:val="24"/>
        </w:rPr>
        <w:t>Haile et al. 2020</w:t>
      </w:r>
      <w:r>
        <w:rPr>
          <w:rFonts w:ascii="Times New Roman" w:hAnsi="Times New Roman" w:cs="Times New Roman"/>
          <w:sz w:val="24"/>
          <w:szCs w:val="24"/>
        </w:rPr>
        <w:t>), extreme precipitation (</w:t>
      </w:r>
      <w:r w:rsidR="002F6F37">
        <w:rPr>
          <w:rFonts w:ascii="Times New Roman" w:hAnsi="Times New Roman" w:cs="Times New Roman"/>
          <w:sz w:val="24"/>
          <w:szCs w:val="24"/>
        </w:rPr>
        <w:t>Madsen et al. 2014</w:t>
      </w:r>
      <w:r>
        <w:rPr>
          <w:rFonts w:ascii="Times New Roman" w:hAnsi="Times New Roman" w:cs="Times New Roman"/>
          <w:sz w:val="24"/>
          <w:szCs w:val="24"/>
        </w:rPr>
        <w:t xml:space="preserve">), </w:t>
      </w:r>
      <w:r w:rsidR="005D1E34">
        <w:rPr>
          <w:rFonts w:ascii="Times New Roman" w:hAnsi="Times New Roman" w:cs="Times New Roman"/>
          <w:sz w:val="24"/>
          <w:szCs w:val="24"/>
        </w:rPr>
        <w:t xml:space="preserve">and, amongst other symptoms, </w:t>
      </w:r>
      <w:r>
        <w:rPr>
          <w:rFonts w:ascii="Times New Roman" w:hAnsi="Times New Roman" w:cs="Times New Roman"/>
          <w:sz w:val="24"/>
          <w:szCs w:val="24"/>
        </w:rPr>
        <w:t>rising temperatures (</w:t>
      </w:r>
      <w:proofErr w:type="spellStart"/>
      <w:r w:rsidR="002F6F37">
        <w:rPr>
          <w:rFonts w:ascii="Times New Roman" w:hAnsi="Times New Roman" w:cs="Times New Roman"/>
          <w:sz w:val="24"/>
          <w:szCs w:val="24"/>
        </w:rPr>
        <w:t>Rapacciuolo</w:t>
      </w:r>
      <w:proofErr w:type="spellEnd"/>
      <w:r w:rsidR="002F6F37">
        <w:rPr>
          <w:rFonts w:ascii="Times New Roman" w:hAnsi="Times New Roman" w:cs="Times New Roman"/>
          <w:sz w:val="24"/>
          <w:szCs w:val="24"/>
        </w:rPr>
        <w:t xml:space="preserve"> et al. 2014</w:t>
      </w:r>
      <w:r>
        <w:rPr>
          <w:rFonts w:ascii="Times New Roman" w:hAnsi="Times New Roman" w:cs="Times New Roman"/>
          <w:sz w:val="24"/>
          <w:szCs w:val="24"/>
        </w:rPr>
        <w:t xml:space="preserve">). There have been </w:t>
      </w:r>
      <w:r w:rsidR="009C07BC">
        <w:rPr>
          <w:rFonts w:ascii="Times New Roman" w:hAnsi="Times New Roman" w:cs="Times New Roman"/>
          <w:sz w:val="24"/>
          <w:szCs w:val="24"/>
        </w:rPr>
        <w:t xml:space="preserve">empirical </w:t>
      </w:r>
      <w:r>
        <w:rPr>
          <w:rFonts w:ascii="Times New Roman" w:hAnsi="Times New Roman" w:cs="Times New Roman"/>
          <w:sz w:val="24"/>
          <w:szCs w:val="24"/>
        </w:rPr>
        <w:t xml:space="preserve">studies on the influence of the aforementioned changes on climate on either microbial community composition or function. For example, studies along a </w:t>
      </w:r>
      <w:r w:rsidR="006E043C">
        <w:rPr>
          <w:rFonts w:ascii="Times New Roman" w:hAnsi="Times New Roman" w:cs="Times New Roman"/>
          <w:sz w:val="24"/>
          <w:szCs w:val="24"/>
        </w:rPr>
        <w:t xml:space="preserve">Mediterranean </w:t>
      </w:r>
      <w:r>
        <w:rPr>
          <w:rFonts w:ascii="Times New Roman" w:hAnsi="Times New Roman" w:cs="Times New Roman"/>
          <w:sz w:val="24"/>
          <w:szCs w:val="24"/>
        </w:rPr>
        <w:t xml:space="preserve">climate gradient in California indicated that microbial enzyme activity </w:t>
      </w:r>
      <w:r w:rsidR="006E043C">
        <w:rPr>
          <w:rFonts w:ascii="Times New Roman" w:hAnsi="Times New Roman" w:cs="Times New Roman"/>
          <w:sz w:val="24"/>
          <w:szCs w:val="24"/>
        </w:rPr>
        <w:t xml:space="preserve">in cold alpine ecosystems will increase faster with temperature than warm semi-arid/arid ecosystems (Baker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2017</w:t>
      </w:r>
      <w:r w:rsidR="00333AED">
        <w:rPr>
          <w:rFonts w:ascii="Times New Roman" w:hAnsi="Times New Roman" w:cs="Times New Roman"/>
          <w:sz w:val="24"/>
          <w:szCs w:val="24"/>
        </w:rPr>
        <w:t>;</w:t>
      </w:r>
      <w:r w:rsidR="006E043C">
        <w:rPr>
          <w:rFonts w:ascii="Times New Roman" w:hAnsi="Times New Roman" w:cs="Times New Roman"/>
          <w:sz w:val="24"/>
          <w:szCs w:val="24"/>
        </w:rPr>
        <w:t xml:space="preserve"> </w:t>
      </w:r>
      <w:proofErr w:type="spellStart"/>
      <w:r w:rsidR="006E043C">
        <w:rPr>
          <w:rFonts w:ascii="Times New Roman" w:hAnsi="Times New Roman" w:cs="Times New Roman"/>
          <w:sz w:val="24"/>
          <w:szCs w:val="24"/>
        </w:rPr>
        <w:t>Nisson</w:t>
      </w:r>
      <w:proofErr w:type="spellEnd"/>
      <w:r w:rsidR="006E043C">
        <w:rPr>
          <w:rFonts w:ascii="Times New Roman" w:hAnsi="Times New Roman" w:cs="Times New Roman"/>
          <w:sz w:val="24"/>
          <w:szCs w:val="24"/>
        </w:rPr>
        <w:t xml:space="preserve">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2020</w:t>
      </w:r>
      <w:r w:rsidR="006E043C">
        <w:rPr>
          <w:rFonts w:ascii="Times New Roman" w:hAnsi="Times New Roman" w:cs="Times New Roman"/>
          <w:sz w:val="24"/>
          <w:szCs w:val="24"/>
        </w:rPr>
        <w:t xml:space="preserve">). Specifically, Baker </w:t>
      </w:r>
      <w:r w:rsidR="002F6F37">
        <w:rPr>
          <w:rFonts w:ascii="Times New Roman" w:hAnsi="Times New Roman" w:cs="Times New Roman"/>
          <w:sz w:val="24"/>
          <w:szCs w:val="24"/>
        </w:rPr>
        <w:t>&amp;</w:t>
      </w:r>
      <w:r w:rsidR="006E043C">
        <w:rPr>
          <w:rFonts w:ascii="Times New Roman" w:hAnsi="Times New Roman" w:cs="Times New Roman"/>
          <w:sz w:val="24"/>
          <w:szCs w:val="24"/>
        </w:rPr>
        <w:t xml:space="preserve"> Allison</w:t>
      </w:r>
      <w:r w:rsidR="002F6F37">
        <w:rPr>
          <w:rFonts w:ascii="Times New Roman" w:hAnsi="Times New Roman" w:cs="Times New Roman"/>
          <w:sz w:val="24"/>
          <w:szCs w:val="24"/>
        </w:rPr>
        <w:t xml:space="preserve"> (2017)</w:t>
      </w:r>
      <w:r w:rsidR="006E043C">
        <w:rPr>
          <w:rFonts w:ascii="Times New Roman" w:hAnsi="Times New Roman" w:cs="Times New Roman"/>
          <w:sz w:val="24"/>
          <w:szCs w:val="24"/>
        </w:rPr>
        <w:t xml:space="preserve"> found that the </w:t>
      </w:r>
      <w:proofErr w:type="gramStart"/>
      <w:r w:rsidR="006E043C">
        <w:rPr>
          <w:rFonts w:ascii="Times New Roman" w:hAnsi="Times New Roman" w:cs="Times New Roman"/>
          <w:sz w:val="24"/>
          <w:szCs w:val="24"/>
        </w:rPr>
        <w:t>amount</w:t>
      </w:r>
      <w:proofErr w:type="gramEnd"/>
      <w:r w:rsidR="006E043C">
        <w:rPr>
          <w:rFonts w:ascii="Times New Roman" w:hAnsi="Times New Roman" w:cs="Times New Roman"/>
          <w:sz w:val="24"/>
          <w:szCs w:val="24"/>
        </w:rPr>
        <w:t xml:space="preserve"> of enzymes – measured by an enzyme’s V</w:t>
      </w:r>
      <w:r w:rsidR="006E043C">
        <w:rPr>
          <w:rFonts w:ascii="Times New Roman" w:hAnsi="Times New Roman" w:cs="Times New Roman"/>
          <w:sz w:val="24"/>
          <w:szCs w:val="24"/>
          <w:vertAlign w:val="subscript"/>
        </w:rPr>
        <w:t>max</w:t>
      </w:r>
      <w:r w:rsidR="006E043C">
        <w:rPr>
          <w:rFonts w:ascii="Times New Roman" w:hAnsi="Times New Roman" w:cs="Times New Roman"/>
          <w:sz w:val="24"/>
          <w:szCs w:val="24"/>
        </w:rPr>
        <w:t xml:space="preserve"> – in wet seasons shows this temperature sensitivity, while only one enzyme – leucine aminopeptidase (LAP) – shows this temperature sensitivity during the dry season.</w:t>
      </w:r>
    </w:p>
    <w:p w14:paraId="7965FF54" w14:textId="638AB956" w:rsidR="009C07BC" w:rsidRDefault="009C07BC" w:rsidP="009C07BC">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have been a variety of empirical studies on the effects of changes in precipitation – and the interactions between precipitation and other factors such as vegetation type and </w:t>
      </w:r>
      <w:r w:rsidR="00981AC6">
        <w:rPr>
          <w:rFonts w:ascii="Times New Roman" w:hAnsi="Times New Roman" w:cs="Times New Roman"/>
          <w:sz w:val="24"/>
          <w:szCs w:val="24"/>
        </w:rPr>
        <w:t xml:space="preserve">nitrogen input – </w:t>
      </w:r>
      <w:r>
        <w:rPr>
          <w:rFonts w:ascii="Times New Roman" w:hAnsi="Times New Roman" w:cs="Times New Roman"/>
          <w:sz w:val="24"/>
          <w:szCs w:val="24"/>
        </w:rPr>
        <w:t>on soil microbes.</w:t>
      </w:r>
      <w:r w:rsidR="00981AC6">
        <w:rPr>
          <w:rFonts w:ascii="Times New Roman" w:hAnsi="Times New Roman" w:cs="Times New Roman"/>
          <w:sz w:val="24"/>
          <w:szCs w:val="24"/>
        </w:rPr>
        <w:t xml:space="preserve"> Some results suggests that the responses of litter microbes to drought differs across vegetation type, </w:t>
      </w:r>
      <w:r w:rsidR="00BA2BE8">
        <w:rPr>
          <w:rFonts w:ascii="Times New Roman" w:hAnsi="Times New Roman" w:cs="Times New Roman"/>
          <w:sz w:val="24"/>
          <w:szCs w:val="24"/>
        </w:rPr>
        <w:t xml:space="preserve">with microbes in grasslands showing a decrease in expression of resource acquisition traits and an increase in the expression of stress tolerance traits while microbes from a chaparral ecosystem showing no significant changes in </w:t>
      </w:r>
      <w:proofErr w:type="gramStart"/>
      <w:r w:rsidR="00BA2BE8">
        <w:rPr>
          <w:rFonts w:ascii="Times New Roman" w:hAnsi="Times New Roman" w:cs="Times New Roman"/>
          <w:sz w:val="24"/>
          <w:szCs w:val="24"/>
        </w:rPr>
        <w:t>either classes</w:t>
      </w:r>
      <w:proofErr w:type="gramEnd"/>
      <w:r w:rsidR="00BA2BE8">
        <w:rPr>
          <w:rFonts w:ascii="Times New Roman" w:hAnsi="Times New Roman" w:cs="Times New Roman"/>
          <w:sz w:val="24"/>
          <w:szCs w:val="24"/>
        </w:rPr>
        <w:t xml:space="preserve"> of traits (Malik et al. 20</w:t>
      </w:r>
      <w:r w:rsidR="00622ED4">
        <w:rPr>
          <w:rFonts w:ascii="Times New Roman" w:hAnsi="Times New Roman" w:cs="Times New Roman"/>
          <w:sz w:val="24"/>
          <w:szCs w:val="24"/>
        </w:rPr>
        <w:t>20b</w:t>
      </w:r>
      <w:r w:rsidR="00BA2BE8">
        <w:rPr>
          <w:rFonts w:ascii="Times New Roman" w:hAnsi="Times New Roman" w:cs="Times New Roman"/>
          <w:sz w:val="24"/>
          <w:szCs w:val="24"/>
        </w:rPr>
        <w:t>).</w:t>
      </w:r>
      <w:r w:rsidR="003F76B8">
        <w:rPr>
          <w:rFonts w:ascii="Times New Roman" w:hAnsi="Times New Roman" w:cs="Times New Roman"/>
          <w:sz w:val="24"/>
          <w:szCs w:val="24"/>
        </w:rPr>
        <w:t xml:space="preserve"> Other results involving transplants of litter and microbes found that leaf litter inoculated with microbes from drought environments show significantly less mass loss during the dry season of a Mediterranean climate</w:t>
      </w:r>
      <w:r w:rsidR="002414A5">
        <w:rPr>
          <w:rFonts w:ascii="Times New Roman" w:hAnsi="Times New Roman" w:cs="Times New Roman"/>
          <w:sz w:val="24"/>
          <w:szCs w:val="24"/>
        </w:rPr>
        <w:t>, and that this can be attributed to the smaller microbial biomass of drought-derived microbes</w:t>
      </w:r>
      <w:r w:rsidR="003F76B8">
        <w:rPr>
          <w:rFonts w:ascii="Times New Roman" w:hAnsi="Times New Roman" w:cs="Times New Roman"/>
          <w:sz w:val="24"/>
          <w:szCs w:val="24"/>
        </w:rPr>
        <w:t xml:space="preserve"> (Allison et al. 2013). </w:t>
      </w:r>
      <w:r w:rsidR="002414A5">
        <w:rPr>
          <w:rFonts w:ascii="Times New Roman" w:hAnsi="Times New Roman" w:cs="Times New Roman"/>
          <w:sz w:val="24"/>
          <w:szCs w:val="24"/>
        </w:rPr>
        <w:t>These serve as powerful pieces of evidence of the role of soil microbes in regulating soil carbon</w:t>
      </w:r>
      <w:r w:rsidR="005C6A7E">
        <w:rPr>
          <w:rFonts w:ascii="Times New Roman" w:hAnsi="Times New Roman" w:cs="Times New Roman"/>
          <w:sz w:val="24"/>
          <w:szCs w:val="24"/>
        </w:rPr>
        <w:t xml:space="preserve"> while also showing that microbial responses to changes in precipitation – which is already being witnessed across the globe and is projected to continue with climate change – influences decomposition</w:t>
      </w:r>
      <w:r w:rsidR="002414A5">
        <w:rPr>
          <w:rFonts w:ascii="Times New Roman" w:hAnsi="Times New Roman" w:cs="Times New Roman"/>
          <w:sz w:val="24"/>
          <w:szCs w:val="24"/>
        </w:rPr>
        <w:t xml:space="preserve">. However, a study in the same system as Allison et al found that while there is no significant change in litter mass loss between two time points of a dry season, there is a significant increase in the </w:t>
      </w:r>
      <w:proofErr w:type="gramStart"/>
      <w:r w:rsidR="002414A5">
        <w:rPr>
          <w:rFonts w:ascii="Times New Roman" w:hAnsi="Times New Roman" w:cs="Times New Roman"/>
          <w:sz w:val="24"/>
          <w:szCs w:val="24"/>
        </w:rPr>
        <w:t>amount</w:t>
      </w:r>
      <w:proofErr w:type="gramEnd"/>
      <w:r w:rsidR="002414A5">
        <w:rPr>
          <w:rFonts w:ascii="Times New Roman" w:hAnsi="Times New Roman" w:cs="Times New Roman"/>
          <w:sz w:val="24"/>
          <w:szCs w:val="24"/>
        </w:rPr>
        <w:t xml:space="preserve"> of enzymes in the latter time point</w:t>
      </w:r>
      <w:r w:rsidR="005C6A7E">
        <w:rPr>
          <w:rFonts w:ascii="Times New Roman" w:hAnsi="Times New Roman" w:cs="Times New Roman"/>
          <w:sz w:val="24"/>
          <w:szCs w:val="24"/>
        </w:rPr>
        <w:t>, indicating a significant decoupling between</w:t>
      </w:r>
      <w:r w:rsidR="002414A5">
        <w:rPr>
          <w:rFonts w:ascii="Times New Roman" w:hAnsi="Times New Roman" w:cs="Times New Roman"/>
          <w:sz w:val="24"/>
          <w:szCs w:val="24"/>
        </w:rPr>
        <w:t xml:space="preserve"> </w:t>
      </w:r>
      <w:r w:rsidR="004B4662">
        <w:rPr>
          <w:rFonts w:ascii="Times New Roman" w:hAnsi="Times New Roman" w:cs="Times New Roman"/>
          <w:sz w:val="24"/>
          <w:szCs w:val="24"/>
        </w:rPr>
        <w:t xml:space="preserve">amount of enzymes and mass loss </w:t>
      </w:r>
      <w:r w:rsidR="002414A5">
        <w:rPr>
          <w:rFonts w:ascii="Times New Roman" w:hAnsi="Times New Roman" w:cs="Times New Roman"/>
          <w:sz w:val="24"/>
          <w:szCs w:val="24"/>
        </w:rPr>
        <w:t>(</w:t>
      </w:r>
      <w:proofErr w:type="spellStart"/>
      <w:r w:rsidR="002414A5">
        <w:rPr>
          <w:rFonts w:ascii="Times New Roman" w:hAnsi="Times New Roman" w:cs="Times New Roman"/>
          <w:sz w:val="24"/>
          <w:szCs w:val="24"/>
        </w:rPr>
        <w:t>Alster</w:t>
      </w:r>
      <w:proofErr w:type="spellEnd"/>
      <w:r w:rsidR="002414A5">
        <w:rPr>
          <w:rFonts w:ascii="Times New Roman" w:hAnsi="Times New Roman" w:cs="Times New Roman"/>
          <w:sz w:val="24"/>
          <w:szCs w:val="24"/>
        </w:rPr>
        <w:t xml:space="preserve"> et al. 2013). In contrast, </w:t>
      </w:r>
      <w:r w:rsidR="005C6A7E">
        <w:rPr>
          <w:rFonts w:ascii="Times New Roman" w:hAnsi="Times New Roman" w:cs="Times New Roman"/>
          <w:sz w:val="24"/>
          <w:szCs w:val="24"/>
        </w:rPr>
        <w:t>studies in temperate woodlands and forests show that enzyme activity and mass loss are positively correlated (</w:t>
      </w:r>
      <w:proofErr w:type="spellStart"/>
      <w:r w:rsidR="005C6A7E">
        <w:rPr>
          <w:rFonts w:ascii="Times New Roman" w:hAnsi="Times New Roman" w:cs="Times New Roman"/>
          <w:sz w:val="24"/>
          <w:szCs w:val="24"/>
        </w:rPr>
        <w:t>Sinsabaugh</w:t>
      </w:r>
      <w:proofErr w:type="spellEnd"/>
      <w:r w:rsidR="005C6A7E">
        <w:rPr>
          <w:rFonts w:ascii="Times New Roman" w:hAnsi="Times New Roman" w:cs="Times New Roman"/>
          <w:sz w:val="24"/>
          <w:szCs w:val="24"/>
        </w:rPr>
        <w:t xml:space="preserve"> et al. 1993; </w:t>
      </w:r>
      <w:proofErr w:type="spellStart"/>
      <w:r w:rsidR="005C6A7E">
        <w:rPr>
          <w:rFonts w:ascii="Times New Roman" w:hAnsi="Times New Roman" w:cs="Times New Roman"/>
          <w:sz w:val="24"/>
          <w:szCs w:val="24"/>
        </w:rPr>
        <w:t>Sinsabaugh</w:t>
      </w:r>
      <w:proofErr w:type="spellEnd"/>
      <w:r w:rsidR="005C6A7E">
        <w:rPr>
          <w:rFonts w:ascii="Times New Roman" w:hAnsi="Times New Roman" w:cs="Times New Roman"/>
          <w:sz w:val="24"/>
          <w:szCs w:val="24"/>
        </w:rPr>
        <w:t xml:space="preserve"> et al. 2002). These varied characteristics of extracellular enzyme activity across ecosystems warrant further investigation.</w:t>
      </w:r>
    </w:p>
    <w:p w14:paraId="5BF50FAD" w14:textId="0083C9C9" w:rsidR="00DE4014" w:rsidRPr="006E043C" w:rsidRDefault="00DE4014" w:rsidP="009C07BC">
      <w:pPr>
        <w:ind w:firstLine="720"/>
        <w:rPr>
          <w:rFonts w:ascii="Times New Roman" w:hAnsi="Times New Roman" w:cs="Times New Roman"/>
          <w:sz w:val="24"/>
          <w:szCs w:val="24"/>
        </w:rPr>
      </w:pPr>
      <w:r>
        <w:rPr>
          <w:rFonts w:ascii="Times New Roman" w:hAnsi="Times New Roman" w:cs="Times New Roman"/>
          <w:sz w:val="24"/>
          <w:szCs w:val="24"/>
        </w:rPr>
        <w:t>A trait-based framework of microbial life history strategies was proposed and grouped microbes according to three strategies: (</w:t>
      </w:r>
      <w:r w:rsidR="00BC5319">
        <w:rPr>
          <w:rFonts w:ascii="Times New Roman" w:hAnsi="Times New Roman" w:cs="Times New Roman"/>
          <w:sz w:val="24"/>
          <w:szCs w:val="24"/>
        </w:rPr>
        <w:t>1</w:t>
      </w:r>
      <w:r>
        <w:rPr>
          <w:rFonts w:ascii="Times New Roman" w:hAnsi="Times New Roman" w:cs="Times New Roman"/>
          <w:sz w:val="24"/>
          <w:szCs w:val="24"/>
        </w:rPr>
        <w:t xml:space="preserve">) growth </w:t>
      </w:r>
      <w:r w:rsidRPr="00D0181D">
        <w:rPr>
          <w:rFonts w:ascii="Times New Roman" w:hAnsi="Times New Roman" w:cs="Times New Roman"/>
          <w:sz w:val="24"/>
          <w:szCs w:val="24"/>
          <w:u w:val="single"/>
        </w:rPr>
        <w:t>y</w:t>
      </w:r>
      <w:r>
        <w:rPr>
          <w:rFonts w:ascii="Times New Roman" w:hAnsi="Times New Roman" w:cs="Times New Roman"/>
          <w:sz w:val="24"/>
          <w:szCs w:val="24"/>
        </w:rPr>
        <w:t xml:space="preserve">ield, </w:t>
      </w:r>
      <w:r w:rsidR="00BC5319">
        <w:rPr>
          <w:rFonts w:ascii="Times New Roman" w:hAnsi="Times New Roman" w:cs="Times New Roman"/>
          <w:sz w:val="24"/>
          <w:szCs w:val="24"/>
        </w:rPr>
        <w:t xml:space="preserve">(2) resource </w:t>
      </w:r>
      <w:r w:rsidR="00BC5319" w:rsidRPr="00D0181D">
        <w:rPr>
          <w:rFonts w:ascii="Times New Roman" w:hAnsi="Times New Roman" w:cs="Times New Roman"/>
          <w:sz w:val="24"/>
          <w:szCs w:val="24"/>
          <w:u w:val="single"/>
        </w:rPr>
        <w:t>a</w:t>
      </w:r>
      <w:r w:rsidR="00BC5319">
        <w:rPr>
          <w:rFonts w:ascii="Times New Roman" w:hAnsi="Times New Roman" w:cs="Times New Roman"/>
          <w:sz w:val="24"/>
          <w:szCs w:val="24"/>
        </w:rPr>
        <w:t xml:space="preserve">cquisition, </w:t>
      </w:r>
      <w:r>
        <w:rPr>
          <w:rFonts w:ascii="Times New Roman" w:hAnsi="Times New Roman" w:cs="Times New Roman"/>
          <w:sz w:val="24"/>
          <w:szCs w:val="24"/>
        </w:rPr>
        <w:t xml:space="preserve">and (3) </w:t>
      </w:r>
      <w:r w:rsidRPr="00D0181D">
        <w:rPr>
          <w:rFonts w:ascii="Times New Roman" w:hAnsi="Times New Roman" w:cs="Times New Roman"/>
          <w:sz w:val="24"/>
          <w:szCs w:val="24"/>
          <w:u w:val="single"/>
        </w:rPr>
        <w:t>s</w:t>
      </w:r>
      <w:r>
        <w:rPr>
          <w:rFonts w:ascii="Times New Roman" w:hAnsi="Times New Roman" w:cs="Times New Roman"/>
          <w:sz w:val="24"/>
          <w:szCs w:val="24"/>
        </w:rPr>
        <w:t>tress tolerance (</w:t>
      </w:r>
      <w:r w:rsidR="00BC5319">
        <w:rPr>
          <w:rFonts w:ascii="Times New Roman" w:hAnsi="Times New Roman" w:cs="Times New Roman"/>
          <w:sz w:val="24"/>
          <w:szCs w:val="24"/>
        </w:rPr>
        <w:t xml:space="preserve">YAS; </w:t>
      </w:r>
      <w:r>
        <w:rPr>
          <w:rFonts w:ascii="Times New Roman" w:hAnsi="Times New Roman" w:cs="Times New Roman"/>
          <w:sz w:val="24"/>
          <w:szCs w:val="24"/>
        </w:rPr>
        <w:t>Malik et al. 2020a).</w:t>
      </w:r>
      <w:r w:rsidR="00BC5319">
        <w:rPr>
          <w:rFonts w:ascii="Times New Roman" w:hAnsi="Times New Roman" w:cs="Times New Roman"/>
          <w:sz w:val="24"/>
          <w:szCs w:val="24"/>
        </w:rPr>
        <w:t xml:space="preserve"> There are tradeoffs between each class of traits </w:t>
      </w:r>
      <w:r w:rsidR="00D0181D">
        <w:rPr>
          <w:rFonts w:ascii="Times New Roman" w:hAnsi="Times New Roman" w:cs="Times New Roman"/>
          <w:sz w:val="24"/>
          <w:szCs w:val="24"/>
        </w:rPr>
        <w:t xml:space="preserve">depending on the amount of resources available as well as the stresses microbes are subjected to. For example, when in an environment with abundant resources (such as litter with high proportions of </w:t>
      </w:r>
      <w:r w:rsidR="000E3017">
        <w:rPr>
          <w:rFonts w:ascii="Times New Roman" w:hAnsi="Times New Roman" w:cs="Times New Roman"/>
          <w:sz w:val="24"/>
          <w:szCs w:val="24"/>
        </w:rPr>
        <w:t>labile, soluble substrates</w:t>
      </w:r>
      <w:r w:rsidR="00D0181D">
        <w:rPr>
          <w:rFonts w:ascii="Times New Roman" w:hAnsi="Times New Roman" w:cs="Times New Roman"/>
          <w:sz w:val="24"/>
          <w:szCs w:val="24"/>
        </w:rPr>
        <w:t>), as the amount of environmental stress increases (</w:t>
      </w:r>
      <w:proofErr w:type="gramStart"/>
      <w:r w:rsidR="00D0181D">
        <w:rPr>
          <w:rFonts w:ascii="Times New Roman" w:hAnsi="Times New Roman" w:cs="Times New Roman"/>
          <w:sz w:val="24"/>
          <w:szCs w:val="24"/>
        </w:rPr>
        <w:t>e.g.</w:t>
      </w:r>
      <w:proofErr w:type="gramEnd"/>
      <w:r w:rsidR="00D0181D">
        <w:rPr>
          <w:rFonts w:ascii="Times New Roman" w:hAnsi="Times New Roman" w:cs="Times New Roman"/>
          <w:sz w:val="24"/>
          <w:szCs w:val="24"/>
        </w:rPr>
        <w:t xml:space="preserve"> as drought conditions become more frequent or severe), then microbes will divert resources from growth yield traits to stress tolerant traits. </w:t>
      </w:r>
      <w:r w:rsidR="00BC5319">
        <w:rPr>
          <w:rFonts w:ascii="Times New Roman" w:hAnsi="Times New Roman" w:cs="Times New Roman"/>
          <w:sz w:val="24"/>
          <w:szCs w:val="24"/>
        </w:rPr>
        <w:t>Microbes are grouped according to the class of traits they invest resources in, and this grouping can be</w:t>
      </w:r>
      <w:r w:rsidR="000E3017">
        <w:rPr>
          <w:rFonts w:ascii="Times New Roman" w:hAnsi="Times New Roman" w:cs="Times New Roman"/>
          <w:sz w:val="24"/>
          <w:szCs w:val="24"/>
        </w:rPr>
        <w:t xml:space="preserve"> applied at various scales, from</w:t>
      </w:r>
      <w:r w:rsidR="00BC5319">
        <w:rPr>
          <w:rFonts w:ascii="Times New Roman" w:hAnsi="Times New Roman" w:cs="Times New Roman"/>
          <w:sz w:val="24"/>
          <w:szCs w:val="24"/>
        </w:rPr>
        <w:t xml:space="preserve"> the species or strain level (</w:t>
      </w:r>
      <w:proofErr w:type="spellStart"/>
      <w:r w:rsidR="00BC5319">
        <w:rPr>
          <w:rFonts w:ascii="Times New Roman" w:hAnsi="Times New Roman" w:cs="Times New Roman"/>
          <w:sz w:val="24"/>
          <w:szCs w:val="24"/>
        </w:rPr>
        <w:t>Alster</w:t>
      </w:r>
      <w:proofErr w:type="spellEnd"/>
      <w:r w:rsidR="00BC5319">
        <w:rPr>
          <w:rFonts w:ascii="Times New Roman" w:hAnsi="Times New Roman" w:cs="Times New Roman"/>
          <w:sz w:val="24"/>
          <w:szCs w:val="24"/>
        </w:rPr>
        <w:t xml:space="preserve"> et al. 2021) all the way up to the community level (Malik et al. 2020b). As this study investigates how microbial extracellular enzyme activity across different </w:t>
      </w:r>
      <w:r w:rsidR="00A333B2">
        <w:rPr>
          <w:rFonts w:ascii="Times New Roman" w:hAnsi="Times New Roman" w:cs="Times New Roman"/>
          <w:sz w:val="24"/>
          <w:szCs w:val="24"/>
        </w:rPr>
        <w:t>ecosystems/litter types</w:t>
      </w:r>
      <w:r w:rsidR="00BC5319">
        <w:rPr>
          <w:rFonts w:ascii="Times New Roman" w:hAnsi="Times New Roman" w:cs="Times New Roman"/>
          <w:sz w:val="24"/>
          <w:szCs w:val="24"/>
        </w:rPr>
        <w:t xml:space="preserve"> vary under drought, this study </w:t>
      </w:r>
      <w:r w:rsidR="00D0181D">
        <w:rPr>
          <w:rFonts w:ascii="Times New Roman" w:hAnsi="Times New Roman" w:cs="Times New Roman"/>
          <w:sz w:val="24"/>
          <w:szCs w:val="24"/>
        </w:rPr>
        <w:t xml:space="preserve">investigates how resource acquisition traits vary depending on the </w:t>
      </w:r>
      <w:proofErr w:type="gramStart"/>
      <w:r w:rsidR="00D0181D">
        <w:rPr>
          <w:rFonts w:ascii="Times New Roman" w:hAnsi="Times New Roman" w:cs="Times New Roman"/>
          <w:sz w:val="24"/>
          <w:szCs w:val="24"/>
        </w:rPr>
        <w:t>amount</w:t>
      </w:r>
      <w:proofErr w:type="gramEnd"/>
      <w:r w:rsidR="00D0181D">
        <w:rPr>
          <w:rFonts w:ascii="Times New Roman" w:hAnsi="Times New Roman" w:cs="Times New Roman"/>
          <w:sz w:val="24"/>
          <w:szCs w:val="24"/>
        </w:rPr>
        <w:t xml:space="preserve"> of resources</w:t>
      </w:r>
      <w:r w:rsidR="00A333B2">
        <w:rPr>
          <w:rFonts w:ascii="Times New Roman" w:hAnsi="Times New Roman" w:cs="Times New Roman"/>
          <w:sz w:val="24"/>
          <w:szCs w:val="24"/>
        </w:rPr>
        <w:t xml:space="preserve"> and stress. Specifically, the ecosystems are a variant of chaparral known as coastal sage scrub and a </w:t>
      </w:r>
      <w:r w:rsidR="00E43A3F">
        <w:rPr>
          <w:rFonts w:ascii="Times New Roman" w:hAnsi="Times New Roman" w:cs="Times New Roman"/>
          <w:sz w:val="24"/>
          <w:szCs w:val="24"/>
        </w:rPr>
        <w:t xml:space="preserve">Californian </w:t>
      </w:r>
      <w:r w:rsidR="00A333B2">
        <w:rPr>
          <w:rFonts w:ascii="Times New Roman" w:hAnsi="Times New Roman" w:cs="Times New Roman"/>
          <w:sz w:val="24"/>
          <w:szCs w:val="24"/>
        </w:rPr>
        <w:t>Mediterranean grassland consisting of mostly exotic grasses.</w:t>
      </w:r>
    </w:p>
    <w:p w14:paraId="2282C0BA" w14:textId="409861D2" w:rsidR="0089407E" w:rsidRDefault="00820757" w:rsidP="005E6A5E">
      <w:pPr>
        <w:ind w:firstLine="720"/>
        <w:rPr>
          <w:rFonts w:ascii="Times New Roman" w:hAnsi="Times New Roman" w:cs="Times New Roman"/>
          <w:sz w:val="24"/>
          <w:szCs w:val="24"/>
        </w:rPr>
      </w:pPr>
      <w:r>
        <w:rPr>
          <w:rFonts w:ascii="Times New Roman" w:hAnsi="Times New Roman" w:cs="Times New Roman"/>
          <w:sz w:val="24"/>
          <w:szCs w:val="24"/>
        </w:rPr>
        <w:t>Microbes decompose organic matter via the secretion of extracellular enzymes, which have been modeled by microbial ecologists using Michaelis-Menten kinetics (</w:t>
      </w:r>
      <w:r w:rsidR="00683EE4">
        <w:rPr>
          <w:rFonts w:ascii="Times New Roman" w:hAnsi="Times New Roman" w:cs="Times New Roman"/>
          <w:sz w:val="24"/>
          <w:szCs w:val="24"/>
        </w:rPr>
        <w:t>Wallenstein et al. 2011;</w:t>
      </w:r>
      <w:r>
        <w:rPr>
          <w:rFonts w:ascii="Times New Roman" w:hAnsi="Times New Roman" w:cs="Times New Roman"/>
          <w:sz w:val="24"/>
          <w:szCs w:val="24"/>
        </w:rPr>
        <w:t xml:space="preserve"> see Tang</w:t>
      </w:r>
      <w:r w:rsidR="00683EE4">
        <w:rPr>
          <w:rFonts w:ascii="Times New Roman" w:hAnsi="Times New Roman" w:cs="Times New Roman"/>
          <w:sz w:val="24"/>
          <w:szCs w:val="24"/>
        </w:rPr>
        <w:t xml:space="preserve"> &amp;</w:t>
      </w:r>
      <w:r>
        <w:rPr>
          <w:rFonts w:ascii="Times New Roman" w:hAnsi="Times New Roman" w:cs="Times New Roman"/>
          <w:sz w:val="24"/>
          <w:szCs w:val="24"/>
        </w:rPr>
        <w:t xml:space="preserve"> Riley 2013 for a different formulation of microbial enzyme kinetics). The Michaelis-Menten enzyme parameters are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 defined as the maximum reaction velocity when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substrates are abundant –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 Michaelis-Menten constant</w:t>
      </w:r>
      <w:r w:rsidR="005C6A7E">
        <w:rPr>
          <w:rFonts w:ascii="Times New Roman" w:hAnsi="Times New Roman" w:cs="Times New Roman"/>
          <w:sz w:val="24"/>
          <w:szCs w:val="24"/>
        </w:rPr>
        <w:t xml:space="preserve">, defined as the ratio between the rate constants of the breakdown of the enzyme-substrate complex and </w:t>
      </w:r>
      <w:r w:rsidR="007B1129">
        <w:rPr>
          <w:rFonts w:ascii="Times New Roman" w:hAnsi="Times New Roman" w:cs="Times New Roman"/>
          <w:sz w:val="24"/>
          <w:szCs w:val="24"/>
        </w:rPr>
        <w:t>the formation of the enzyme-substrate complex</w:t>
      </w:r>
      <w:r w:rsidR="005E6A5E">
        <w:rPr>
          <w:rFonts w:ascii="Times New Roman" w:hAnsi="Times New Roman" w:cs="Times New Roman"/>
          <w:sz w:val="24"/>
          <w:szCs w:val="24"/>
        </w:rPr>
        <w:t>. V</w:t>
      </w:r>
      <w:r w:rsidR="005E6A5E">
        <w:rPr>
          <w:rFonts w:ascii="Times New Roman" w:hAnsi="Times New Roman" w:cs="Times New Roman"/>
          <w:sz w:val="24"/>
          <w:szCs w:val="24"/>
          <w:vertAlign w:val="subscript"/>
        </w:rPr>
        <w:t>max</w:t>
      </w:r>
      <w:r w:rsidR="005E6A5E">
        <w:rPr>
          <w:rFonts w:ascii="Times New Roman" w:hAnsi="Times New Roman" w:cs="Times New Roman"/>
          <w:sz w:val="24"/>
          <w:szCs w:val="24"/>
        </w:rPr>
        <w:t xml:space="preserve">, in the context of biogeochemistry and </w:t>
      </w:r>
      <w:r w:rsidR="005E6A5E">
        <w:rPr>
          <w:rFonts w:ascii="Times New Roman" w:hAnsi="Times New Roman" w:cs="Times New Roman"/>
          <w:sz w:val="24"/>
          <w:szCs w:val="24"/>
        </w:rPr>
        <w:lastRenderedPageBreak/>
        <w:t>microbial ecology, is a</w:t>
      </w:r>
      <w:r w:rsidR="007B1129">
        <w:rPr>
          <w:rFonts w:ascii="Times New Roman" w:hAnsi="Times New Roman" w:cs="Times New Roman"/>
          <w:sz w:val="24"/>
          <w:szCs w:val="24"/>
        </w:rPr>
        <w:t xml:space="preserve"> proxy</w:t>
      </w:r>
      <w:r w:rsidR="005E6A5E">
        <w:rPr>
          <w:rFonts w:ascii="Times New Roman" w:hAnsi="Times New Roman" w:cs="Times New Roman"/>
          <w:sz w:val="24"/>
          <w:szCs w:val="24"/>
        </w:rPr>
        <w:t xml:space="preserve"> measure</w:t>
      </w:r>
      <w:r w:rsidR="007B1129">
        <w:rPr>
          <w:rFonts w:ascii="Times New Roman" w:hAnsi="Times New Roman" w:cs="Times New Roman"/>
          <w:sz w:val="24"/>
          <w:szCs w:val="24"/>
        </w:rPr>
        <w:t>ment</w:t>
      </w:r>
      <w:r w:rsidR="005E6A5E">
        <w:rPr>
          <w:rFonts w:ascii="Times New Roman" w:hAnsi="Times New Roman" w:cs="Times New Roman"/>
          <w:sz w:val="24"/>
          <w:szCs w:val="24"/>
        </w:rPr>
        <w:t xml:space="preserve"> of the amount of a particular enzyme where higher values indicate higher enzyme amounts (</w:t>
      </w:r>
      <w:r w:rsidR="00683EE4">
        <w:rPr>
          <w:rFonts w:ascii="Times New Roman" w:hAnsi="Times New Roman" w:cs="Times New Roman"/>
          <w:sz w:val="24"/>
          <w:szCs w:val="24"/>
        </w:rPr>
        <w:t>Wallenstein et al. 2011</w:t>
      </w:r>
      <w:r w:rsidR="005E6A5E">
        <w:rPr>
          <w:rFonts w:ascii="Times New Roman" w:hAnsi="Times New Roman" w:cs="Times New Roman"/>
          <w:sz w:val="24"/>
          <w:szCs w:val="24"/>
        </w:rPr>
        <w:t xml:space="preserve">). </w:t>
      </w:r>
      <w:r w:rsidR="007B1129">
        <w:rPr>
          <w:rFonts w:ascii="Times New Roman" w:hAnsi="Times New Roman" w:cs="Times New Roman"/>
          <w:sz w:val="24"/>
          <w:szCs w:val="24"/>
        </w:rPr>
        <w:t xml:space="preserve">This practical definition stems from the derivation for the Michaelis-Menten equation, where as a substrate becomes abundant and enzymes become fully saturated, reaction velocity is limited by the </w:t>
      </w:r>
      <w:proofErr w:type="gramStart"/>
      <w:r w:rsidR="007B1129">
        <w:rPr>
          <w:rFonts w:ascii="Times New Roman" w:hAnsi="Times New Roman" w:cs="Times New Roman"/>
          <w:sz w:val="24"/>
          <w:szCs w:val="24"/>
        </w:rPr>
        <w:t>amount</w:t>
      </w:r>
      <w:proofErr w:type="gramEnd"/>
      <w:r w:rsidR="007B1129">
        <w:rPr>
          <w:rFonts w:ascii="Times New Roman" w:hAnsi="Times New Roman" w:cs="Times New Roman"/>
          <w:sz w:val="24"/>
          <w:szCs w:val="24"/>
        </w:rPr>
        <w:t xml:space="preserve"> of enzymes rather than the amount of substrates (</w:t>
      </w:r>
      <w:r w:rsidR="00F9172C">
        <w:rPr>
          <w:rFonts w:ascii="Times New Roman" w:hAnsi="Times New Roman" w:cs="Times New Roman"/>
          <w:sz w:val="24"/>
          <w:szCs w:val="24"/>
        </w:rPr>
        <w:t>Wallenstein &amp; Weintraub, 2008</w:t>
      </w:r>
      <w:r w:rsidR="007B1129">
        <w:rPr>
          <w:rFonts w:ascii="Times New Roman" w:hAnsi="Times New Roman" w:cs="Times New Roman"/>
          <w:sz w:val="24"/>
          <w:szCs w:val="24"/>
        </w:rPr>
        <w:t xml:space="preserve">). </w:t>
      </w:r>
      <w:r w:rsidR="005E6A5E">
        <w:rPr>
          <w:rFonts w:ascii="Times New Roman" w:hAnsi="Times New Roman" w:cs="Times New Roman"/>
          <w:sz w:val="24"/>
          <w:szCs w:val="24"/>
        </w:rPr>
        <w:t>K</w:t>
      </w:r>
      <w:r w:rsidR="005E6A5E">
        <w:rPr>
          <w:rFonts w:ascii="Times New Roman" w:hAnsi="Times New Roman" w:cs="Times New Roman"/>
          <w:sz w:val="24"/>
          <w:szCs w:val="24"/>
          <w:vertAlign w:val="subscript"/>
        </w:rPr>
        <w:t>m</w:t>
      </w:r>
      <w:r w:rsidR="005E6A5E">
        <w:rPr>
          <w:rFonts w:ascii="Times New Roman" w:hAnsi="Times New Roman" w:cs="Times New Roman"/>
          <w:sz w:val="24"/>
          <w:szCs w:val="24"/>
        </w:rPr>
        <w:t xml:space="preserve">, on the other hand, is used as a measure of the amount of </w:t>
      </w:r>
      <w:r w:rsidR="000E3017">
        <w:rPr>
          <w:rFonts w:ascii="Times New Roman" w:hAnsi="Times New Roman" w:cs="Times New Roman"/>
          <w:i/>
          <w:iCs/>
          <w:sz w:val="24"/>
          <w:szCs w:val="24"/>
        </w:rPr>
        <w:t>in situ</w:t>
      </w:r>
      <w:r w:rsidR="000E3017">
        <w:rPr>
          <w:rFonts w:ascii="Times New Roman" w:hAnsi="Times New Roman" w:cs="Times New Roman"/>
          <w:sz w:val="24"/>
          <w:szCs w:val="24"/>
        </w:rPr>
        <w:t xml:space="preserve"> substrates </w:t>
      </w:r>
      <w:r w:rsidR="007B1129">
        <w:rPr>
          <w:rFonts w:ascii="Times New Roman" w:hAnsi="Times New Roman" w:cs="Times New Roman"/>
          <w:sz w:val="24"/>
          <w:szCs w:val="24"/>
        </w:rPr>
        <w:t>(</w:t>
      </w:r>
      <w:r w:rsidR="00F9172C">
        <w:rPr>
          <w:rFonts w:ascii="Times New Roman" w:hAnsi="Times New Roman" w:cs="Times New Roman"/>
          <w:sz w:val="24"/>
          <w:szCs w:val="24"/>
        </w:rPr>
        <w:t>Wallenstein et al. 2011</w:t>
      </w:r>
      <w:r w:rsidR="007B1129">
        <w:rPr>
          <w:rFonts w:ascii="Times New Roman" w:hAnsi="Times New Roman" w:cs="Times New Roman"/>
          <w:sz w:val="24"/>
          <w:szCs w:val="24"/>
        </w:rPr>
        <w:t>). This practical definition of K</w:t>
      </w:r>
      <w:r w:rsidR="007B1129">
        <w:rPr>
          <w:rFonts w:ascii="Times New Roman" w:hAnsi="Times New Roman" w:cs="Times New Roman"/>
          <w:sz w:val="24"/>
          <w:szCs w:val="24"/>
          <w:vertAlign w:val="subscript"/>
        </w:rPr>
        <w:t>m</w:t>
      </w:r>
      <w:r w:rsidR="007B1129">
        <w:rPr>
          <w:rFonts w:ascii="Times New Roman" w:hAnsi="Times New Roman" w:cs="Times New Roman"/>
          <w:sz w:val="24"/>
          <w:szCs w:val="24"/>
        </w:rPr>
        <w:t xml:space="preserve"> stems from</w:t>
      </w:r>
      <w:r w:rsidR="005E6A5E">
        <w:rPr>
          <w:rFonts w:ascii="Times New Roman" w:hAnsi="Times New Roman" w:cs="Times New Roman"/>
          <w:sz w:val="24"/>
          <w:szCs w:val="24"/>
        </w:rPr>
        <w:t xml:space="preserve"> </w:t>
      </w:r>
      <w:r w:rsidR="000E3017">
        <w:rPr>
          <w:rFonts w:ascii="Times New Roman" w:hAnsi="Times New Roman" w:cs="Times New Roman"/>
          <w:i/>
          <w:iCs/>
          <w:sz w:val="24"/>
          <w:szCs w:val="24"/>
        </w:rPr>
        <w:t>in situ</w:t>
      </w:r>
      <w:r w:rsidR="000E3017">
        <w:rPr>
          <w:rFonts w:ascii="Times New Roman" w:hAnsi="Times New Roman" w:cs="Times New Roman"/>
          <w:sz w:val="24"/>
          <w:szCs w:val="24"/>
        </w:rPr>
        <w:t xml:space="preserve"> substrates</w:t>
      </w:r>
      <w:r w:rsidR="005E6A5E">
        <w:rPr>
          <w:rFonts w:ascii="Times New Roman" w:hAnsi="Times New Roman" w:cs="Times New Roman"/>
          <w:sz w:val="24"/>
          <w:szCs w:val="24"/>
        </w:rPr>
        <w:t xml:space="preserve"> having been shown to be competitive inhibitors of </w:t>
      </w:r>
      <w:r w:rsidR="000E3017">
        <w:rPr>
          <w:rFonts w:ascii="Times New Roman" w:hAnsi="Times New Roman" w:cs="Times New Roman"/>
          <w:sz w:val="24"/>
          <w:szCs w:val="24"/>
        </w:rPr>
        <w:t xml:space="preserve">laboratory </w:t>
      </w:r>
      <w:r w:rsidR="005E6A5E">
        <w:rPr>
          <w:rFonts w:ascii="Times New Roman" w:hAnsi="Times New Roman" w:cs="Times New Roman"/>
          <w:sz w:val="24"/>
          <w:szCs w:val="24"/>
        </w:rPr>
        <w:t>substrates for the same enzyme</w:t>
      </w:r>
      <w:r w:rsidR="004B4662">
        <w:rPr>
          <w:rFonts w:ascii="Times New Roman" w:hAnsi="Times New Roman" w:cs="Times New Roman"/>
          <w:sz w:val="24"/>
          <w:szCs w:val="24"/>
        </w:rPr>
        <w:t xml:space="preserve"> such that</w:t>
      </w:r>
      <w:r w:rsidR="000E3017">
        <w:rPr>
          <w:rFonts w:ascii="Times New Roman" w:hAnsi="Times New Roman" w:cs="Times New Roman"/>
          <w:sz w:val="24"/>
          <w:szCs w:val="24"/>
        </w:rPr>
        <w:t xml:space="preserve"> </w:t>
      </w:r>
      <w:r w:rsidR="000E3017">
        <w:rPr>
          <w:rFonts w:ascii="Times New Roman" w:hAnsi="Times New Roman" w:cs="Times New Roman"/>
          <w:i/>
          <w:iCs/>
          <w:sz w:val="24"/>
          <w:szCs w:val="24"/>
        </w:rPr>
        <w:t>in situ</w:t>
      </w:r>
      <w:r w:rsidR="000E3017">
        <w:rPr>
          <w:rFonts w:ascii="Times New Roman" w:hAnsi="Times New Roman" w:cs="Times New Roman"/>
          <w:sz w:val="24"/>
          <w:szCs w:val="24"/>
        </w:rPr>
        <w:t xml:space="preserve"> substrates and K</w:t>
      </w:r>
      <w:r w:rsidR="000E3017">
        <w:rPr>
          <w:rFonts w:ascii="Times New Roman" w:hAnsi="Times New Roman" w:cs="Times New Roman"/>
          <w:sz w:val="24"/>
          <w:szCs w:val="24"/>
          <w:vertAlign w:val="subscript"/>
        </w:rPr>
        <w:t>m</w:t>
      </w:r>
      <w:r w:rsidR="000E3017">
        <w:rPr>
          <w:rFonts w:ascii="Times New Roman" w:hAnsi="Times New Roman" w:cs="Times New Roman"/>
          <w:sz w:val="24"/>
          <w:szCs w:val="24"/>
        </w:rPr>
        <w:t xml:space="preserve"> are positively correlated</w:t>
      </w:r>
      <w:r w:rsidR="004B4662">
        <w:rPr>
          <w:rFonts w:ascii="Times New Roman" w:hAnsi="Times New Roman" w:cs="Times New Roman"/>
          <w:sz w:val="24"/>
          <w:szCs w:val="24"/>
        </w:rPr>
        <w:t xml:space="preserve"> </w:t>
      </w:r>
      <w:r w:rsidR="005E6A5E">
        <w:rPr>
          <w:rFonts w:ascii="Times New Roman" w:hAnsi="Times New Roman" w:cs="Times New Roman"/>
          <w:sz w:val="24"/>
          <w:szCs w:val="24"/>
        </w:rPr>
        <w:t>(</w:t>
      </w:r>
      <w:proofErr w:type="spellStart"/>
      <w:r w:rsidR="00F9172C">
        <w:rPr>
          <w:rFonts w:ascii="Times New Roman" w:hAnsi="Times New Roman" w:cs="Times New Roman"/>
          <w:sz w:val="24"/>
          <w:szCs w:val="24"/>
        </w:rPr>
        <w:t>Chróst</w:t>
      </w:r>
      <w:proofErr w:type="spellEnd"/>
      <w:r w:rsidR="00F9172C">
        <w:rPr>
          <w:rFonts w:ascii="Times New Roman" w:hAnsi="Times New Roman" w:cs="Times New Roman"/>
          <w:sz w:val="24"/>
          <w:szCs w:val="24"/>
        </w:rPr>
        <w:t xml:space="preserve"> 1992</w:t>
      </w:r>
      <w:r w:rsidR="005E6A5E">
        <w:rPr>
          <w:rFonts w:ascii="Times New Roman" w:hAnsi="Times New Roman" w:cs="Times New Roman"/>
          <w:sz w:val="24"/>
          <w:szCs w:val="24"/>
        </w:rPr>
        <w:t>).</w:t>
      </w:r>
    </w:p>
    <w:p w14:paraId="1B09A14A" w14:textId="5798E9AC" w:rsidR="001677EC" w:rsidRPr="001677EC" w:rsidRDefault="001677EC" w:rsidP="001677EC">
      <w:pPr>
        <w:rPr>
          <w:rFonts w:ascii="Times New Roman" w:hAnsi="Times New Roman" w:cs="Times New Roman"/>
          <w:i/>
          <w:iCs/>
          <w:sz w:val="24"/>
          <w:szCs w:val="24"/>
        </w:rPr>
      </w:pPr>
      <w:r>
        <w:rPr>
          <w:rFonts w:ascii="Times New Roman" w:hAnsi="Times New Roman" w:cs="Times New Roman"/>
          <w:i/>
          <w:iCs/>
          <w:sz w:val="24"/>
          <w:szCs w:val="24"/>
        </w:rPr>
        <w:t>Research questions &amp; hypotheses</w:t>
      </w:r>
    </w:p>
    <w:p w14:paraId="4FE2409E" w14:textId="712D4D78" w:rsidR="003B208F" w:rsidRDefault="009A3099" w:rsidP="005E6A5E">
      <w:pPr>
        <w:ind w:firstLine="720"/>
        <w:rPr>
          <w:rFonts w:ascii="Times New Roman" w:hAnsi="Times New Roman" w:cs="Times New Roman"/>
          <w:sz w:val="24"/>
          <w:szCs w:val="24"/>
        </w:rPr>
      </w:pPr>
      <w:r w:rsidRPr="0089407E">
        <w:rPr>
          <w:rFonts w:ascii="Times New Roman" w:hAnsi="Times New Roman" w:cs="Times New Roman"/>
          <w:sz w:val="24"/>
          <w:szCs w:val="24"/>
        </w:rPr>
        <w:t>This</w:t>
      </w:r>
      <w:r>
        <w:rPr>
          <w:rFonts w:ascii="Times New Roman" w:hAnsi="Times New Roman" w:cs="Times New Roman"/>
          <w:sz w:val="24"/>
          <w:szCs w:val="24"/>
        </w:rPr>
        <w:t xml:space="preserve"> experiment investigates how </w:t>
      </w:r>
      <w:r w:rsidR="00DF67B7">
        <w:rPr>
          <w:rFonts w:ascii="Times New Roman" w:hAnsi="Times New Roman" w:cs="Times New Roman"/>
          <w:sz w:val="24"/>
          <w:szCs w:val="24"/>
        </w:rPr>
        <w:t>microbial enzyme activity varies by ecosystem and precipitation. Specifically, it seeks to answer the following questions</w:t>
      </w:r>
      <w:r w:rsidR="00420773">
        <w:rPr>
          <w:rFonts w:ascii="Times New Roman" w:hAnsi="Times New Roman" w:cs="Times New Roman"/>
          <w:sz w:val="24"/>
          <w:szCs w:val="24"/>
        </w:rPr>
        <w:t>:</w:t>
      </w:r>
    </w:p>
    <w:p w14:paraId="79B2FBFB" w14:textId="77777777" w:rsidR="003B208F" w:rsidRDefault="00DF67B7" w:rsidP="003B208F">
      <w:pPr>
        <w:pStyle w:val="ListParagraph"/>
        <w:numPr>
          <w:ilvl w:val="0"/>
          <w:numId w:val="4"/>
        </w:numPr>
        <w:rPr>
          <w:rFonts w:ascii="Times New Roman" w:hAnsi="Times New Roman" w:cs="Times New Roman"/>
          <w:sz w:val="24"/>
          <w:szCs w:val="24"/>
        </w:rPr>
      </w:pPr>
      <w:r w:rsidRPr="003B208F">
        <w:rPr>
          <w:rFonts w:ascii="Times New Roman" w:hAnsi="Times New Roman" w:cs="Times New Roman"/>
          <w:sz w:val="24"/>
          <w:szCs w:val="24"/>
        </w:rPr>
        <w:t>How will microbial investment of resources in enzyme production change under drought with climate change?</w:t>
      </w:r>
    </w:p>
    <w:p w14:paraId="19CFAB01" w14:textId="2706315E" w:rsidR="005E6A5E" w:rsidRDefault="00DF67B7" w:rsidP="003B208F">
      <w:pPr>
        <w:pStyle w:val="ListParagraph"/>
        <w:numPr>
          <w:ilvl w:val="0"/>
          <w:numId w:val="4"/>
        </w:numPr>
        <w:rPr>
          <w:rFonts w:ascii="Times New Roman" w:hAnsi="Times New Roman" w:cs="Times New Roman"/>
          <w:sz w:val="24"/>
          <w:szCs w:val="24"/>
        </w:rPr>
      </w:pPr>
      <w:r w:rsidRPr="003B208F">
        <w:rPr>
          <w:rFonts w:ascii="Times New Roman" w:hAnsi="Times New Roman" w:cs="Times New Roman"/>
          <w:sz w:val="24"/>
          <w:szCs w:val="24"/>
        </w:rPr>
        <w:t xml:space="preserve">How will </w:t>
      </w:r>
      <w:r w:rsidR="003B208F" w:rsidRPr="003B208F">
        <w:rPr>
          <w:rFonts w:ascii="Times New Roman" w:hAnsi="Times New Roman" w:cs="Times New Roman"/>
          <w:sz w:val="24"/>
          <w:szCs w:val="24"/>
        </w:rPr>
        <w:t xml:space="preserve">microbial responses to drought differ by ecosystems? </w:t>
      </w:r>
    </w:p>
    <w:p w14:paraId="2C39F4DE" w14:textId="6CE6D090" w:rsidR="001677EC" w:rsidRDefault="00E43A3F" w:rsidP="001677EC">
      <w:pPr>
        <w:ind w:firstLine="720"/>
        <w:rPr>
          <w:rFonts w:ascii="Times New Roman" w:hAnsi="Times New Roman" w:cs="Times New Roman"/>
          <w:sz w:val="24"/>
          <w:szCs w:val="24"/>
        </w:rPr>
      </w:pPr>
      <w:r>
        <w:rPr>
          <w:rFonts w:ascii="Times New Roman" w:hAnsi="Times New Roman" w:cs="Times New Roman"/>
          <w:sz w:val="24"/>
          <w:szCs w:val="24"/>
        </w:rPr>
        <w:t>It is found that, compared to exotic grassland litter, coastal sage scrub litter has lower proportions of cellulose, hemicellulose, and nitrogen and higher proportions of lignin (</w:t>
      </w:r>
      <w:proofErr w:type="spellStart"/>
      <w:r>
        <w:rPr>
          <w:rFonts w:ascii="Times New Roman" w:hAnsi="Times New Roman" w:cs="Times New Roman"/>
          <w:sz w:val="24"/>
          <w:szCs w:val="24"/>
        </w:rPr>
        <w:t>Esch</w:t>
      </w:r>
      <w:proofErr w:type="spellEnd"/>
      <w:r>
        <w:rPr>
          <w:rFonts w:ascii="Times New Roman" w:hAnsi="Times New Roman" w:cs="Times New Roman"/>
          <w:sz w:val="24"/>
          <w:szCs w:val="24"/>
        </w:rPr>
        <w:t xml:space="preserve"> et al. 2019). </w:t>
      </w:r>
      <w:r w:rsidR="00420773">
        <w:rPr>
          <w:rFonts w:ascii="Times New Roman" w:hAnsi="Times New Roman" w:cs="Times New Roman"/>
          <w:sz w:val="24"/>
          <w:szCs w:val="24"/>
        </w:rPr>
        <w:t>In addition</w:t>
      </w:r>
      <w:r w:rsidR="003A612E">
        <w:rPr>
          <w:rFonts w:ascii="Times New Roman" w:hAnsi="Times New Roman" w:cs="Times New Roman"/>
          <w:sz w:val="24"/>
          <w:szCs w:val="24"/>
        </w:rPr>
        <w:t>,</w:t>
      </w:r>
      <w:r w:rsidR="00420773">
        <w:rPr>
          <w:rFonts w:ascii="Times New Roman" w:hAnsi="Times New Roman" w:cs="Times New Roman"/>
          <w:sz w:val="24"/>
          <w:szCs w:val="24"/>
        </w:rPr>
        <w:t xml:space="preserve"> precipitation was reduced for half of the plots to simulate drought as a stressor on litter microbes (Malik et al. 2020b)</w:t>
      </w:r>
      <w:r w:rsidR="003A612E">
        <w:rPr>
          <w:rFonts w:ascii="Times New Roman" w:hAnsi="Times New Roman" w:cs="Times New Roman"/>
          <w:sz w:val="24"/>
          <w:szCs w:val="24"/>
        </w:rPr>
        <w:t xml:space="preserve">. </w:t>
      </w:r>
      <w:r w:rsidR="001677EC">
        <w:rPr>
          <w:rFonts w:ascii="Times New Roman" w:hAnsi="Times New Roman" w:cs="Times New Roman"/>
          <w:sz w:val="24"/>
          <w:szCs w:val="24"/>
        </w:rPr>
        <w:t>The following hypotheses were formulated in order to answer the questions above</w:t>
      </w:r>
      <w:r w:rsidR="003A612E">
        <w:rPr>
          <w:rFonts w:ascii="Times New Roman" w:hAnsi="Times New Roman" w:cs="Times New Roman"/>
          <w:sz w:val="24"/>
          <w:szCs w:val="24"/>
        </w:rPr>
        <w:t xml:space="preserve"> based on the </w:t>
      </w:r>
      <w:proofErr w:type="gramStart"/>
      <w:r w:rsidR="003A612E">
        <w:rPr>
          <w:rFonts w:ascii="Times New Roman" w:hAnsi="Times New Roman" w:cs="Times New Roman"/>
          <w:sz w:val="24"/>
          <w:szCs w:val="24"/>
        </w:rPr>
        <w:t>amount</w:t>
      </w:r>
      <w:proofErr w:type="gramEnd"/>
      <w:r w:rsidR="003A612E">
        <w:rPr>
          <w:rFonts w:ascii="Times New Roman" w:hAnsi="Times New Roman" w:cs="Times New Roman"/>
          <w:sz w:val="24"/>
          <w:szCs w:val="24"/>
        </w:rPr>
        <w:t xml:space="preserve"> of resources and level of stress.</w:t>
      </w:r>
    </w:p>
    <w:p w14:paraId="6C02450D" w14:textId="288C9196" w:rsidR="001677EC" w:rsidRDefault="001677EC" w:rsidP="001677EC">
      <w:pPr>
        <w:rPr>
          <w:rFonts w:ascii="Times New Roman" w:hAnsi="Times New Roman" w:cs="Times New Roman"/>
          <w:sz w:val="24"/>
          <w:szCs w:val="24"/>
        </w:rPr>
      </w:pPr>
      <w:r>
        <w:rPr>
          <w:rFonts w:ascii="Times New Roman" w:hAnsi="Times New Roman" w:cs="Times New Roman"/>
          <w:sz w:val="24"/>
          <w:szCs w:val="24"/>
          <w:u w:val="single"/>
        </w:rPr>
        <w:t>H1</w:t>
      </w:r>
      <w:r>
        <w:rPr>
          <w:rFonts w:ascii="Times New Roman" w:hAnsi="Times New Roman" w:cs="Times New Roman"/>
          <w:sz w:val="24"/>
          <w:szCs w:val="24"/>
        </w:rPr>
        <w:t xml:space="preserve">: Litter chemistry controls enzyme activity such that microbes increase production of certain enzymes when subjected to litter with higher proportions of polymers targeted by these enzymes (Allison &amp; </w:t>
      </w:r>
      <w:proofErr w:type="spellStart"/>
      <w:r>
        <w:rPr>
          <w:rFonts w:ascii="Times New Roman" w:hAnsi="Times New Roman" w:cs="Times New Roman"/>
          <w:sz w:val="24"/>
          <w:szCs w:val="24"/>
        </w:rPr>
        <w:t>Vitousek</w:t>
      </w:r>
      <w:proofErr w:type="spellEnd"/>
      <w:r>
        <w:rPr>
          <w:rFonts w:ascii="Times New Roman" w:hAnsi="Times New Roman" w:cs="Times New Roman"/>
          <w:sz w:val="24"/>
          <w:szCs w:val="24"/>
        </w:rPr>
        <w:t>, 2005; Malik et al. 2020a) and lignin acts as a noncompetitive inhibitor of hydrolytic extracellular enzyme activity (</w:t>
      </w:r>
      <w:proofErr w:type="spellStart"/>
      <w:r>
        <w:rPr>
          <w:rFonts w:ascii="Times New Roman" w:hAnsi="Times New Roman" w:cs="Times New Roman"/>
          <w:sz w:val="24"/>
          <w:szCs w:val="24"/>
        </w:rPr>
        <w:t>Sewalt</w:t>
      </w:r>
      <w:proofErr w:type="spellEnd"/>
      <w:r>
        <w:rPr>
          <w:rFonts w:ascii="Times New Roman" w:hAnsi="Times New Roman" w:cs="Times New Roman"/>
          <w:sz w:val="24"/>
          <w:szCs w:val="24"/>
        </w:rPr>
        <w:t xml:space="preserve"> et al. 1997; Senior et al. 1991).</w:t>
      </w:r>
    </w:p>
    <w:p w14:paraId="33B9E96E" w14:textId="1C9A04A7" w:rsidR="003A612E" w:rsidRDefault="003A612E" w:rsidP="003A61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is expected that the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of hydrolytic enzymes that degrade cellulose, hemicellulose, and organic nitrogen are higher in grassland litter than coastal sage scrub litter, while the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of oxidative enzymes that degrade lignin are higher in coastal sage scrub litter.</w:t>
      </w:r>
    </w:p>
    <w:p w14:paraId="5BB13509" w14:textId="04D87666" w:rsidR="003A612E" w:rsidRDefault="003A612E" w:rsidP="003A612E">
      <w:pPr>
        <w:rPr>
          <w:rFonts w:ascii="Times New Roman" w:hAnsi="Times New Roman" w:cs="Times New Roman"/>
          <w:sz w:val="24"/>
          <w:szCs w:val="24"/>
        </w:rPr>
      </w:pPr>
      <w:r>
        <w:rPr>
          <w:rFonts w:ascii="Times New Roman" w:hAnsi="Times New Roman" w:cs="Times New Roman"/>
          <w:sz w:val="24"/>
          <w:szCs w:val="24"/>
          <w:u w:val="single"/>
        </w:rPr>
        <w:t>H2</w:t>
      </w:r>
      <w:r>
        <w:rPr>
          <w:rFonts w:ascii="Times New Roman" w:hAnsi="Times New Roman" w:cs="Times New Roman"/>
          <w:sz w:val="24"/>
          <w:szCs w:val="24"/>
        </w:rPr>
        <w:t>: As hypothesized by the YAS framework, there are tradeoffs between resource acquisition traits and stress tolerant traits (Malik et al. 2020a; Wang &amp; Allison in press).</w:t>
      </w:r>
    </w:p>
    <w:p w14:paraId="049FAC1F" w14:textId="145A64ED" w:rsidR="003A612E" w:rsidRPr="003A612E" w:rsidRDefault="003A612E" w:rsidP="003A61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Microbes should decrease production of enzymes under the drought treatment</w:t>
      </w:r>
      <w:r w:rsidR="00420773">
        <w:rPr>
          <w:rFonts w:ascii="Times New Roman" w:hAnsi="Times New Roman" w:cs="Times New Roman"/>
          <w:sz w:val="24"/>
          <w:szCs w:val="24"/>
        </w:rPr>
        <w:t xml:space="preserve"> to divert resources to stress tolerance traits.</w:t>
      </w:r>
      <w:r>
        <w:rPr>
          <w:rFonts w:ascii="Times New Roman" w:hAnsi="Times New Roman" w:cs="Times New Roman"/>
          <w:sz w:val="24"/>
          <w:szCs w:val="24"/>
        </w:rPr>
        <w:t xml:space="preserv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w:t>
      </w:r>
      <w:r w:rsidR="00420773">
        <w:rPr>
          <w:rFonts w:ascii="Times New Roman" w:hAnsi="Times New Roman" w:cs="Times New Roman"/>
          <w:sz w:val="24"/>
          <w:szCs w:val="24"/>
        </w:rPr>
        <w:t>should be</w:t>
      </w:r>
      <w:r>
        <w:rPr>
          <w:rFonts w:ascii="Times New Roman" w:hAnsi="Times New Roman" w:cs="Times New Roman"/>
          <w:sz w:val="24"/>
          <w:szCs w:val="24"/>
        </w:rPr>
        <w:t xml:space="preserve"> lower under the drought treatment than under ambient precipitation.</w:t>
      </w:r>
    </w:p>
    <w:p w14:paraId="3FFAAD63" w14:textId="77777777" w:rsidR="00D635A7" w:rsidRDefault="00D635A7" w:rsidP="00B2318A">
      <w:pPr>
        <w:rPr>
          <w:rFonts w:ascii="Times New Roman" w:hAnsi="Times New Roman" w:cs="Times New Roman"/>
          <w:b/>
          <w:bCs/>
          <w:sz w:val="24"/>
          <w:szCs w:val="24"/>
        </w:rPr>
      </w:pPr>
    </w:p>
    <w:p w14:paraId="71884F74" w14:textId="6ADE9D2E" w:rsidR="00D635A7" w:rsidRDefault="00D635A7" w:rsidP="00B2318A">
      <w:pPr>
        <w:rPr>
          <w:rFonts w:ascii="Times New Roman" w:hAnsi="Times New Roman" w:cs="Times New Roman"/>
          <w:b/>
          <w:bCs/>
          <w:sz w:val="24"/>
          <w:szCs w:val="24"/>
        </w:rPr>
      </w:pPr>
    </w:p>
    <w:p w14:paraId="7940D9AE" w14:textId="511224AA" w:rsidR="00420773" w:rsidRDefault="00420773" w:rsidP="00B2318A">
      <w:pPr>
        <w:rPr>
          <w:rFonts w:ascii="Times New Roman" w:hAnsi="Times New Roman" w:cs="Times New Roman"/>
          <w:b/>
          <w:bCs/>
          <w:sz w:val="24"/>
          <w:szCs w:val="24"/>
        </w:rPr>
      </w:pPr>
    </w:p>
    <w:p w14:paraId="40157443" w14:textId="77777777" w:rsidR="00BC44D4" w:rsidRDefault="00BC44D4" w:rsidP="00B2318A">
      <w:pPr>
        <w:rPr>
          <w:rFonts w:ascii="Times New Roman" w:hAnsi="Times New Roman" w:cs="Times New Roman"/>
          <w:b/>
          <w:bCs/>
          <w:sz w:val="24"/>
          <w:szCs w:val="24"/>
        </w:rPr>
      </w:pPr>
    </w:p>
    <w:p w14:paraId="130E69C8" w14:textId="0EDA8E0D" w:rsidR="00B2318A" w:rsidRDefault="00B2318A" w:rsidP="00B2318A">
      <w:pPr>
        <w:rPr>
          <w:rFonts w:ascii="Times New Roman" w:hAnsi="Times New Roman" w:cs="Times New Roman"/>
          <w:b/>
          <w:bCs/>
          <w:sz w:val="24"/>
          <w:szCs w:val="24"/>
        </w:rPr>
      </w:pPr>
      <w:r>
        <w:rPr>
          <w:rFonts w:ascii="Times New Roman" w:hAnsi="Times New Roman" w:cs="Times New Roman"/>
          <w:b/>
          <w:bCs/>
          <w:sz w:val="24"/>
          <w:szCs w:val="24"/>
        </w:rPr>
        <w:lastRenderedPageBreak/>
        <w:t>Methods</w:t>
      </w:r>
    </w:p>
    <w:p w14:paraId="38279921" w14:textId="7E5A454D" w:rsidR="00B2318A" w:rsidRDefault="00B2318A" w:rsidP="00B2318A">
      <w:pPr>
        <w:rPr>
          <w:rFonts w:ascii="Times New Roman" w:hAnsi="Times New Roman" w:cs="Times New Roman"/>
          <w:sz w:val="24"/>
          <w:szCs w:val="24"/>
        </w:rPr>
      </w:pPr>
      <w:r>
        <w:rPr>
          <w:rFonts w:ascii="Times New Roman" w:hAnsi="Times New Roman" w:cs="Times New Roman"/>
          <w:i/>
          <w:iCs/>
          <w:sz w:val="24"/>
          <w:szCs w:val="24"/>
        </w:rPr>
        <w:t>Study site</w:t>
      </w:r>
      <w:r w:rsidR="00386B19">
        <w:rPr>
          <w:rFonts w:ascii="Times New Roman" w:hAnsi="Times New Roman" w:cs="Times New Roman"/>
          <w:i/>
          <w:iCs/>
          <w:sz w:val="24"/>
          <w:szCs w:val="24"/>
        </w:rPr>
        <w:t xml:space="preserve"> and field experiment</w:t>
      </w:r>
    </w:p>
    <w:p w14:paraId="69EFDCE7" w14:textId="19C6D6BA" w:rsidR="00386B19" w:rsidRDefault="00B2318A" w:rsidP="004214B8">
      <w:pPr>
        <w:ind w:firstLine="720"/>
        <w:rPr>
          <w:rFonts w:ascii="Times New Roman" w:hAnsi="Times New Roman" w:cs="Times New Roman"/>
          <w:sz w:val="24"/>
          <w:szCs w:val="24"/>
        </w:rPr>
      </w:pPr>
      <w:r>
        <w:rPr>
          <w:rFonts w:ascii="Times New Roman" w:hAnsi="Times New Roman" w:cs="Times New Roman"/>
          <w:sz w:val="24"/>
          <w:szCs w:val="24"/>
        </w:rPr>
        <w:t>The study was conducted at the Loma Ridge Global Change Experiment near Irvine, California (33°44’N, 117°42’</w:t>
      </w:r>
      <w:r w:rsidR="00486352">
        <w:rPr>
          <w:rFonts w:ascii="Times New Roman" w:hAnsi="Times New Roman" w:cs="Times New Roman"/>
          <w:sz w:val="24"/>
          <w:szCs w:val="24"/>
        </w:rPr>
        <w:t>W</w:t>
      </w:r>
      <w:r>
        <w:rPr>
          <w:rFonts w:ascii="Times New Roman" w:hAnsi="Times New Roman" w:cs="Times New Roman"/>
          <w:sz w:val="24"/>
          <w:szCs w:val="24"/>
        </w:rPr>
        <w:t>, 365 m elevation). The 2 ecosystem types at this site are (1) a variety of chaparral endemic to southern California</w:t>
      </w:r>
      <w:r w:rsidR="00486352">
        <w:rPr>
          <w:rFonts w:ascii="Times New Roman" w:hAnsi="Times New Roman" w:cs="Times New Roman"/>
          <w:sz w:val="24"/>
          <w:szCs w:val="24"/>
        </w:rPr>
        <w:t xml:space="preserve"> and Baja California</w:t>
      </w:r>
      <w:r>
        <w:rPr>
          <w:rFonts w:ascii="Times New Roman" w:hAnsi="Times New Roman" w:cs="Times New Roman"/>
          <w:sz w:val="24"/>
          <w:szCs w:val="24"/>
        </w:rPr>
        <w:t xml:space="preserve"> known as coastal sage scrub (hereafter, CSS) and </w:t>
      </w:r>
      <w:r w:rsidR="00486352">
        <w:rPr>
          <w:rFonts w:ascii="Times New Roman" w:hAnsi="Times New Roman" w:cs="Times New Roman"/>
          <w:sz w:val="24"/>
          <w:szCs w:val="24"/>
        </w:rPr>
        <w:t xml:space="preserve">(2) a grassland filled with exotic </w:t>
      </w:r>
      <w:r w:rsidR="00386B19">
        <w:rPr>
          <w:rFonts w:ascii="Times New Roman" w:hAnsi="Times New Roman" w:cs="Times New Roman"/>
          <w:sz w:val="24"/>
          <w:szCs w:val="24"/>
        </w:rPr>
        <w:t>plants</w:t>
      </w:r>
      <w:r w:rsidR="00486352">
        <w:rPr>
          <w:rFonts w:ascii="Times New Roman" w:hAnsi="Times New Roman" w:cs="Times New Roman"/>
          <w:sz w:val="24"/>
          <w:szCs w:val="24"/>
        </w:rPr>
        <w:t xml:space="preserve">. The climate is Mediterranean, with </w:t>
      </w:r>
      <w:r w:rsidR="00BD7D75">
        <w:rPr>
          <w:rFonts w:ascii="Times New Roman" w:hAnsi="Times New Roman" w:cs="Times New Roman"/>
          <w:sz w:val="24"/>
          <w:szCs w:val="24"/>
        </w:rPr>
        <w:t>a rainy season</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from</w:t>
      </w:r>
      <w:r w:rsidR="00486352">
        <w:rPr>
          <w:rFonts w:ascii="Times New Roman" w:hAnsi="Times New Roman" w:cs="Times New Roman"/>
          <w:sz w:val="24"/>
          <w:szCs w:val="24"/>
        </w:rPr>
        <w:t xml:space="preserve"> November </w:t>
      </w:r>
      <w:r w:rsidR="00BD7D75">
        <w:rPr>
          <w:rFonts w:ascii="Times New Roman" w:hAnsi="Times New Roman" w:cs="Times New Roman"/>
          <w:sz w:val="24"/>
          <w:szCs w:val="24"/>
        </w:rPr>
        <w:t>to</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March</w:t>
      </w:r>
      <w:r w:rsidR="00486352">
        <w:rPr>
          <w:rFonts w:ascii="Times New Roman" w:hAnsi="Times New Roman" w:cs="Times New Roman"/>
          <w:sz w:val="24"/>
          <w:szCs w:val="24"/>
        </w:rPr>
        <w:t xml:space="preserve"> (</w:t>
      </w:r>
      <w:r w:rsidR="00BD7D75">
        <w:rPr>
          <w:rFonts w:ascii="Times New Roman" w:hAnsi="Times New Roman" w:cs="Times New Roman"/>
          <w:sz w:val="24"/>
          <w:szCs w:val="24"/>
        </w:rPr>
        <w:t>which is</w:t>
      </w:r>
      <w:r w:rsidR="00386B19">
        <w:rPr>
          <w:rFonts w:ascii="Times New Roman" w:hAnsi="Times New Roman" w:cs="Times New Roman"/>
          <w:sz w:val="24"/>
          <w:szCs w:val="24"/>
        </w:rPr>
        <w:t xml:space="preserve"> also the</w:t>
      </w:r>
      <w:r w:rsidR="00BD7D75">
        <w:rPr>
          <w:rFonts w:ascii="Times New Roman" w:hAnsi="Times New Roman" w:cs="Times New Roman"/>
          <w:sz w:val="24"/>
          <w:szCs w:val="24"/>
        </w:rPr>
        <w:t xml:space="preserve"> </w:t>
      </w:r>
      <w:r w:rsidR="00486352">
        <w:rPr>
          <w:rFonts w:ascii="Times New Roman" w:hAnsi="Times New Roman" w:cs="Times New Roman"/>
          <w:sz w:val="24"/>
          <w:szCs w:val="24"/>
        </w:rPr>
        <w:t>growing season</w:t>
      </w:r>
      <w:r w:rsidR="00BD7D75">
        <w:rPr>
          <w:rFonts w:ascii="Times New Roman" w:hAnsi="Times New Roman" w:cs="Times New Roman"/>
          <w:sz w:val="24"/>
          <w:szCs w:val="24"/>
        </w:rPr>
        <w:t xml:space="preserve"> for plants) and a dry season for the rest of the year.</w:t>
      </w:r>
      <w:r w:rsidR="00386B19">
        <w:rPr>
          <w:rFonts w:ascii="Times New Roman" w:hAnsi="Times New Roman" w:cs="Times New Roman"/>
          <w:sz w:val="24"/>
          <w:szCs w:val="24"/>
        </w:rPr>
        <w:t xml:space="preserve"> The soil is remarkably coarse, with the fine earth fraction consisting of at least 80% sand across both vegetation types (Parker </w:t>
      </w:r>
      <w:r w:rsidR="00622ED4">
        <w:rPr>
          <w:rFonts w:ascii="Times New Roman" w:hAnsi="Times New Roman" w:cs="Times New Roman"/>
          <w:sz w:val="24"/>
          <w:szCs w:val="24"/>
        </w:rPr>
        <w:t>2019</w:t>
      </w:r>
      <w:r w:rsidR="00386B19">
        <w:rPr>
          <w:rFonts w:ascii="Times New Roman" w:hAnsi="Times New Roman" w:cs="Times New Roman"/>
          <w:sz w:val="24"/>
          <w:szCs w:val="24"/>
        </w:rPr>
        <w:t xml:space="preserve">). The site delineates plots of coastal sage scrub and grassland and manipulates precipitation </w:t>
      </w:r>
      <w:r w:rsidR="004214B8">
        <w:rPr>
          <w:rFonts w:ascii="Times New Roman" w:hAnsi="Times New Roman" w:cs="Times New Roman"/>
          <w:sz w:val="24"/>
          <w:szCs w:val="24"/>
        </w:rPr>
        <w:t>to</w:t>
      </w:r>
      <w:r w:rsidR="0077616B">
        <w:rPr>
          <w:rFonts w:ascii="Times New Roman" w:hAnsi="Times New Roman" w:cs="Times New Roman"/>
          <w:sz w:val="24"/>
          <w:szCs w:val="24"/>
        </w:rPr>
        <w:t xml:space="preserve"> both vegetation types, </w:t>
      </w:r>
      <w:r w:rsidR="00386B19">
        <w:rPr>
          <w:rFonts w:ascii="Times New Roman" w:hAnsi="Times New Roman" w:cs="Times New Roman"/>
          <w:sz w:val="24"/>
          <w:szCs w:val="24"/>
        </w:rPr>
        <w:t xml:space="preserve">with treatments for grassland plots having been in place since 2006 and treatments for CSS plots in place since 2008. </w:t>
      </w:r>
      <w:r w:rsidR="004214B8">
        <w:rPr>
          <w:rFonts w:ascii="Times New Roman" w:hAnsi="Times New Roman" w:cs="Times New Roman"/>
          <w:sz w:val="24"/>
          <w:szCs w:val="24"/>
        </w:rPr>
        <w:t>The precipitation treatments are (1) plots where precipitation is reduced by being covered with clear polyethylene tarps during rainstorms, reducing mean annual precipitation by approximately 40%</w:t>
      </w:r>
      <w:r w:rsidR="00FD2BA7">
        <w:rPr>
          <w:rFonts w:ascii="Times New Roman" w:hAnsi="Times New Roman" w:cs="Times New Roman"/>
          <w:sz w:val="24"/>
          <w:szCs w:val="24"/>
        </w:rPr>
        <w:t xml:space="preserve"> and simulating drought,</w:t>
      </w:r>
      <w:r w:rsidR="004214B8">
        <w:rPr>
          <w:rFonts w:ascii="Times New Roman" w:hAnsi="Times New Roman" w:cs="Times New Roman"/>
          <w:sz w:val="24"/>
          <w:szCs w:val="24"/>
        </w:rPr>
        <w:t xml:space="preserve"> and (2) plots </w:t>
      </w:r>
      <w:r w:rsidR="002B4816">
        <w:rPr>
          <w:rFonts w:ascii="Times New Roman" w:hAnsi="Times New Roman" w:cs="Times New Roman"/>
          <w:sz w:val="24"/>
          <w:szCs w:val="24"/>
        </w:rPr>
        <w:t>with ambient, unmanipulated precipitation due to</w:t>
      </w:r>
      <w:r w:rsidR="004214B8">
        <w:rPr>
          <w:rFonts w:ascii="Times New Roman" w:hAnsi="Times New Roman" w:cs="Times New Roman"/>
          <w:sz w:val="24"/>
          <w:szCs w:val="24"/>
        </w:rPr>
        <w:t xml:space="preserve"> not</w:t>
      </w:r>
      <w:r w:rsidR="002B4816">
        <w:rPr>
          <w:rFonts w:ascii="Times New Roman" w:hAnsi="Times New Roman" w:cs="Times New Roman"/>
          <w:sz w:val="24"/>
          <w:szCs w:val="24"/>
        </w:rPr>
        <w:t xml:space="preserve"> being</w:t>
      </w:r>
      <w:r w:rsidR="004214B8">
        <w:rPr>
          <w:rFonts w:ascii="Times New Roman" w:hAnsi="Times New Roman" w:cs="Times New Roman"/>
          <w:sz w:val="24"/>
          <w:szCs w:val="24"/>
        </w:rPr>
        <w:t xml:space="preserve"> covered by polyethylene during rainstorms. </w:t>
      </w:r>
      <w:r w:rsidR="00EB0764">
        <w:rPr>
          <w:rFonts w:ascii="Times New Roman" w:hAnsi="Times New Roman" w:cs="Times New Roman"/>
          <w:sz w:val="24"/>
          <w:szCs w:val="24"/>
        </w:rPr>
        <w:t xml:space="preserve">Each treatment combination </w:t>
      </w:r>
      <w:r w:rsidR="005074CE">
        <w:rPr>
          <w:rFonts w:ascii="Times New Roman" w:hAnsi="Times New Roman" w:cs="Times New Roman"/>
          <w:sz w:val="24"/>
          <w:szCs w:val="24"/>
        </w:rPr>
        <w:t>(vegetation x precipitation) has 4 replicate plots. Thus, there are a total of 16 plots involved in this experiment (2 vegetation types x 2 precipitation treatments x 4 replicate plots/treatment combination).</w:t>
      </w:r>
      <w:r w:rsidR="00EB0764">
        <w:rPr>
          <w:rFonts w:ascii="Times New Roman" w:hAnsi="Times New Roman" w:cs="Times New Roman"/>
          <w:sz w:val="24"/>
          <w:szCs w:val="24"/>
        </w:rPr>
        <w:t xml:space="preserve"> </w:t>
      </w:r>
      <w:r w:rsidR="00386B19">
        <w:rPr>
          <w:rFonts w:ascii="Times New Roman" w:hAnsi="Times New Roman" w:cs="Times New Roman"/>
          <w:sz w:val="24"/>
          <w:szCs w:val="24"/>
        </w:rPr>
        <w:t>In addition, the site was burned once over 2007. Therefore, the relevant treatments start in 2008.</w:t>
      </w:r>
    </w:p>
    <w:p w14:paraId="07AB607A" w14:textId="625D3882" w:rsidR="00340754" w:rsidRDefault="004214B8" w:rsidP="00340754">
      <w:pPr>
        <w:ind w:firstLine="720"/>
        <w:rPr>
          <w:rFonts w:ascii="Times New Roman" w:hAnsi="Times New Roman" w:cs="Times New Roman"/>
          <w:sz w:val="24"/>
          <w:szCs w:val="24"/>
        </w:rPr>
      </w:pPr>
      <w:r>
        <w:rPr>
          <w:rFonts w:ascii="Times New Roman" w:hAnsi="Times New Roman" w:cs="Times New Roman"/>
          <w:sz w:val="24"/>
          <w:szCs w:val="24"/>
        </w:rPr>
        <w:t>The experiment took place from 2017 to 2019.</w:t>
      </w:r>
      <w:r w:rsidR="005074CE">
        <w:rPr>
          <w:rFonts w:ascii="Times New Roman" w:hAnsi="Times New Roman" w:cs="Times New Roman"/>
          <w:sz w:val="24"/>
          <w:szCs w:val="24"/>
        </w:rPr>
        <w:t xml:space="preserve"> Litter from </w:t>
      </w:r>
      <w:r w:rsidR="00420773">
        <w:rPr>
          <w:rFonts w:ascii="Times New Roman" w:hAnsi="Times New Roman" w:cs="Times New Roman"/>
          <w:sz w:val="24"/>
          <w:szCs w:val="24"/>
        </w:rPr>
        <w:t xml:space="preserve">all replicate plots of a treatment combination was sampled on August 30, </w:t>
      </w:r>
      <w:proofErr w:type="gramStart"/>
      <w:r w:rsidR="00420773">
        <w:rPr>
          <w:rFonts w:ascii="Times New Roman" w:hAnsi="Times New Roman" w:cs="Times New Roman"/>
          <w:sz w:val="24"/>
          <w:szCs w:val="24"/>
        </w:rPr>
        <w:t>2017</w:t>
      </w:r>
      <w:proofErr w:type="gramEnd"/>
      <w:r w:rsidR="00420773">
        <w:rPr>
          <w:rFonts w:ascii="Times New Roman" w:hAnsi="Times New Roman" w:cs="Times New Roman"/>
          <w:sz w:val="24"/>
          <w:szCs w:val="24"/>
        </w:rPr>
        <w:t xml:space="preserve"> and hand mixed while being kept separate from other treatment combinations</w:t>
      </w:r>
      <w:r w:rsidR="005074CE">
        <w:rPr>
          <w:rFonts w:ascii="Times New Roman" w:hAnsi="Times New Roman" w:cs="Times New Roman"/>
          <w:sz w:val="24"/>
          <w:szCs w:val="24"/>
        </w:rPr>
        <w:t xml:space="preserve">. After hand mixing, 15 cm x 15 cm bags with 1 mm mesh were filled with 6 g of litter from a specific treatment combination. Bags were then deployed on September 12, </w:t>
      </w:r>
      <w:proofErr w:type="gramStart"/>
      <w:r w:rsidR="005074CE">
        <w:rPr>
          <w:rFonts w:ascii="Times New Roman" w:hAnsi="Times New Roman" w:cs="Times New Roman"/>
          <w:sz w:val="24"/>
          <w:szCs w:val="24"/>
        </w:rPr>
        <w:t>2017</w:t>
      </w:r>
      <w:proofErr w:type="gramEnd"/>
      <w:r w:rsidR="005074CE">
        <w:rPr>
          <w:rFonts w:ascii="Times New Roman" w:hAnsi="Times New Roman" w:cs="Times New Roman"/>
          <w:sz w:val="24"/>
          <w:szCs w:val="24"/>
        </w:rPr>
        <w:t xml:space="preserve"> </w:t>
      </w:r>
      <w:r w:rsidR="00340754">
        <w:rPr>
          <w:rFonts w:ascii="Times New Roman" w:hAnsi="Times New Roman" w:cs="Times New Roman"/>
          <w:sz w:val="24"/>
          <w:szCs w:val="24"/>
        </w:rPr>
        <w:t>in plots with the same treatment combination as litter inside the bags</w:t>
      </w:r>
      <w:r w:rsidR="005074CE">
        <w:rPr>
          <w:rFonts w:ascii="Times New Roman" w:hAnsi="Times New Roman" w:cs="Times New Roman"/>
          <w:sz w:val="24"/>
          <w:szCs w:val="24"/>
        </w:rPr>
        <w:t xml:space="preserve">. Litter bags were </w:t>
      </w:r>
      <w:r w:rsidR="00340754">
        <w:rPr>
          <w:rFonts w:ascii="Times New Roman" w:hAnsi="Times New Roman" w:cs="Times New Roman"/>
          <w:sz w:val="24"/>
          <w:szCs w:val="24"/>
        </w:rPr>
        <w:t xml:space="preserve">then </w:t>
      </w:r>
      <w:r w:rsidR="005074CE">
        <w:rPr>
          <w:rFonts w:ascii="Times New Roman" w:hAnsi="Times New Roman" w:cs="Times New Roman"/>
          <w:sz w:val="24"/>
          <w:szCs w:val="24"/>
        </w:rPr>
        <w:t xml:space="preserve">sampled in 4 time points: time point 1 </w:t>
      </w:r>
      <w:r w:rsidR="00340754">
        <w:rPr>
          <w:rFonts w:ascii="Times New Roman" w:hAnsi="Times New Roman" w:cs="Times New Roman"/>
          <w:sz w:val="24"/>
          <w:szCs w:val="24"/>
        </w:rPr>
        <w:t>litter bags were collected</w:t>
      </w:r>
      <w:r w:rsidR="005074CE">
        <w:rPr>
          <w:rFonts w:ascii="Times New Roman" w:hAnsi="Times New Roman" w:cs="Times New Roman"/>
          <w:sz w:val="24"/>
          <w:szCs w:val="24"/>
        </w:rPr>
        <w:t xml:space="preserve"> towards the end of November of 2017; time point 2 litter bags </w:t>
      </w:r>
      <w:r w:rsidR="00340754">
        <w:rPr>
          <w:rFonts w:ascii="Times New Roman" w:hAnsi="Times New Roman" w:cs="Times New Roman"/>
          <w:sz w:val="24"/>
          <w:szCs w:val="24"/>
        </w:rPr>
        <w:t>were collected on April 11, 2018; time point 3 bags were collected during November of 2018; and time point 4 bags were collected during February of 2019. Note the seasonality of the time points: time points 1 and 3 were at the beginning of their respective wet seasons</w:t>
      </w:r>
      <w:r w:rsidR="00FD2BA7">
        <w:rPr>
          <w:rFonts w:ascii="Times New Roman" w:hAnsi="Times New Roman" w:cs="Times New Roman"/>
          <w:sz w:val="24"/>
          <w:szCs w:val="24"/>
        </w:rPr>
        <w:t xml:space="preserve">; time point 2 was </w:t>
      </w:r>
      <w:r w:rsidR="00AE0F60">
        <w:rPr>
          <w:rFonts w:ascii="Times New Roman" w:hAnsi="Times New Roman" w:cs="Times New Roman"/>
          <w:sz w:val="24"/>
          <w:szCs w:val="24"/>
        </w:rPr>
        <w:t>at the beginning of the dry season</w:t>
      </w:r>
      <w:r w:rsidR="00FD2BA7">
        <w:rPr>
          <w:rFonts w:ascii="Times New Roman" w:hAnsi="Times New Roman" w:cs="Times New Roman"/>
          <w:sz w:val="24"/>
          <w:szCs w:val="24"/>
        </w:rPr>
        <w:t xml:space="preserve">; and time point 4 was in the </w:t>
      </w:r>
      <w:r w:rsidR="00AE0F60">
        <w:rPr>
          <w:rFonts w:ascii="Times New Roman" w:hAnsi="Times New Roman" w:cs="Times New Roman"/>
          <w:sz w:val="24"/>
          <w:szCs w:val="24"/>
        </w:rPr>
        <w:t>latter half of the</w:t>
      </w:r>
      <w:r w:rsidR="00FD2BA7">
        <w:rPr>
          <w:rFonts w:ascii="Times New Roman" w:hAnsi="Times New Roman" w:cs="Times New Roman"/>
          <w:sz w:val="24"/>
          <w:szCs w:val="24"/>
        </w:rPr>
        <w:t xml:space="preserve"> wet season. </w:t>
      </w:r>
      <w:r w:rsidR="00340754">
        <w:rPr>
          <w:rFonts w:ascii="Times New Roman" w:hAnsi="Times New Roman" w:cs="Times New Roman"/>
          <w:sz w:val="24"/>
          <w:szCs w:val="24"/>
        </w:rPr>
        <w:t xml:space="preserve">In total, 64 bags were collected, with litter bags from the 16 plots being collected 4 times (16 plots per time point x 4 time points = 64 bags). Once collected, litter from each litter bag was grinded down in coffee grinders </w:t>
      </w:r>
      <w:r w:rsidR="00C52C23">
        <w:rPr>
          <w:rFonts w:ascii="Times New Roman" w:hAnsi="Times New Roman" w:cs="Times New Roman"/>
          <w:sz w:val="24"/>
          <w:szCs w:val="24"/>
        </w:rPr>
        <w:t>and then stored in freezers at -80°C for later laboratory analysis</w:t>
      </w:r>
      <w:r w:rsidR="00340754">
        <w:rPr>
          <w:rFonts w:ascii="Times New Roman" w:hAnsi="Times New Roman" w:cs="Times New Roman"/>
          <w:sz w:val="24"/>
          <w:szCs w:val="24"/>
        </w:rPr>
        <w:t>.</w:t>
      </w:r>
    </w:p>
    <w:p w14:paraId="458131C2" w14:textId="43B1FD6E" w:rsidR="00FD2BA7" w:rsidRDefault="00FD2BA7" w:rsidP="00FD2BA7">
      <w:pPr>
        <w:rPr>
          <w:rFonts w:ascii="Times New Roman" w:hAnsi="Times New Roman" w:cs="Times New Roman"/>
          <w:sz w:val="24"/>
          <w:szCs w:val="24"/>
        </w:rPr>
      </w:pPr>
      <w:r>
        <w:rPr>
          <w:rFonts w:ascii="Times New Roman" w:hAnsi="Times New Roman" w:cs="Times New Roman"/>
          <w:i/>
          <w:iCs/>
          <w:sz w:val="24"/>
          <w:szCs w:val="24"/>
        </w:rPr>
        <w:t>Extracellular enzyme assays</w:t>
      </w:r>
    </w:p>
    <w:p w14:paraId="41E22678" w14:textId="1CE40976" w:rsidR="00FD2BA7" w:rsidRPr="002B4816" w:rsidRDefault="00C52C23" w:rsidP="00FD2BA7">
      <w:pPr>
        <w:ind w:firstLine="720"/>
        <w:rPr>
          <w:rFonts w:ascii="Times New Roman" w:hAnsi="Times New Roman" w:cs="Times New Roman"/>
          <w:sz w:val="24"/>
          <w:szCs w:val="24"/>
        </w:rPr>
      </w:pPr>
      <w:r>
        <w:rPr>
          <w:rFonts w:ascii="Times New Roman" w:hAnsi="Times New Roman" w:cs="Times New Roman"/>
          <w:sz w:val="24"/>
          <w:szCs w:val="24"/>
        </w:rPr>
        <w:t>Extracellular enzyme assays were conducted as a way to measure the microbial resource acquisition trait of enzyme production (Malik et al. 20</w:t>
      </w:r>
      <w:r w:rsidR="00622ED4">
        <w:rPr>
          <w:rFonts w:ascii="Times New Roman" w:hAnsi="Times New Roman" w:cs="Times New Roman"/>
          <w:sz w:val="24"/>
          <w:szCs w:val="24"/>
        </w:rPr>
        <w:t>20a</w:t>
      </w:r>
      <w:r>
        <w:rPr>
          <w:rFonts w:ascii="Times New Roman" w:hAnsi="Times New Roman" w:cs="Times New Roman"/>
          <w:sz w:val="24"/>
          <w:szCs w:val="24"/>
        </w:rPr>
        <w:t>). The hydrolytic enzymes that were assayed are α-glucosidase (AG), (acid) phosphatase (AP), β-glucosidase (BG), β-</w:t>
      </w:r>
      <w:proofErr w:type="spellStart"/>
      <w:r>
        <w:rPr>
          <w:rFonts w:ascii="Times New Roman" w:hAnsi="Times New Roman" w:cs="Times New Roman"/>
          <w:sz w:val="24"/>
          <w:szCs w:val="24"/>
        </w:rPr>
        <w:t>xylosidase</w:t>
      </w:r>
      <w:proofErr w:type="spellEnd"/>
      <w:r>
        <w:rPr>
          <w:rFonts w:ascii="Times New Roman" w:hAnsi="Times New Roman" w:cs="Times New Roman"/>
          <w:sz w:val="24"/>
          <w:szCs w:val="24"/>
        </w:rPr>
        <w:t xml:space="preserve"> (BX), </w:t>
      </w:r>
      <w:proofErr w:type="spellStart"/>
      <w:r>
        <w:rPr>
          <w:rFonts w:ascii="Times New Roman" w:hAnsi="Times New Roman" w:cs="Times New Roman"/>
          <w:sz w:val="24"/>
          <w:szCs w:val="24"/>
        </w:rPr>
        <w:t>cellobiohydrolase</w:t>
      </w:r>
      <w:proofErr w:type="spellEnd"/>
      <w:r>
        <w:rPr>
          <w:rFonts w:ascii="Times New Roman" w:hAnsi="Times New Roman" w:cs="Times New Roman"/>
          <w:sz w:val="24"/>
          <w:szCs w:val="24"/>
        </w:rPr>
        <w:t xml:space="preserve"> (CBH), leucine aminopeptidase (LAP), and N-acetyl-β-D-</w:t>
      </w:r>
      <w:proofErr w:type="spellStart"/>
      <w:r>
        <w:rPr>
          <w:rFonts w:ascii="Times New Roman" w:hAnsi="Times New Roman" w:cs="Times New Roman"/>
          <w:sz w:val="24"/>
          <w:szCs w:val="24"/>
        </w:rPr>
        <w:t>glucosaminidase</w:t>
      </w:r>
      <w:proofErr w:type="spellEnd"/>
      <w:r>
        <w:rPr>
          <w:rFonts w:ascii="Times New Roman" w:hAnsi="Times New Roman" w:cs="Times New Roman"/>
          <w:sz w:val="24"/>
          <w:szCs w:val="24"/>
        </w:rPr>
        <w:t xml:space="preserve"> (NAG). The oxidative enzymes that were assayed are polyphenol oxidase (PPO) and peroxidase.</w:t>
      </w:r>
      <w:r w:rsidR="002B4816">
        <w:rPr>
          <w:rFonts w:ascii="Times New Roman" w:hAnsi="Times New Roman" w:cs="Times New Roman"/>
          <w:sz w:val="24"/>
          <w:szCs w:val="24"/>
        </w:rPr>
        <w:t xml:space="preserve"> The enzymes and the substrates they degrade are listed in </w:t>
      </w:r>
      <w:r w:rsidR="002B4816">
        <w:rPr>
          <w:rFonts w:ascii="Times New Roman" w:hAnsi="Times New Roman" w:cs="Times New Roman"/>
          <w:sz w:val="24"/>
          <w:szCs w:val="24"/>
          <w:u w:val="single"/>
        </w:rPr>
        <w:t>Table 1</w:t>
      </w:r>
      <w:r w:rsidR="002B4816">
        <w:rPr>
          <w:rFonts w:ascii="Times New Roman" w:hAnsi="Times New Roman" w:cs="Times New Roman"/>
          <w:sz w:val="24"/>
          <w:szCs w:val="24"/>
        </w:rPr>
        <w:t>.</w:t>
      </w:r>
    </w:p>
    <w:p w14:paraId="5E77F4A8" w14:textId="3D13186B" w:rsidR="002B4816" w:rsidRDefault="00C52C23" w:rsidP="002B4816">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Hydrolytic enzymes were assayed with </w:t>
      </w:r>
      <w:proofErr w:type="spellStart"/>
      <w:r w:rsidR="003B483A">
        <w:rPr>
          <w:rFonts w:ascii="Times New Roman" w:hAnsi="Times New Roman" w:cs="Times New Roman"/>
          <w:sz w:val="24"/>
          <w:szCs w:val="24"/>
        </w:rPr>
        <w:t>fluorimetric</w:t>
      </w:r>
      <w:proofErr w:type="spellEnd"/>
      <w:r w:rsidR="003B483A">
        <w:rPr>
          <w:rFonts w:ascii="Times New Roman" w:hAnsi="Times New Roman" w:cs="Times New Roman"/>
          <w:sz w:val="24"/>
          <w:szCs w:val="24"/>
        </w:rPr>
        <w:t xml:space="preserve"> </w:t>
      </w:r>
      <w:r>
        <w:rPr>
          <w:rFonts w:ascii="Times New Roman" w:hAnsi="Times New Roman" w:cs="Times New Roman"/>
          <w:sz w:val="24"/>
          <w:szCs w:val="24"/>
        </w:rPr>
        <w:t xml:space="preserve">methods described in Baker </w:t>
      </w:r>
      <w:r w:rsidR="000E078D">
        <w:rPr>
          <w:rFonts w:ascii="Times New Roman" w:hAnsi="Times New Roman" w:cs="Times New Roman"/>
          <w:sz w:val="24"/>
          <w:szCs w:val="24"/>
        </w:rPr>
        <w:t>&amp;</w:t>
      </w:r>
      <w:r>
        <w:rPr>
          <w:rFonts w:ascii="Times New Roman" w:hAnsi="Times New Roman" w:cs="Times New Roman"/>
          <w:sz w:val="24"/>
          <w:szCs w:val="24"/>
        </w:rPr>
        <w:t xml:space="preserve"> Allison (2017)</w:t>
      </w:r>
      <w:r w:rsidR="004A09E6">
        <w:rPr>
          <w:rFonts w:ascii="Times New Roman" w:hAnsi="Times New Roman" w:cs="Times New Roman"/>
          <w:sz w:val="24"/>
          <w:szCs w:val="24"/>
        </w:rPr>
        <w:t xml:space="preserve"> and German et al (2011)</w:t>
      </w:r>
      <w:r>
        <w:rPr>
          <w:rFonts w:ascii="Times New Roman" w:hAnsi="Times New Roman" w:cs="Times New Roman"/>
          <w:sz w:val="24"/>
          <w:szCs w:val="24"/>
        </w:rPr>
        <w:t xml:space="preserve">. </w:t>
      </w:r>
      <w:r w:rsidR="00AE0F60">
        <w:rPr>
          <w:rFonts w:ascii="Times New Roman" w:hAnsi="Times New Roman" w:cs="Times New Roman"/>
          <w:sz w:val="24"/>
          <w:szCs w:val="24"/>
        </w:rPr>
        <w:t xml:space="preserve">A homogenate suspension was made for each litter bag with ratios of 0.4 g litter per 150 mL of buffer, with the buffer solution being 25 mM maleate with pH 6. Homogenates were homogenized in 50 mL test tubes using a tissue </w:t>
      </w:r>
      <w:proofErr w:type="spellStart"/>
      <w:r w:rsidR="00AE0F60">
        <w:rPr>
          <w:rFonts w:ascii="Times New Roman" w:hAnsi="Times New Roman" w:cs="Times New Roman"/>
          <w:sz w:val="24"/>
          <w:szCs w:val="24"/>
        </w:rPr>
        <w:t>tearor</w:t>
      </w:r>
      <w:proofErr w:type="spellEnd"/>
      <w:r w:rsidR="00AE0F60">
        <w:rPr>
          <w:rFonts w:ascii="Times New Roman" w:hAnsi="Times New Roman" w:cs="Times New Roman"/>
          <w:sz w:val="24"/>
          <w:szCs w:val="24"/>
        </w:rPr>
        <w:t xml:space="preserve"> for four 30-second intervals, with at least 30 seconds of rest in between each interval.</w:t>
      </w:r>
      <w:r w:rsidR="00604DBB">
        <w:rPr>
          <w:rFonts w:ascii="Times New Roman" w:hAnsi="Times New Roman" w:cs="Times New Roman"/>
          <w:sz w:val="24"/>
          <w:szCs w:val="24"/>
        </w:rPr>
        <w:t xml:space="preserve"> After homogenizing, a test tube and the tissue </w:t>
      </w:r>
      <w:proofErr w:type="spellStart"/>
      <w:r w:rsidR="00604DBB">
        <w:rPr>
          <w:rFonts w:ascii="Times New Roman" w:hAnsi="Times New Roman" w:cs="Times New Roman"/>
          <w:sz w:val="24"/>
          <w:szCs w:val="24"/>
        </w:rPr>
        <w:t>tearor</w:t>
      </w:r>
      <w:proofErr w:type="spellEnd"/>
      <w:r w:rsidR="00604DBB">
        <w:rPr>
          <w:rFonts w:ascii="Times New Roman" w:hAnsi="Times New Roman" w:cs="Times New Roman"/>
          <w:sz w:val="24"/>
          <w:szCs w:val="24"/>
        </w:rPr>
        <w:t xml:space="preserve"> is cleaned with </w:t>
      </w:r>
      <w:proofErr w:type="gramStart"/>
      <w:r w:rsidR="00604DBB">
        <w:rPr>
          <w:rFonts w:ascii="Times New Roman" w:hAnsi="Times New Roman" w:cs="Times New Roman"/>
          <w:sz w:val="24"/>
          <w:szCs w:val="24"/>
        </w:rPr>
        <w:t>more buffer</w:t>
      </w:r>
      <w:proofErr w:type="gramEnd"/>
      <w:r w:rsidR="00604DBB">
        <w:rPr>
          <w:rFonts w:ascii="Times New Roman" w:hAnsi="Times New Roman" w:cs="Times New Roman"/>
          <w:sz w:val="24"/>
          <w:szCs w:val="24"/>
        </w:rPr>
        <w:t xml:space="preserve"> until the homogenate is 150 mL in volume. In addition, serial dilutions were made of fluorogenic substrates that are either bonded with </w:t>
      </w:r>
      <w:r w:rsidR="004A09E6">
        <w:rPr>
          <w:rFonts w:ascii="Times New Roman" w:hAnsi="Times New Roman" w:cs="Times New Roman"/>
          <w:sz w:val="24"/>
          <w:szCs w:val="24"/>
        </w:rPr>
        <w:t>4-methylumbilleffirone (MUB) – which assays for AG, AP, BG, BX, CBH, and NAG – or 7-amino-4-methylcoumarin (AMC) – which assays for LAP. Solutions of 62.5 µM AMC or 25 µM MUB were used as standards and were plated with homogenates and substrates in 96</w:t>
      </w:r>
      <w:r w:rsidR="000E078D">
        <w:rPr>
          <w:rFonts w:ascii="Times New Roman" w:hAnsi="Times New Roman" w:cs="Times New Roman"/>
          <w:sz w:val="24"/>
          <w:szCs w:val="24"/>
        </w:rPr>
        <w:t>-</w:t>
      </w:r>
      <w:r w:rsidR="004A09E6">
        <w:rPr>
          <w:rFonts w:ascii="Times New Roman" w:hAnsi="Times New Roman" w:cs="Times New Roman"/>
          <w:sz w:val="24"/>
          <w:szCs w:val="24"/>
        </w:rPr>
        <w:t>well</w:t>
      </w:r>
      <w:r w:rsidR="000E078D">
        <w:rPr>
          <w:rFonts w:ascii="Times New Roman" w:hAnsi="Times New Roman" w:cs="Times New Roman"/>
          <w:sz w:val="24"/>
          <w:szCs w:val="24"/>
        </w:rPr>
        <w:t xml:space="preserve"> microplates, and microplates were</w:t>
      </w:r>
      <w:r w:rsidR="004A09E6">
        <w:rPr>
          <w:rFonts w:ascii="Times New Roman" w:hAnsi="Times New Roman" w:cs="Times New Roman"/>
          <w:sz w:val="24"/>
          <w:szCs w:val="24"/>
        </w:rPr>
        <w:t xml:space="preserve"> left to incubate for 4 hours at room temperature in the dark before having their fluorescence read in a microplate reader. Each homogenate has three sets of controls: (1) a homogenate control in which </w:t>
      </w:r>
      <w:r w:rsidR="003B483A">
        <w:rPr>
          <w:rFonts w:ascii="Times New Roman" w:hAnsi="Times New Roman" w:cs="Times New Roman"/>
          <w:sz w:val="24"/>
          <w:szCs w:val="24"/>
        </w:rPr>
        <w:t xml:space="preserve">only </w:t>
      </w:r>
      <w:r w:rsidR="004A09E6">
        <w:rPr>
          <w:rFonts w:ascii="Times New Roman" w:hAnsi="Times New Roman" w:cs="Times New Roman"/>
          <w:sz w:val="24"/>
          <w:szCs w:val="24"/>
        </w:rPr>
        <w:t xml:space="preserve">the </w:t>
      </w:r>
      <w:r w:rsidR="003B483A">
        <w:rPr>
          <w:rFonts w:ascii="Times New Roman" w:hAnsi="Times New Roman" w:cs="Times New Roman"/>
          <w:sz w:val="24"/>
          <w:szCs w:val="24"/>
        </w:rPr>
        <w:t xml:space="preserve">inherent </w:t>
      </w:r>
      <w:r w:rsidR="004A09E6">
        <w:rPr>
          <w:rFonts w:ascii="Times New Roman" w:hAnsi="Times New Roman" w:cs="Times New Roman"/>
          <w:sz w:val="24"/>
          <w:szCs w:val="24"/>
        </w:rPr>
        <w:t xml:space="preserve">fluorescence </w:t>
      </w:r>
      <w:r w:rsidR="003B483A">
        <w:rPr>
          <w:rFonts w:ascii="Times New Roman" w:hAnsi="Times New Roman" w:cs="Times New Roman"/>
          <w:sz w:val="24"/>
          <w:szCs w:val="24"/>
        </w:rPr>
        <w:t>of</w:t>
      </w:r>
      <w:r w:rsidR="004A09E6">
        <w:rPr>
          <w:rFonts w:ascii="Times New Roman" w:hAnsi="Times New Roman" w:cs="Times New Roman"/>
          <w:sz w:val="24"/>
          <w:szCs w:val="24"/>
        </w:rPr>
        <w:t xml:space="preserve"> the homogenate is re</w:t>
      </w:r>
      <w:r w:rsidR="003B483A">
        <w:rPr>
          <w:rFonts w:ascii="Times New Roman" w:hAnsi="Times New Roman" w:cs="Times New Roman"/>
          <w:sz w:val="24"/>
          <w:szCs w:val="24"/>
        </w:rPr>
        <w:t>corded</w:t>
      </w:r>
      <w:r w:rsidR="004A09E6">
        <w:rPr>
          <w:rFonts w:ascii="Times New Roman" w:hAnsi="Times New Roman" w:cs="Times New Roman"/>
          <w:sz w:val="24"/>
          <w:szCs w:val="24"/>
        </w:rPr>
        <w:t xml:space="preserve">; (2) a quench control in which </w:t>
      </w:r>
      <w:r w:rsidR="003B483A">
        <w:rPr>
          <w:rFonts w:ascii="Times New Roman" w:hAnsi="Times New Roman" w:cs="Times New Roman"/>
          <w:sz w:val="24"/>
          <w:szCs w:val="24"/>
        </w:rPr>
        <w:t xml:space="preserve">the degree to which </w:t>
      </w:r>
      <w:r w:rsidR="002B4816">
        <w:rPr>
          <w:rFonts w:ascii="Times New Roman" w:hAnsi="Times New Roman" w:cs="Times New Roman"/>
          <w:sz w:val="24"/>
          <w:szCs w:val="24"/>
        </w:rPr>
        <w:t>a</w:t>
      </w:r>
      <w:r w:rsidR="003B483A">
        <w:rPr>
          <w:rFonts w:ascii="Times New Roman" w:hAnsi="Times New Roman" w:cs="Times New Roman"/>
          <w:sz w:val="24"/>
          <w:szCs w:val="24"/>
        </w:rPr>
        <w:t xml:space="preserve"> homogenate decreases the fluorescence of either AMC or MUB is read; (3) and a substrate control in which the inherent fluorescence of a substrate is recorded (German et al. 2011). </w:t>
      </w:r>
      <w:r w:rsidR="00816177">
        <w:rPr>
          <w:rFonts w:ascii="Times New Roman" w:hAnsi="Times New Roman" w:cs="Times New Roman"/>
          <w:sz w:val="24"/>
          <w:szCs w:val="24"/>
        </w:rPr>
        <w:t xml:space="preserve">Each well has a volume of 250 µL, with 125 µL comprising of either the homogenate or plain buffer and the remaining 125 µL comprising of either the substrate, a standard solution, or water. </w:t>
      </w:r>
      <w:r w:rsidR="003B483A">
        <w:rPr>
          <w:rFonts w:ascii="Times New Roman" w:hAnsi="Times New Roman" w:cs="Times New Roman"/>
          <w:sz w:val="24"/>
          <w:szCs w:val="24"/>
        </w:rPr>
        <w:t xml:space="preserve">Raw fluorescence values were then converted into </w:t>
      </w:r>
      <w:r w:rsidR="000E078D">
        <w:rPr>
          <w:rFonts w:ascii="Times New Roman" w:hAnsi="Times New Roman" w:cs="Times New Roman"/>
          <w:sz w:val="24"/>
          <w:szCs w:val="24"/>
        </w:rPr>
        <w:t>enzyme activity</w:t>
      </w:r>
      <w:r w:rsidR="003B483A">
        <w:rPr>
          <w:rFonts w:ascii="Times New Roman" w:hAnsi="Times New Roman" w:cs="Times New Roman"/>
          <w:sz w:val="24"/>
          <w:szCs w:val="24"/>
        </w:rPr>
        <w:t xml:space="preserve"> using formulas described in German et al (2011)</w:t>
      </w:r>
      <w:r w:rsidR="000E078D">
        <w:rPr>
          <w:rFonts w:ascii="Times New Roman" w:hAnsi="Times New Roman" w:cs="Times New Roman"/>
          <w:sz w:val="24"/>
          <w:szCs w:val="24"/>
        </w:rPr>
        <w:t xml:space="preserve"> and enzyme activity was normalized by litter dry mass</w:t>
      </w:r>
      <w:r w:rsidR="003B483A">
        <w:rPr>
          <w:rFonts w:ascii="Times New Roman" w:hAnsi="Times New Roman" w:cs="Times New Roman"/>
          <w:sz w:val="24"/>
          <w:szCs w:val="24"/>
        </w:rPr>
        <w:t>.</w:t>
      </w:r>
    </w:p>
    <w:p w14:paraId="0932A8F4" w14:textId="519338DD" w:rsidR="003B483A" w:rsidRDefault="003B483A" w:rsidP="00FD2BA7">
      <w:pPr>
        <w:ind w:firstLine="720"/>
        <w:rPr>
          <w:rFonts w:ascii="Times New Roman" w:hAnsi="Times New Roman" w:cs="Times New Roman"/>
          <w:sz w:val="24"/>
          <w:szCs w:val="24"/>
        </w:rPr>
      </w:pPr>
      <w:r>
        <w:rPr>
          <w:rFonts w:ascii="Times New Roman" w:hAnsi="Times New Roman" w:cs="Times New Roman"/>
          <w:sz w:val="24"/>
          <w:szCs w:val="24"/>
        </w:rPr>
        <w:t xml:space="preserve">Oxidative enzymes were assayed with colorimetric methods as described in German et al (2011) and sharing many of the same steps as </w:t>
      </w:r>
      <w:proofErr w:type="spellStart"/>
      <w:r>
        <w:rPr>
          <w:rFonts w:ascii="Times New Roman" w:hAnsi="Times New Roman" w:cs="Times New Roman"/>
          <w:sz w:val="24"/>
          <w:szCs w:val="24"/>
        </w:rPr>
        <w:t>fluorimetric</w:t>
      </w:r>
      <w:proofErr w:type="spellEnd"/>
      <w:r>
        <w:rPr>
          <w:rFonts w:ascii="Times New Roman" w:hAnsi="Times New Roman" w:cs="Times New Roman"/>
          <w:sz w:val="24"/>
          <w:szCs w:val="24"/>
        </w:rPr>
        <w:t xml:space="preserve"> assays of hydrolytic enzymes described above. In this case, both PPO and peroxidase used pyrogallol as the substrate, while peroxidase also uses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as a second substrate (Bach et al</w:t>
      </w:r>
      <w:r w:rsidR="00333AED">
        <w:rPr>
          <w:rFonts w:ascii="Times New Roman" w:hAnsi="Times New Roman" w:cs="Times New Roman"/>
          <w:sz w:val="24"/>
          <w:szCs w:val="24"/>
        </w:rPr>
        <w:t>. 2013</w:t>
      </w:r>
      <w:r>
        <w:rPr>
          <w:rFonts w:ascii="Times New Roman" w:hAnsi="Times New Roman" w:cs="Times New Roman"/>
          <w:sz w:val="24"/>
          <w:szCs w:val="24"/>
        </w:rPr>
        <w:t>). Pyrogallol serial dilutions were made from a stock solution of 1 mg pyrogallol per 7.9 mL of water. Homogenates were vacuum filtered, and the subsequent filtrates were plated with pyrogallol to assay for PPO or both pyrogallol and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to assay for </w:t>
      </w:r>
      <w:r w:rsidR="00B422E5">
        <w:rPr>
          <w:rFonts w:ascii="Times New Roman" w:hAnsi="Times New Roman" w:cs="Times New Roman"/>
          <w:sz w:val="24"/>
          <w:szCs w:val="24"/>
        </w:rPr>
        <w:t>total oxidase activity</w:t>
      </w:r>
      <w:r>
        <w:rPr>
          <w:rFonts w:ascii="Times New Roman" w:hAnsi="Times New Roman" w:cs="Times New Roman"/>
          <w:sz w:val="24"/>
          <w:szCs w:val="24"/>
        </w:rPr>
        <w:t xml:space="preserve">. Two sets of controls were used: (1) a homogenate control in which only the inherent absorbance of </w:t>
      </w:r>
      <w:r w:rsidR="00B422E5">
        <w:rPr>
          <w:rFonts w:ascii="Times New Roman" w:hAnsi="Times New Roman" w:cs="Times New Roman"/>
          <w:sz w:val="24"/>
          <w:szCs w:val="24"/>
        </w:rPr>
        <w:t>the filtrate is read and (2) a substrate control in which the inherent absorbance of pyrogallol or pyrogallol and H</w:t>
      </w:r>
      <w:r w:rsidR="00B422E5">
        <w:rPr>
          <w:rFonts w:ascii="Times New Roman" w:hAnsi="Times New Roman" w:cs="Times New Roman"/>
          <w:sz w:val="24"/>
          <w:szCs w:val="24"/>
          <w:vertAlign w:val="subscript"/>
        </w:rPr>
        <w:t>2</w:t>
      </w:r>
      <w:r w:rsidR="00B422E5">
        <w:rPr>
          <w:rFonts w:ascii="Times New Roman" w:hAnsi="Times New Roman" w:cs="Times New Roman"/>
          <w:sz w:val="24"/>
          <w:szCs w:val="24"/>
        </w:rPr>
        <w:t>O</w:t>
      </w:r>
      <w:r w:rsidR="00B422E5">
        <w:rPr>
          <w:rFonts w:ascii="Times New Roman" w:hAnsi="Times New Roman" w:cs="Times New Roman"/>
          <w:sz w:val="24"/>
          <w:szCs w:val="24"/>
          <w:vertAlign w:val="subscript"/>
        </w:rPr>
        <w:t>2</w:t>
      </w:r>
      <w:r w:rsidR="00B422E5">
        <w:rPr>
          <w:rFonts w:ascii="Times New Roman" w:hAnsi="Times New Roman" w:cs="Times New Roman"/>
          <w:sz w:val="24"/>
          <w:szCs w:val="24"/>
        </w:rPr>
        <w:t xml:space="preserve"> were read. Calculations of PPO and total oxidase activity were calculated using equations from German et al (2011), and peroxidase activity was calculated by subtracting PPO activity from total oxidase activity.</w:t>
      </w:r>
      <w:r w:rsidR="000E078D">
        <w:rPr>
          <w:rFonts w:ascii="Times New Roman" w:hAnsi="Times New Roman" w:cs="Times New Roman"/>
          <w:sz w:val="24"/>
          <w:szCs w:val="24"/>
        </w:rPr>
        <w:t xml:space="preserve"> Oxidase activities were also normalized by litter dry mass.</w:t>
      </w:r>
      <w:r w:rsidR="00B422E5">
        <w:rPr>
          <w:rFonts w:ascii="Times New Roman" w:hAnsi="Times New Roman" w:cs="Times New Roman"/>
          <w:sz w:val="24"/>
          <w:szCs w:val="24"/>
        </w:rPr>
        <w:t xml:space="preserve"> However, because peroxidase activity is consistently negative, it is assumed that peroxidase activity is negligible in these two ecosystems and so peroxidase is not analyzed.</w:t>
      </w:r>
    </w:p>
    <w:p w14:paraId="45E66366" w14:textId="35BFF5BD" w:rsidR="003B208F" w:rsidRDefault="003B3DC1" w:rsidP="003B208F">
      <w:pPr>
        <w:rPr>
          <w:rFonts w:ascii="Times New Roman" w:hAnsi="Times New Roman" w:cs="Times New Roman"/>
          <w:sz w:val="24"/>
          <w:szCs w:val="24"/>
        </w:rPr>
      </w:pPr>
      <w:r>
        <w:rPr>
          <w:rFonts w:ascii="Times New Roman" w:hAnsi="Times New Roman" w:cs="Times New Roman"/>
          <w:i/>
          <w:iCs/>
          <w:sz w:val="24"/>
          <w:szCs w:val="24"/>
        </w:rPr>
        <w:t>Data analysis</w:t>
      </w:r>
    </w:p>
    <w:p w14:paraId="73FF184A" w14:textId="30114BBE" w:rsidR="00D635A7" w:rsidRDefault="00816177" w:rsidP="0004328E">
      <w:pPr>
        <w:ind w:firstLine="720"/>
        <w:rPr>
          <w:rFonts w:ascii="Times New Roman" w:hAnsi="Times New Roman" w:cs="Times New Roman"/>
          <w:sz w:val="24"/>
          <w:szCs w:val="24"/>
        </w:rPr>
      </w:pPr>
      <w:r>
        <w:rPr>
          <w:rFonts w:ascii="Times New Roman" w:hAnsi="Times New Roman" w:cs="Times New Roman"/>
          <w:sz w:val="24"/>
          <w:szCs w:val="24"/>
        </w:rPr>
        <w:t xml:space="preserve">All analysis and calculations were conducted on Python. </w:t>
      </w:r>
      <w:r w:rsidR="000E078D">
        <w:rPr>
          <w:rFonts w:ascii="Times New Roman" w:hAnsi="Times New Roman" w:cs="Times New Roman"/>
          <w:sz w:val="24"/>
          <w:szCs w:val="24"/>
        </w:rPr>
        <w:t>T</w:t>
      </w:r>
      <w:r>
        <w:rPr>
          <w:rFonts w:ascii="Times New Roman" w:hAnsi="Times New Roman" w:cs="Times New Roman"/>
          <w:sz w:val="24"/>
          <w:szCs w:val="24"/>
        </w:rPr>
        <w:t xml:space="preserve">he activity of each enzyme from each litter </w:t>
      </w:r>
      <w:r w:rsidR="000E078D">
        <w:rPr>
          <w:rFonts w:ascii="Times New Roman" w:hAnsi="Times New Roman" w:cs="Times New Roman"/>
          <w:sz w:val="24"/>
          <w:szCs w:val="24"/>
        </w:rPr>
        <w:t>bag</w:t>
      </w:r>
      <w:r>
        <w:rPr>
          <w:rFonts w:ascii="Times New Roman" w:hAnsi="Times New Roman" w:cs="Times New Roman"/>
          <w:sz w:val="24"/>
          <w:szCs w:val="24"/>
        </w:rPr>
        <w:t xml:space="preserve"> is plotted against their respective substrate concentrations and judged visually for substrate inhibition or negative activity</w:t>
      </w:r>
      <w:r w:rsidR="000E078D">
        <w:rPr>
          <w:rFonts w:ascii="Times New Roman" w:hAnsi="Times New Roman" w:cs="Times New Roman"/>
          <w:sz w:val="24"/>
          <w:szCs w:val="24"/>
        </w:rPr>
        <w:t>, with negative activity data points being set to 0</w:t>
      </w:r>
      <w:r>
        <w:rPr>
          <w:rFonts w:ascii="Times New Roman" w:hAnsi="Times New Roman" w:cs="Times New Roman"/>
          <w:sz w:val="24"/>
          <w:szCs w:val="24"/>
        </w:rPr>
        <w:t xml:space="preserve">. While Michaelis-Menten kinetics predict that reaction velocity reaches a maximum value at infinite substrate concentrations, the phenomenon of substrate inhibition is common in many enzymes (Reed et al. 2010; </w:t>
      </w:r>
      <w:r w:rsidR="0004328E">
        <w:rPr>
          <w:rFonts w:ascii="Times New Roman" w:hAnsi="Times New Roman" w:cs="Times New Roman"/>
          <w:sz w:val="24"/>
          <w:szCs w:val="24"/>
        </w:rPr>
        <w:t xml:space="preserve">Steen &amp; </w:t>
      </w:r>
      <w:proofErr w:type="spellStart"/>
      <w:r w:rsidR="0004328E">
        <w:rPr>
          <w:rFonts w:ascii="Times New Roman" w:hAnsi="Times New Roman" w:cs="Times New Roman"/>
          <w:sz w:val="24"/>
          <w:szCs w:val="24"/>
        </w:rPr>
        <w:t>Ziervogal</w:t>
      </w:r>
      <w:proofErr w:type="spellEnd"/>
      <w:r w:rsidR="0004328E">
        <w:rPr>
          <w:rFonts w:ascii="Times New Roman" w:hAnsi="Times New Roman" w:cs="Times New Roman"/>
          <w:sz w:val="24"/>
          <w:szCs w:val="24"/>
        </w:rPr>
        <w:t>,</w:t>
      </w:r>
      <w:r>
        <w:rPr>
          <w:rFonts w:ascii="Times New Roman" w:hAnsi="Times New Roman" w:cs="Times New Roman"/>
          <w:sz w:val="24"/>
          <w:szCs w:val="24"/>
        </w:rPr>
        <w:t xml:space="preserve"> 201</w:t>
      </w:r>
      <w:r w:rsidR="0004328E">
        <w:rPr>
          <w:rFonts w:ascii="Times New Roman" w:hAnsi="Times New Roman" w:cs="Times New Roman"/>
          <w:sz w:val="24"/>
          <w:szCs w:val="24"/>
        </w:rPr>
        <w:t>2</w:t>
      </w:r>
      <w:r>
        <w:rPr>
          <w:rFonts w:ascii="Times New Roman" w:hAnsi="Times New Roman" w:cs="Times New Roman"/>
          <w:sz w:val="24"/>
          <w:szCs w:val="24"/>
        </w:rPr>
        <w:t xml:space="preserve">). As substrate concentrations increase, </w:t>
      </w:r>
      <w:r>
        <w:rPr>
          <w:rFonts w:ascii="Times New Roman" w:hAnsi="Times New Roman" w:cs="Times New Roman"/>
          <w:sz w:val="24"/>
          <w:szCs w:val="24"/>
        </w:rPr>
        <w:lastRenderedPageBreak/>
        <w:t>reaction velocity reaches a maximum level before decreasing again, contrary to Michaelis-Menten kinetics</w:t>
      </w:r>
      <w:r w:rsidR="008867A8">
        <w:rPr>
          <w:rFonts w:ascii="Times New Roman" w:hAnsi="Times New Roman" w:cs="Times New Roman"/>
          <w:sz w:val="24"/>
          <w:szCs w:val="24"/>
        </w:rPr>
        <w:t>. This can lead to underestimates of V</w:t>
      </w:r>
      <w:r w:rsidR="008867A8">
        <w:rPr>
          <w:rFonts w:ascii="Times New Roman" w:hAnsi="Times New Roman" w:cs="Times New Roman"/>
          <w:sz w:val="24"/>
          <w:szCs w:val="24"/>
          <w:vertAlign w:val="subscript"/>
        </w:rPr>
        <w:t>max</w:t>
      </w:r>
      <w:r w:rsidR="008867A8">
        <w:rPr>
          <w:rFonts w:ascii="Times New Roman" w:hAnsi="Times New Roman" w:cs="Times New Roman"/>
          <w:sz w:val="24"/>
          <w:szCs w:val="24"/>
        </w:rPr>
        <w:t xml:space="preserve">, </w:t>
      </w:r>
      <w:r w:rsidR="00C762AA">
        <w:rPr>
          <w:rFonts w:ascii="Times New Roman" w:hAnsi="Times New Roman" w:cs="Times New Roman"/>
          <w:sz w:val="24"/>
          <w:szCs w:val="24"/>
        </w:rPr>
        <w:t>indicating</w:t>
      </w:r>
      <w:r w:rsidR="008867A8">
        <w:rPr>
          <w:rFonts w:ascii="Times New Roman" w:hAnsi="Times New Roman" w:cs="Times New Roman"/>
          <w:sz w:val="24"/>
          <w:szCs w:val="24"/>
        </w:rPr>
        <w:t xml:space="preserve"> lower enzyme amounts than there might actually be (</w:t>
      </w:r>
      <w:r w:rsidR="0004328E">
        <w:rPr>
          <w:rFonts w:ascii="Times New Roman" w:hAnsi="Times New Roman" w:cs="Times New Roman"/>
          <w:sz w:val="24"/>
          <w:szCs w:val="24"/>
        </w:rPr>
        <w:t xml:space="preserve">Steen &amp; </w:t>
      </w:r>
      <w:proofErr w:type="spellStart"/>
      <w:r w:rsidR="0004328E">
        <w:rPr>
          <w:rFonts w:ascii="Times New Roman" w:hAnsi="Times New Roman" w:cs="Times New Roman"/>
          <w:sz w:val="24"/>
          <w:szCs w:val="24"/>
        </w:rPr>
        <w:t>Ziervogal</w:t>
      </w:r>
      <w:proofErr w:type="spellEnd"/>
      <w:r w:rsidR="0004328E">
        <w:rPr>
          <w:rFonts w:ascii="Times New Roman" w:hAnsi="Times New Roman" w:cs="Times New Roman"/>
          <w:sz w:val="24"/>
          <w:szCs w:val="24"/>
        </w:rPr>
        <w:t>, 2012</w:t>
      </w:r>
      <w:r w:rsidR="008867A8">
        <w:rPr>
          <w:rFonts w:ascii="Times New Roman" w:hAnsi="Times New Roman" w:cs="Times New Roman"/>
          <w:sz w:val="24"/>
          <w:szCs w:val="24"/>
        </w:rPr>
        <w:t>). As a result, data points in which substrate inhibition is observed are removed. The final enzyme activity</w:t>
      </w:r>
      <w:r w:rsidR="0004328E">
        <w:rPr>
          <w:rFonts w:ascii="Times New Roman" w:hAnsi="Times New Roman" w:cs="Times New Roman"/>
          <w:sz w:val="24"/>
          <w:szCs w:val="24"/>
        </w:rPr>
        <w:t xml:space="preserve"> is</w:t>
      </w:r>
      <w:r w:rsidR="008867A8">
        <w:rPr>
          <w:rFonts w:ascii="Times New Roman" w:hAnsi="Times New Roman" w:cs="Times New Roman"/>
          <w:sz w:val="24"/>
          <w:szCs w:val="24"/>
        </w:rPr>
        <w:t xml:space="preserve"> then fitted against the Michaelis-Menten equation using the </w:t>
      </w:r>
      <w:proofErr w:type="spellStart"/>
      <w:r w:rsidR="008867A8">
        <w:rPr>
          <w:rFonts w:ascii="Times New Roman" w:hAnsi="Times New Roman" w:cs="Times New Roman"/>
          <w:i/>
          <w:iCs/>
          <w:sz w:val="24"/>
          <w:szCs w:val="24"/>
        </w:rPr>
        <w:t>curve_fit</w:t>
      </w:r>
      <w:proofErr w:type="spellEnd"/>
      <w:r w:rsidR="008867A8">
        <w:rPr>
          <w:rFonts w:ascii="Times New Roman" w:hAnsi="Times New Roman" w:cs="Times New Roman"/>
          <w:i/>
          <w:iCs/>
          <w:sz w:val="24"/>
          <w:szCs w:val="24"/>
        </w:rPr>
        <w:t>()</w:t>
      </w:r>
      <w:r w:rsidR="008867A8">
        <w:rPr>
          <w:rFonts w:ascii="Times New Roman" w:hAnsi="Times New Roman" w:cs="Times New Roman"/>
          <w:sz w:val="24"/>
          <w:szCs w:val="24"/>
        </w:rPr>
        <w:t xml:space="preserve"> function from the </w:t>
      </w:r>
      <w:r w:rsidR="008867A8">
        <w:rPr>
          <w:rFonts w:ascii="Times New Roman" w:hAnsi="Times New Roman" w:cs="Times New Roman"/>
          <w:i/>
          <w:iCs/>
          <w:sz w:val="24"/>
          <w:szCs w:val="24"/>
        </w:rPr>
        <w:t>optimization</w:t>
      </w:r>
      <w:r w:rsidR="008867A8">
        <w:rPr>
          <w:rFonts w:ascii="Times New Roman" w:hAnsi="Times New Roman" w:cs="Times New Roman"/>
          <w:sz w:val="24"/>
          <w:szCs w:val="24"/>
        </w:rPr>
        <w:t xml:space="preserve"> module of the </w:t>
      </w:r>
      <w:proofErr w:type="spellStart"/>
      <w:r w:rsidR="008867A8">
        <w:rPr>
          <w:rFonts w:ascii="Times New Roman" w:hAnsi="Times New Roman" w:cs="Times New Roman"/>
          <w:i/>
          <w:iCs/>
          <w:sz w:val="24"/>
          <w:szCs w:val="24"/>
        </w:rPr>
        <w:t>scipy</w:t>
      </w:r>
      <w:proofErr w:type="spellEnd"/>
      <w:r w:rsidR="008867A8">
        <w:rPr>
          <w:rFonts w:ascii="Times New Roman" w:hAnsi="Times New Roman" w:cs="Times New Roman"/>
          <w:sz w:val="24"/>
          <w:szCs w:val="24"/>
        </w:rPr>
        <w:t xml:space="preserve"> package to obtain Michaelis-Menten parameters.</w:t>
      </w:r>
      <w:r w:rsidR="0004328E">
        <w:rPr>
          <w:rFonts w:ascii="Times New Roman" w:hAnsi="Times New Roman" w:cs="Times New Roman"/>
          <w:sz w:val="24"/>
          <w:szCs w:val="24"/>
        </w:rPr>
        <w:t xml:space="preserve"> </w:t>
      </w:r>
      <w:r w:rsidR="008867A8">
        <w:rPr>
          <w:rFonts w:ascii="Times New Roman" w:hAnsi="Times New Roman" w:cs="Times New Roman"/>
          <w:sz w:val="24"/>
          <w:szCs w:val="24"/>
        </w:rPr>
        <w:t xml:space="preserve">Normality of these parameters were checked using the Shapiro-Wilk test, which was conducted using the </w:t>
      </w:r>
      <w:r w:rsidR="008867A8">
        <w:rPr>
          <w:rFonts w:ascii="Times New Roman" w:hAnsi="Times New Roman" w:cs="Times New Roman"/>
          <w:i/>
          <w:iCs/>
          <w:sz w:val="24"/>
          <w:szCs w:val="24"/>
        </w:rPr>
        <w:t>stats</w:t>
      </w:r>
      <w:r w:rsidR="008867A8">
        <w:rPr>
          <w:rFonts w:ascii="Times New Roman" w:hAnsi="Times New Roman" w:cs="Times New Roman"/>
          <w:sz w:val="24"/>
          <w:szCs w:val="24"/>
        </w:rPr>
        <w:t xml:space="preserve"> module from </w:t>
      </w:r>
      <w:proofErr w:type="spellStart"/>
      <w:r w:rsidR="008867A8">
        <w:rPr>
          <w:rFonts w:ascii="Times New Roman" w:hAnsi="Times New Roman" w:cs="Times New Roman"/>
          <w:i/>
          <w:iCs/>
          <w:sz w:val="24"/>
          <w:szCs w:val="24"/>
        </w:rPr>
        <w:t>scipy</w:t>
      </w:r>
      <w:proofErr w:type="spellEnd"/>
      <w:r w:rsidR="008867A8">
        <w:rPr>
          <w:rFonts w:ascii="Times New Roman" w:hAnsi="Times New Roman" w:cs="Times New Roman"/>
          <w:sz w:val="24"/>
          <w:szCs w:val="24"/>
        </w:rPr>
        <w:t>. Michaelis-Menten parameters were then log</w:t>
      </w:r>
      <w:r w:rsidR="008867A8">
        <w:rPr>
          <w:rFonts w:ascii="Times New Roman" w:hAnsi="Times New Roman" w:cs="Times New Roman"/>
          <w:sz w:val="24"/>
          <w:szCs w:val="24"/>
          <w:vertAlign w:val="subscript"/>
        </w:rPr>
        <w:t>10</w:t>
      </w:r>
      <w:r w:rsidR="008867A8">
        <w:rPr>
          <w:rFonts w:ascii="Times New Roman" w:hAnsi="Times New Roman" w:cs="Times New Roman"/>
          <w:sz w:val="24"/>
          <w:szCs w:val="24"/>
        </w:rPr>
        <w:t xml:space="preserve"> transformed to improve normality. While some of the data still shows a lack of normality under the Shapiro-Wilk test, the transformation overall greatly improved normality.</w:t>
      </w:r>
    </w:p>
    <w:p w14:paraId="062A08ED" w14:textId="3B8E4282" w:rsidR="0078378D" w:rsidRDefault="008867A8" w:rsidP="00D635A7">
      <w:pPr>
        <w:ind w:firstLine="720"/>
        <w:rPr>
          <w:rFonts w:ascii="Times New Roman" w:hAnsi="Times New Roman" w:cs="Times New Roman"/>
          <w:sz w:val="24"/>
          <w:szCs w:val="24"/>
        </w:rPr>
      </w:pPr>
      <w:r>
        <w:rPr>
          <w:rFonts w:ascii="Times New Roman" w:hAnsi="Times New Roman" w:cs="Times New Roman"/>
          <w:sz w:val="24"/>
          <w:szCs w:val="24"/>
        </w:rPr>
        <w:t>Further data analysis was then conducted with the transformed data</w:t>
      </w:r>
      <w:r w:rsidR="00D635A7">
        <w:rPr>
          <w:rFonts w:ascii="Times New Roman" w:hAnsi="Times New Roman" w:cs="Times New Roman"/>
          <w:sz w:val="24"/>
          <w:szCs w:val="24"/>
        </w:rPr>
        <w:t xml:space="preserve"> </w:t>
      </w:r>
      <w:r w:rsidR="0078378D">
        <w:rPr>
          <w:rFonts w:ascii="Times New Roman" w:hAnsi="Times New Roman" w:cs="Times New Roman"/>
          <w:sz w:val="24"/>
          <w:szCs w:val="24"/>
        </w:rPr>
        <w:t>were conducted using a factorial multivariate analysis of variance (MANOVA), factorial analys</w:t>
      </w:r>
      <w:r w:rsidR="004F0D23">
        <w:rPr>
          <w:rFonts w:ascii="Times New Roman" w:hAnsi="Times New Roman" w:cs="Times New Roman"/>
          <w:sz w:val="24"/>
          <w:szCs w:val="24"/>
        </w:rPr>
        <w:t>e</w:t>
      </w:r>
      <w:r w:rsidR="0078378D">
        <w:rPr>
          <w:rFonts w:ascii="Times New Roman" w:hAnsi="Times New Roman" w:cs="Times New Roman"/>
          <w:sz w:val="24"/>
          <w:szCs w:val="24"/>
        </w:rPr>
        <w:t>s of variance (ANOVA</w:t>
      </w:r>
      <w:r w:rsidR="004F0D23">
        <w:rPr>
          <w:rFonts w:ascii="Times New Roman" w:hAnsi="Times New Roman" w:cs="Times New Roman"/>
          <w:sz w:val="24"/>
          <w:szCs w:val="24"/>
        </w:rPr>
        <w:t>s</w:t>
      </w:r>
      <w:r w:rsidR="0078378D">
        <w:rPr>
          <w:rFonts w:ascii="Times New Roman" w:hAnsi="Times New Roman" w:cs="Times New Roman"/>
          <w:sz w:val="24"/>
          <w:szCs w:val="24"/>
        </w:rPr>
        <w:t>), and followed by Tukey</w:t>
      </w:r>
      <w:r w:rsidR="009B5607">
        <w:rPr>
          <w:rFonts w:ascii="Times New Roman" w:hAnsi="Times New Roman" w:cs="Times New Roman"/>
          <w:sz w:val="24"/>
          <w:szCs w:val="24"/>
        </w:rPr>
        <w:t>’s Honest Significant Difference (HSD) test as</w:t>
      </w:r>
      <w:r w:rsidR="0078378D">
        <w:rPr>
          <w:rFonts w:ascii="Times New Roman" w:hAnsi="Times New Roman" w:cs="Times New Roman"/>
          <w:sz w:val="24"/>
          <w:szCs w:val="24"/>
        </w:rPr>
        <w:t xml:space="preserve"> post</w:t>
      </w:r>
      <w:r w:rsidR="0070383D">
        <w:rPr>
          <w:rFonts w:ascii="Times New Roman" w:hAnsi="Times New Roman" w:cs="Times New Roman"/>
          <w:sz w:val="24"/>
          <w:szCs w:val="24"/>
        </w:rPr>
        <w:t>-</w:t>
      </w:r>
      <w:r w:rsidR="0078378D">
        <w:rPr>
          <w:rFonts w:ascii="Times New Roman" w:hAnsi="Times New Roman" w:cs="Times New Roman"/>
          <w:sz w:val="24"/>
          <w:szCs w:val="24"/>
        </w:rPr>
        <w:t xml:space="preserve">hoc tests of significant interactions from ANOVAs or significant main effects that are not part of significant interactions from ANOVAs. </w:t>
      </w:r>
      <w:r w:rsidR="0070383D">
        <w:rPr>
          <w:rFonts w:ascii="Times New Roman" w:hAnsi="Times New Roman" w:cs="Times New Roman"/>
          <w:sz w:val="24"/>
          <w:szCs w:val="24"/>
        </w:rPr>
        <w:t xml:space="preserve">These subsequent forms of statistical analyses were conducted using the </w:t>
      </w:r>
      <w:r w:rsidR="0070383D" w:rsidRPr="0070383D">
        <w:rPr>
          <w:rFonts w:ascii="Times New Roman" w:hAnsi="Times New Roman" w:cs="Times New Roman"/>
          <w:i/>
          <w:iCs/>
          <w:sz w:val="24"/>
          <w:szCs w:val="24"/>
        </w:rPr>
        <w:t>statsmodel</w:t>
      </w:r>
      <w:r w:rsidR="0070383D">
        <w:rPr>
          <w:rFonts w:ascii="Times New Roman" w:hAnsi="Times New Roman" w:cs="Times New Roman"/>
          <w:i/>
          <w:iCs/>
          <w:sz w:val="24"/>
          <w:szCs w:val="24"/>
        </w:rPr>
        <w:t xml:space="preserve">s </w:t>
      </w:r>
      <w:r w:rsidR="0070383D">
        <w:rPr>
          <w:rFonts w:ascii="Times New Roman" w:hAnsi="Times New Roman" w:cs="Times New Roman"/>
          <w:sz w:val="24"/>
          <w:szCs w:val="24"/>
        </w:rPr>
        <w:t xml:space="preserve">package. </w:t>
      </w:r>
      <w:r w:rsidR="0078378D" w:rsidRPr="0070383D">
        <w:rPr>
          <w:rFonts w:ascii="Times New Roman" w:hAnsi="Times New Roman" w:cs="Times New Roman"/>
          <w:sz w:val="24"/>
          <w:szCs w:val="24"/>
        </w:rPr>
        <w:t>Given</w:t>
      </w:r>
      <w:r w:rsidR="0078378D">
        <w:rPr>
          <w:rFonts w:ascii="Times New Roman" w:hAnsi="Times New Roman" w:cs="Times New Roman"/>
          <w:sz w:val="24"/>
          <w:szCs w:val="24"/>
        </w:rPr>
        <w:t xml:space="preserve"> that there were 8 enzymes under analysis (peroxidase was not analyzed due to consistently negative activity) and the Michaelis-Menten equation has 2 parameters, there were a total of 16 dependent variables under analysis.</w:t>
      </w:r>
    </w:p>
    <w:p w14:paraId="0EFF4810" w14:textId="1F4C14CC" w:rsidR="008867A8" w:rsidRDefault="0078378D" w:rsidP="008867A8">
      <w:pPr>
        <w:ind w:firstLine="720"/>
        <w:rPr>
          <w:rFonts w:ascii="Times New Roman" w:hAnsi="Times New Roman" w:cs="Times New Roman"/>
          <w:sz w:val="24"/>
          <w:szCs w:val="24"/>
        </w:rPr>
      </w:pPr>
      <w:r>
        <w:rPr>
          <w:rFonts w:ascii="Times New Roman" w:hAnsi="Times New Roman" w:cs="Times New Roman"/>
          <w:sz w:val="24"/>
          <w:szCs w:val="24"/>
        </w:rPr>
        <w:t>A factorial MANOVA was ran as a form of exploratory data analysis with time points, vegetation, and precipitation treatments as “between-subjects” factors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independent variables) and with the dependent variables being the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of all enzymes. Afterwards, factorial ANOVAs were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on each dependent variable using the same factors. Type III factorial ANOVAs were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repeatedly</w:t>
      </w:r>
      <w:r w:rsidR="009B5607">
        <w:rPr>
          <w:rFonts w:ascii="Times New Roman" w:hAnsi="Times New Roman" w:cs="Times New Roman"/>
          <w:sz w:val="24"/>
          <w:szCs w:val="24"/>
        </w:rPr>
        <w:t xml:space="preserve"> on each dependent variable</w:t>
      </w:r>
      <w:r>
        <w:rPr>
          <w:rFonts w:ascii="Times New Roman" w:hAnsi="Times New Roman" w:cs="Times New Roman"/>
          <w:sz w:val="24"/>
          <w:szCs w:val="24"/>
        </w:rPr>
        <w:t xml:space="preserve">, with nonsignificant interactions removed </w:t>
      </w:r>
      <w:r w:rsidR="009B5607">
        <w:rPr>
          <w:rFonts w:ascii="Times New Roman" w:hAnsi="Times New Roman" w:cs="Times New Roman"/>
          <w:sz w:val="24"/>
          <w:szCs w:val="24"/>
        </w:rPr>
        <w:t xml:space="preserve">after </w:t>
      </w:r>
      <w:r>
        <w:rPr>
          <w:rFonts w:ascii="Times New Roman" w:hAnsi="Times New Roman" w:cs="Times New Roman"/>
          <w:sz w:val="24"/>
          <w:szCs w:val="24"/>
        </w:rPr>
        <w:t xml:space="preserve">each </w:t>
      </w:r>
      <w:r w:rsidR="009B5607">
        <w:rPr>
          <w:rFonts w:ascii="Times New Roman" w:hAnsi="Times New Roman" w:cs="Times New Roman"/>
          <w:sz w:val="24"/>
          <w:szCs w:val="24"/>
        </w:rPr>
        <w:t>run</w:t>
      </w:r>
      <w:r>
        <w:rPr>
          <w:rFonts w:ascii="Times New Roman" w:hAnsi="Times New Roman" w:cs="Times New Roman"/>
          <w:sz w:val="24"/>
          <w:szCs w:val="24"/>
        </w:rPr>
        <w:t xml:space="preserve">. When there are no significant interactions associated with a dependent variable, type II factorial ANOVAs were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repeatedly </w:t>
      </w:r>
      <w:r w:rsidR="0070383D">
        <w:rPr>
          <w:rFonts w:ascii="Times New Roman" w:hAnsi="Times New Roman" w:cs="Times New Roman"/>
          <w:sz w:val="24"/>
          <w:szCs w:val="24"/>
        </w:rPr>
        <w:t>on main effects with nonsignificant main effects removed after each iteration.</w:t>
      </w:r>
    </w:p>
    <w:p w14:paraId="71EDE19A" w14:textId="34155AC2" w:rsidR="0070383D" w:rsidRDefault="0070383D" w:rsidP="008867A8">
      <w:pPr>
        <w:ind w:firstLine="720"/>
        <w:rPr>
          <w:rFonts w:ascii="Times New Roman" w:hAnsi="Times New Roman" w:cs="Times New Roman"/>
          <w:sz w:val="24"/>
          <w:szCs w:val="24"/>
        </w:rPr>
      </w:pPr>
      <w:r>
        <w:rPr>
          <w:rFonts w:ascii="Times New Roman" w:hAnsi="Times New Roman" w:cs="Times New Roman"/>
          <w:sz w:val="24"/>
          <w:szCs w:val="24"/>
        </w:rPr>
        <w:t xml:space="preserve">Tukey’s </w:t>
      </w:r>
      <w:r w:rsidR="009B5607">
        <w:rPr>
          <w:rFonts w:ascii="Times New Roman" w:hAnsi="Times New Roman" w:cs="Times New Roman"/>
          <w:sz w:val="24"/>
          <w:szCs w:val="24"/>
        </w:rPr>
        <w:t>HSD</w:t>
      </w:r>
      <w:r>
        <w:rPr>
          <w:rFonts w:ascii="Times New Roman" w:hAnsi="Times New Roman" w:cs="Times New Roman"/>
          <w:sz w:val="24"/>
          <w:szCs w:val="24"/>
        </w:rPr>
        <w:t xml:space="preserve"> were then conducted as post-hoc tests on dependent variables with significant interactions and significant main effects that were not part of significant interactions from ANOVAs. Interestingly, some significant interactions/main effects predicted by ANOVAs were then show</w:t>
      </w:r>
      <w:r w:rsidR="0004328E">
        <w:rPr>
          <w:rFonts w:ascii="Times New Roman" w:hAnsi="Times New Roman" w:cs="Times New Roman"/>
          <w:sz w:val="24"/>
          <w:szCs w:val="24"/>
        </w:rPr>
        <w:t>n</w:t>
      </w:r>
      <w:r>
        <w:rPr>
          <w:rFonts w:ascii="Times New Roman" w:hAnsi="Times New Roman" w:cs="Times New Roman"/>
          <w:sz w:val="24"/>
          <w:szCs w:val="24"/>
        </w:rPr>
        <w:t xml:space="preserve"> to be non-significant under Tukey post-hoc testing.</w:t>
      </w:r>
    </w:p>
    <w:p w14:paraId="399AD1A9" w14:textId="3BDBF1DC" w:rsidR="0070383D" w:rsidRDefault="0070383D" w:rsidP="0070383D">
      <w:pPr>
        <w:rPr>
          <w:rFonts w:ascii="Times New Roman" w:hAnsi="Times New Roman" w:cs="Times New Roman"/>
          <w:b/>
          <w:bCs/>
          <w:sz w:val="24"/>
          <w:szCs w:val="24"/>
        </w:rPr>
      </w:pPr>
      <w:r w:rsidRPr="0070383D">
        <w:rPr>
          <w:rFonts w:ascii="Times New Roman" w:hAnsi="Times New Roman" w:cs="Times New Roman"/>
          <w:b/>
          <w:bCs/>
          <w:sz w:val="24"/>
          <w:szCs w:val="24"/>
        </w:rPr>
        <w:t>Results</w:t>
      </w:r>
    </w:p>
    <w:p w14:paraId="7FDA55FE" w14:textId="3BB9EF1D" w:rsidR="000E6B19" w:rsidRPr="00F22F9E" w:rsidRDefault="000E6B19" w:rsidP="000E6B19">
      <w:pPr>
        <w:ind w:firstLine="720"/>
        <w:rPr>
          <w:rFonts w:ascii="Times New Roman" w:hAnsi="Times New Roman" w:cs="Times New Roman"/>
          <w:sz w:val="24"/>
          <w:szCs w:val="24"/>
        </w:rPr>
      </w:pPr>
      <w:r>
        <w:rPr>
          <w:rFonts w:ascii="Times New Roman" w:hAnsi="Times New Roman" w:cs="Times New Roman"/>
          <w:sz w:val="24"/>
          <w:szCs w:val="24"/>
        </w:rPr>
        <w:t>Of particular note is the small influence that precipitation has on either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or K</w:t>
      </w:r>
      <w:r>
        <w:rPr>
          <w:rFonts w:ascii="Times New Roman" w:hAnsi="Times New Roman" w:cs="Times New Roman"/>
          <w:sz w:val="24"/>
          <w:szCs w:val="24"/>
          <w:vertAlign w:val="subscript"/>
        </w:rPr>
        <w:t>m</w:t>
      </w:r>
      <w:r>
        <w:rPr>
          <w:rFonts w:ascii="Times New Roman" w:hAnsi="Times New Roman" w:cs="Times New Roman"/>
          <w:sz w:val="24"/>
          <w:szCs w:val="24"/>
        </w:rPr>
        <w:t>.</w:t>
      </w:r>
      <w:r w:rsidR="00392361">
        <w:rPr>
          <w:rFonts w:ascii="Times New Roman" w:hAnsi="Times New Roman" w:cs="Times New Roman"/>
          <w:sz w:val="24"/>
          <w:szCs w:val="24"/>
        </w:rPr>
        <w:t xml:space="preserve"> MANOVA results, on the surface, indicate that precipitation is significant at α = 0.05 in three-way interactions and also as part of an interaction with vegetation. Diving deeper into ANOVAs and subsequent Tukey post-hoc comparisons reveal that the effect of precipitation on either V</w:t>
      </w:r>
      <w:r w:rsidR="00392361">
        <w:rPr>
          <w:rFonts w:ascii="Times New Roman" w:hAnsi="Times New Roman" w:cs="Times New Roman"/>
          <w:sz w:val="24"/>
          <w:szCs w:val="24"/>
          <w:vertAlign w:val="subscript"/>
        </w:rPr>
        <w:t>max</w:t>
      </w:r>
      <w:r w:rsidR="00392361">
        <w:rPr>
          <w:rFonts w:ascii="Times New Roman" w:hAnsi="Times New Roman" w:cs="Times New Roman"/>
          <w:sz w:val="24"/>
          <w:szCs w:val="24"/>
        </w:rPr>
        <w:t xml:space="preserve"> or K</w:t>
      </w:r>
      <w:r w:rsidR="00392361">
        <w:rPr>
          <w:rFonts w:ascii="Times New Roman" w:hAnsi="Times New Roman" w:cs="Times New Roman"/>
          <w:sz w:val="24"/>
          <w:szCs w:val="24"/>
          <w:vertAlign w:val="subscript"/>
        </w:rPr>
        <w:t>m</w:t>
      </w:r>
      <w:r w:rsidR="00392361">
        <w:rPr>
          <w:rFonts w:ascii="Times New Roman" w:hAnsi="Times New Roman" w:cs="Times New Roman"/>
          <w:sz w:val="24"/>
          <w:szCs w:val="24"/>
        </w:rPr>
        <w:t xml:space="preserve"> are all relatively minor, either as a main effect alone or as part of an interaction with either time, vegetation, or both. For example, precipitation only influenced V</w:t>
      </w:r>
      <w:r w:rsidR="00392361">
        <w:rPr>
          <w:rFonts w:ascii="Times New Roman" w:hAnsi="Times New Roman" w:cs="Times New Roman"/>
          <w:sz w:val="24"/>
          <w:szCs w:val="24"/>
          <w:vertAlign w:val="subscript"/>
        </w:rPr>
        <w:t>max</w:t>
      </w:r>
      <w:r w:rsidR="00392361">
        <w:rPr>
          <w:rFonts w:ascii="Times New Roman" w:hAnsi="Times New Roman" w:cs="Times New Roman"/>
          <w:sz w:val="24"/>
          <w:szCs w:val="24"/>
        </w:rPr>
        <w:t xml:space="preserve"> as part of a three-way interaction for PPO </w:t>
      </w:r>
      <w:r w:rsidR="00B12905">
        <w:rPr>
          <w:rFonts w:ascii="Times New Roman" w:hAnsi="Times New Roman" w:cs="Times New Roman"/>
          <w:sz w:val="24"/>
          <w:szCs w:val="24"/>
        </w:rPr>
        <w:t>and does not have an effect on any other enzyme’s V</w:t>
      </w:r>
      <w:r w:rsidR="00B12905">
        <w:rPr>
          <w:rFonts w:ascii="Times New Roman" w:hAnsi="Times New Roman" w:cs="Times New Roman"/>
          <w:sz w:val="24"/>
          <w:szCs w:val="24"/>
          <w:vertAlign w:val="subscript"/>
        </w:rPr>
        <w:t>max</w:t>
      </w:r>
      <w:r w:rsidR="00B12905">
        <w:rPr>
          <w:rFonts w:ascii="Times New Roman" w:hAnsi="Times New Roman" w:cs="Times New Roman"/>
          <w:sz w:val="24"/>
          <w:szCs w:val="24"/>
        </w:rPr>
        <w:t xml:space="preserve"> either as part of an interaction with vegetation or time or either as a main effect</w:t>
      </w:r>
      <w:r w:rsidR="00392361">
        <w:rPr>
          <w:rFonts w:ascii="Times New Roman" w:hAnsi="Times New Roman" w:cs="Times New Roman"/>
          <w:sz w:val="24"/>
          <w:szCs w:val="24"/>
        </w:rPr>
        <w:t xml:space="preserve"> (Table </w:t>
      </w:r>
      <w:r w:rsidR="00F22F9E">
        <w:rPr>
          <w:rFonts w:ascii="Times New Roman" w:hAnsi="Times New Roman" w:cs="Times New Roman"/>
          <w:sz w:val="24"/>
          <w:szCs w:val="24"/>
        </w:rPr>
        <w:t>2</w:t>
      </w:r>
      <w:r w:rsidR="00392361">
        <w:rPr>
          <w:rFonts w:ascii="Times New Roman" w:hAnsi="Times New Roman" w:cs="Times New Roman"/>
          <w:sz w:val="24"/>
          <w:szCs w:val="24"/>
        </w:rPr>
        <w:t xml:space="preserve">). </w:t>
      </w:r>
      <w:r w:rsidR="00C32769">
        <w:rPr>
          <w:rFonts w:ascii="Times New Roman" w:hAnsi="Times New Roman" w:cs="Times New Roman"/>
          <w:sz w:val="24"/>
          <w:szCs w:val="24"/>
        </w:rPr>
        <w:t>In contrast</w:t>
      </w:r>
      <w:r w:rsidR="00510655">
        <w:rPr>
          <w:rFonts w:ascii="Times New Roman" w:hAnsi="Times New Roman" w:cs="Times New Roman"/>
          <w:sz w:val="24"/>
          <w:szCs w:val="24"/>
        </w:rPr>
        <w:t>, the effect of p</w:t>
      </w:r>
      <w:r w:rsidR="00392361">
        <w:rPr>
          <w:rFonts w:ascii="Times New Roman" w:hAnsi="Times New Roman" w:cs="Times New Roman"/>
          <w:sz w:val="24"/>
          <w:szCs w:val="24"/>
        </w:rPr>
        <w:t xml:space="preserve">recipitation </w:t>
      </w:r>
      <w:r w:rsidR="00510655">
        <w:rPr>
          <w:rFonts w:ascii="Times New Roman" w:hAnsi="Times New Roman" w:cs="Times New Roman"/>
          <w:sz w:val="24"/>
          <w:szCs w:val="24"/>
        </w:rPr>
        <w:t>on</w:t>
      </w:r>
      <w:r w:rsidR="00392361">
        <w:rPr>
          <w:rFonts w:ascii="Times New Roman" w:hAnsi="Times New Roman" w:cs="Times New Roman"/>
          <w:sz w:val="24"/>
          <w:szCs w:val="24"/>
        </w:rPr>
        <w:t xml:space="preserve"> K</w:t>
      </w:r>
      <w:r w:rsidR="00392361">
        <w:rPr>
          <w:rFonts w:ascii="Times New Roman" w:hAnsi="Times New Roman" w:cs="Times New Roman"/>
          <w:sz w:val="24"/>
          <w:szCs w:val="24"/>
          <w:vertAlign w:val="subscript"/>
        </w:rPr>
        <w:t>m</w:t>
      </w:r>
      <w:r w:rsidR="00392361">
        <w:rPr>
          <w:rFonts w:ascii="Times New Roman" w:hAnsi="Times New Roman" w:cs="Times New Roman"/>
          <w:sz w:val="24"/>
          <w:szCs w:val="24"/>
        </w:rPr>
        <w:t xml:space="preserve"> </w:t>
      </w:r>
      <w:r w:rsidR="00510655">
        <w:rPr>
          <w:rFonts w:ascii="Times New Roman" w:hAnsi="Times New Roman" w:cs="Times New Roman"/>
          <w:sz w:val="24"/>
          <w:szCs w:val="24"/>
        </w:rPr>
        <w:t xml:space="preserve">is </w:t>
      </w:r>
      <w:r w:rsidR="00C32769">
        <w:rPr>
          <w:rFonts w:ascii="Times New Roman" w:hAnsi="Times New Roman" w:cs="Times New Roman"/>
          <w:sz w:val="24"/>
          <w:szCs w:val="24"/>
        </w:rPr>
        <w:t>somewhat larger</w:t>
      </w:r>
      <w:r w:rsidR="00F22F9E">
        <w:rPr>
          <w:rFonts w:ascii="Times New Roman" w:hAnsi="Times New Roman" w:cs="Times New Roman"/>
          <w:sz w:val="24"/>
          <w:szCs w:val="24"/>
        </w:rPr>
        <w:t xml:space="preserve"> (Table 3)</w:t>
      </w:r>
      <w:r w:rsidR="00392361">
        <w:rPr>
          <w:rFonts w:ascii="Times New Roman" w:hAnsi="Times New Roman" w:cs="Times New Roman"/>
          <w:sz w:val="24"/>
          <w:szCs w:val="24"/>
        </w:rPr>
        <w:t xml:space="preserve">; its interaction with vegetation is significant for </w:t>
      </w:r>
      <w:r w:rsidR="00392361">
        <w:rPr>
          <w:rFonts w:ascii="Times New Roman" w:hAnsi="Times New Roman" w:cs="Times New Roman"/>
          <w:sz w:val="24"/>
          <w:szCs w:val="24"/>
        </w:rPr>
        <w:lastRenderedPageBreak/>
        <w:t>AP, and its interaction with</w:t>
      </w:r>
      <w:r w:rsidR="00510655">
        <w:rPr>
          <w:rFonts w:ascii="Times New Roman" w:hAnsi="Times New Roman" w:cs="Times New Roman"/>
          <w:sz w:val="24"/>
          <w:szCs w:val="24"/>
        </w:rPr>
        <w:t xml:space="preserve"> time is significant for CBH.</w:t>
      </w:r>
      <w:r w:rsidR="00074C1C">
        <w:rPr>
          <w:rFonts w:ascii="Times New Roman" w:hAnsi="Times New Roman" w:cs="Times New Roman"/>
          <w:sz w:val="24"/>
          <w:szCs w:val="24"/>
        </w:rPr>
        <w:t xml:space="preserve"> As a main effect, precipitation </w:t>
      </w:r>
      <w:r w:rsidR="009B5607">
        <w:rPr>
          <w:rFonts w:ascii="Times New Roman" w:hAnsi="Times New Roman" w:cs="Times New Roman"/>
          <w:sz w:val="24"/>
          <w:szCs w:val="24"/>
        </w:rPr>
        <w:t xml:space="preserve">only </w:t>
      </w:r>
      <w:r w:rsidR="00074C1C">
        <w:rPr>
          <w:rFonts w:ascii="Times New Roman" w:hAnsi="Times New Roman" w:cs="Times New Roman"/>
          <w:sz w:val="24"/>
          <w:szCs w:val="24"/>
        </w:rPr>
        <w:t>influences the K</w:t>
      </w:r>
      <w:r w:rsidR="00074C1C">
        <w:rPr>
          <w:rFonts w:ascii="Times New Roman" w:hAnsi="Times New Roman" w:cs="Times New Roman"/>
          <w:sz w:val="24"/>
          <w:szCs w:val="24"/>
          <w:vertAlign w:val="subscript"/>
        </w:rPr>
        <w:t>m</w:t>
      </w:r>
      <w:r w:rsidR="00074C1C">
        <w:rPr>
          <w:rFonts w:ascii="Times New Roman" w:hAnsi="Times New Roman" w:cs="Times New Roman"/>
          <w:sz w:val="24"/>
          <w:szCs w:val="24"/>
        </w:rPr>
        <w:t xml:space="preserve"> of AP.</w:t>
      </w:r>
      <w:r w:rsidR="00F22F9E">
        <w:rPr>
          <w:rFonts w:ascii="Times New Roman" w:hAnsi="Times New Roman" w:cs="Times New Roman"/>
          <w:sz w:val="24"/>
          <w:szCs w:val="24"/>
        </w:rPr>
        <w:t xml:space="preserve"> </w:t>
      </w:r>
      <w:r w:rsidR="00581B31">
        <w:rPr>
          <w:rFonts w:ascii="Times New Roman" w:hAnsi="Times New Roman" w:cs="Times New Roman"/>
          <w:sz w:val="24"/>
          <w:szCs w:val="24"/>
        </w:rPr>
        <w:t>Overall, t</w:t>
      </w:r>
      <w:r w:rsidR="00F22F9E">
        <w:rPr>
          <w:rFonts w:ascii="Times New Roman" w:hAnsi="Times New Roman" w:cs="Times New Roman"/>
          <w:sz w:val="24"/>
          <w:szCs w:val="24"/>
        </w:rPr>
        <w:t>hese results</w:t>
      </w:r>
      <w:r w:rsidR="00581B31">
        <w:rPr>
          <w:rFonts w:ascii="Times New Roman" w:hAnsi="Times New Roman" w:cs="Times New Roman"/>
          <w:sz w:val="24"/>
          <w:szCs w:val="24"/>
        </w:rPr>
        <w:t xml:space="preserve"> </w:t>
      </w:r>
      <w:r w:rsidR="0004328E">
        <w:rPr>
          <w:rFonts w:ascii="Times New Roman" w:hAnsi="Times New Roman" w:cs="Times New Roman"/>
          <w:sz w:val="24"/>
          <w:szCs w:val="24"/>
        </w:rPr>
        <w:t>show</w:t>
      </w:r>
      <w:r w:rsidR="00581B31">
        <w:rPr>
          <w:rFonts w:ascii="Times New Roman" w:hAnsi="Times New Roman" w:cs="Times New Roman"/>
          <w:sz w:val="24"/>
          <w:szCs w:val="24"/>
        </w:rPr>
        <w:t xml:space="preserve"> that </w:t>
      </w:r>
      <w:r w:rsidR="0004328E">
        <w:rPr>
          <w:rFonts w:ascii="Times New Roman" w:hAnsi="Times New Roman" w:cs="Times New Roman"/>
          <w:sz w:val="24"/>
          <w:szCs w:val="24"/>
        </w:rPr>
        <w:t xml:space="preserve">enzyme amounts remain constant </w:t>
      </w:r>
      <w:proofErr w:type="spellStart"/>
      <w:r w:rsidR="0004328E">
        <w:rPr>
          <w:rFonts w:ascii="Times New Roman" w:hAnsi="Times New Roman" w:cs="Times New Roman"/>
          <w:sz w:val="24"/>
          <w:szCs w:val="24"/>
        </w:rPr>
        <w:t>irregardless</w:t>
      </w:r>
      <w:proofErr w:type="spellEnd"/>
      <w:r w:rsidR="0004328E">
        <w:rPr>
          <w:rFonts w:ascii="Times New Roman" w:hAnsi="Times New Roman" w:cs="Times New Roman"/>
          <w:sz w:val="24"/>
          <w:szCs w:val="24"/>
        </w:rPr>
        <w:t xml:space="preserve"> of </w:t>
      </w:r>
      <w:r w:rsidR="00581B31">
        <w:rPr>
          <w:rFonts w:ascii="Times New Roman" w:hAnsi="Times New Roman" w:cs="Times New Roman"/>
          <w:sz w:val="24"/>
          <w:szCs w:val="24"/>
        </w:rPr>
        <w:t>precipitation</w:t>
      </w:r>
      <w:r w:rsidR="0004328E">
        <w:rPr>
          <w:rFonts w:ascii="Times New Roman" w:hAnsi="Times New Roman" w:cs="Times New Roman"/>
          <w:sz w:val="24"/>
          <w:szCs w:val="24"/>
        </w:rPr>
        <w:t xml:space="preserve">, </w:t>
      </w:r>
      <w:r w:rsidR="00581B31">
        <w:rPr>
          <w:rFonts w:ascii="Times New Roman" w:hAnsi="Times New Roman" w:cs="Times New Roman"/>
          <w:sz w:val="24"/>
          <w:szCs w:val="24"/>
        </w:rPr>
        <w:t>and so</w:t>
      </w:r>
      <w:r w:rsidR="00F22F9E">
        <w:rPr>
          <w:rFonts w:ascii="Times New Roman" w:hAnsi="Times New Roman" w:cs="Times New Roman"/>
          <w:sz w:val="24"/>
          <w:szCs w:val="24"/>
        </w:rPr>
        <w:t xml:space="preserve"> </w:t>
      </w:r>
      <w:r w:rsidR="00F22F9E">
        <w:rPr>
          <w:rFonts w:ascii="Times New Roman" w:hAnsi="Times New Roman" w:cs="Times New Roman"/>
          <w:sz w:val="24"/>
          <w:szCs w:val="24"/>
          <w:u w:val="single"/>
        </w:rPr>
        <w:t>H2</w:t>
      </w:r>
      <w:r w:rsidR="0004328E">
        <w:rPr>
          <w:rFonts w:ascii="Times New Roman" w:hAnsi="Times New Roman" w:cs="Times New Roman"/>
          <w:sz w:val="24"/>
          <w:szCs w:val="24"/>
        </w:rPr>
        <w:t xml:space="preserve"> is not supported</w:t>
      </w:r>
      <w:r w:rsidR="00F22F9E">
        <w:rPr>
          <w:rFonts w:ascii="Times New Roman" w:hAnsi="Times New Roman" w:cs="Times New Roman"/>
          <w:sz w:val="24"/>
          <w:szCs w:val="24"/>
        </w:rPr>
        <w:t>.</w:t>
      </w:r>
    </w:p>
    <w:p w14:paraId="4D70C8C3" w14:textId="3352F1E0" w:rsidR="00074C1C" w:rsidRDefault="00510655" w:rsidP="00F22F9E">
      <w:pPr>
        <w:ind w:firstLine="720"/>
        <w:rPr>
          <w:rFonts w:ascii="Times New Roman" w:hAnsi="Times New Roman" w:cs="Times New Roman"/>
          <w:sz w:val="24"/>
          <w:szCs w:val="24"/>
        </w:rPr>
      </w:pPr>
      <w:r>
        <w:rPr>
          <w:rFonts w:ascii="Times New Roman" w:hAnsi="Times New Roman" w:cs="Times New Roman"/>
          <w:sz w:val="24"/>
          <w:szCs w:val="24"/>
        </w:rPr>
        <w:t>In contrast, vegetation has more influence on V</w:t>
      </w:r>
      <w:r>
        <w:rPr>
          <w:rFonts w:ascii="Times New Roman" w:hAnsi="Times New Roman" w:cs="Times New Roman"/>
          <w:sz w:val="24"/>
          <w:szCs w:val="24"/>
        </w:rPr>
        <w:softHyphen/>
      </w:r>
      <w:r>
        <w:rPr>
          <w:rFonts w:ascii="Times New Roman" w:hAnsi="Times New Roman" w:cs="Times New Roman"/>
          <w:sz w:val="24"/>
          <w:szCs w:val="24"/>
          <w:vertAlign w:val="subscript"/>
        </w:rPr>
        <w:t>max</w:t>
      </w:r>
      <w:r>
        <w:rPr>
          <w:rFonts w:ascii="Times New Roman" w:hAnsi="Times New Roman" w:cs="Times New Roman"/>
          <w:sz w:val="24"/>
          <w:szCs w:val="24"/>
        </w:rPr>
        <w:t xml:space="preserve">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w:t>
      </w:r>
      <w:r w:rsidR="007D414A">
        <w:rPr>
          <w:rFonts w:ascii="Times New Roman" w:hAnsi="Times New Roman" w:cs="Times New Roman"/>
          <w:sz w:val="24"/>
          <w:szCs w:val="24"/>
        </w:rPr>
        <w:t>On K</w:t>
      </w:r>
      <w:r w:rsidR="007D414A">
        <w:rPr>
          <w:rFonts w:ascii="Times New Roman" w:hAnsi="Times New Roman" w:cs="Times New Roman"/>
          <w:sz w:val="24"/>
          <w:szCs w:val="24"/>
          <w:vertAlign w:val="subscript"/>
        </w:rPr>
        <w:t>m</w:t>
      </w:r>
      <w:r w:rsidR="007D414A">
        <w:rPr>
          <w:rFonts w:ascii="Times New Roman" w:hAnsi="Times New Roman" w:cs="Times New Roman"/>
          <w:sz w:val="24"/>
          <w:szCs w:val="24"/>
        </w:rPr>
        <w:t xml:space="preserve">, vegetation is part of a significant interaction with precipitation for AP, and its interaction with time is significant for AP, CBH, NAG, and PPO (Table </w:t>
      </w:r>
      <w:r w:rsidR="004F0D23">
        <w:rPr>
          <w:rFonts w:ascii="Times New Roman" w:hAnsi="Times New Roman" w:cs="Times New Roman"/>
          <w:sz w:val="24"/>
          <w:szCs w:val="24"/>
        </w:rPr>
        <w:t>3</w:t>
      </w:r>
      <w:r w:rsidR="007D414A">
        <w:rPr>
          <w:rFonts w:ascii="Times New Roman" w:hAnsi="Times New Roman" w:cs="Times New Roman"/>
          <w:sz w:val="24"/>
          <w:szCs w:val="24"/>
        </w:rPr>
        <w:t xml:space="preserve">). </w:t>
      </w:r>
      <w:r>
        <w:rPr>
          <w:rFonts w:ascii="Times New Roman" w:hAnsi="Times New Roman" w:cs="Times New Roman"/>
          <w:sz w:val="24"/>
          <w:szCs w:val="24"/>
        </w:rPr>
        <w:t>Its influence on V</w:t>
      </w:r>
      <w:r>
        <w:rPr>
          <w:rFonts w:ascii="Times New Roman" w:hAnsi="Times New Roman" w:cs="Times New Roman"/>
          <w:sz w:val="24"/>
          <w:szCs w:val="24"/>
          <w:vertAlign w:val="subscript"/>
        </w:rPr>
        <w:t>max</w:t>
      </w:r>
      <w:r>
        <w:rPr>
          <w:rFonts w:ascii="Times New Roman" w:hAnsi="Times New Roman" w:cs="Times New Roman"/>
          <w:sz w:val="24"/>
          <w:szCs w:val="24"/>
        </w:rPr>
        <w:t xml:space="preserve"> is significant as an interaction with time on CBH and NAG and as a three-way interaction on PPO, while its influence as a main effect is significant for BG</w:t>
      </w:r>
      <w:r w:rsidR="00074C1C">
        <w:rPr>
          <w:rFonts w:ascii="Times New Roman" w:hAnsi="Times New Roman" w:cs="Times New Roman"/>
          <w:sz w:val="24"/>
          <w:szCs w:val="24"/>
        </w:rPr>
        <w:t xml:space="preserve"> (Table 2)</w:t>
      </w:r>
      <w:r>
        <w:rPr>
          <w:rFonts w:ascii="Times New Roman" w:hAnsi="Times New Roman" w:cs="Times New Roman"/>
          <w:sz w:val="24"/>
          <w:szCs w:val="24"/>
        </w:rPr>
        <w:t xml:space="preserve">. </w:t>
      </w:r>
      <w:r w:rsidR="00E756D6">
        <w:rPr>
          <w:rFonts w:ascii="Times New Roman" w:hAnsi="Times New Roman" w:cs="Times New Roman"/>
          <w:sz w:val="24"/>
          <w:szCs w:val="24"/>
        </w:rPr>
        <w:t>On closer inspection, the V</w:t>
      </w:r>
      <w:r w:rsidR="00E756D6">
        <w:rPr>
          <w:rFonts w:ascii="Times New Roman" w:hAnsi="Times New Roman" w:cs="Times New Roman"/>
          <w:sz w:val="24"/>
          <w:szCs w:val="24"/>
          <w:vertAlign w:val="subscript"/>
        </w:rPr>
        <w:t>max</w:t>
      </w:r>
      <w:r w:rsidR="00E756D6">
        <w:rPr>
          <w:rFonts w:ascii="Times New Roman" w:hAnsi="Times New Roman" w:cs="Times New Roman"/>
          <w:sz w:val="24"/>
          <w:szCs w:val="24"/>
        </w:rPr>
        <w:t xml:space="preserve"> of cellulose-degrading enzymes (BG &amp; CBH) and of the chitin-degrading enzyme NAG are higher in grassland litter than CSS litter (Figures </w:t>
      </w:r>
      <w:r w:rsidR="00D635A7">
        <w:rPr>
          <w:rFonts w:ascii="Times New Roman" w:hAnsi="Times New Roman" w:cs="Times New Roman"/>
          <w:sz w:val="24"/>
          <w:szCs w:val="24"/>
        </w:rPr>
        <w:t>2</w:t>
      </w:r>
      <w:r w:rsidR="00E756D6">
        <w:rPr>
          <w:rFonts w:ascii="Times New Roman" w:hAnsi="Times New Roman" w:cs="Times New Roman"/>
          <w:sz w:val="24"/>
          <w:szCs w:val="24"/>
        </w:rPr>
        <w:t xml:space="preserve">, </w:t>
      </w:r>
      <w:r w:rsidR="00D635A7">
        <w:rPr>
          <w:rFonts w:ascii="Times New Roman" w:hAnsi="Times New Roman" w:cs="Times New Roman"/>
          <w:sz w:val="24"/>
          <w:szCs w:val="24"/>
        </w:rPr>
        <w:t>3a</w:t>
      </w:r>
      <w:r w:rsidR="00E756D6">
        <w:rPr>
          <w:rFonts w:ascii="Times New Roman" w:hAnsi="Times New Roman" w:cs="Times New Roman"/>
          <w:sz w:val="24"/>
          <w:szCs w:val="24"/>
        </w:rPr>
        <w:t xml:space="preserve">, </w:t>
      </w:r>
      <w:r w:rsidR="00D635A7">
        <w:rPr>
          <w:rFonts w:ascii="Times New Roman" w:hAnsi="Times New Roman" w:cs="Times New Roman"/>
          <w:sz w:val="24"/>
          <w:szCs w:val="24"/>
        </w:rPr>
        <w:t>4</w:t>
      </w:r>
      <w:r w:rsidR="00E756D6">
        <w:rPr>
          <w:rFonts w:ascii="Times New Roman" w:hAnsi="Times New Roman" w:cs="Times New Roman"/>
          <w:sz w:val="24"/>
          <w:szCs w:val="24"/>
        </w:rPr>
        <w:t xml:space="preserve">). These results would seem to validate </w:t>
      </w:r>
      <w:r w:rsidR="00E756D6">
        <w:rPr>
          <w:rFonts w:ascii="Times New Roman" w:hAnsi="Times New Roman" w:cs="Times New Roman"/>
          <w:sz w:val="24"/>
          <w:szCs w:val="24"/>
          <w:u w:val="single"/>
        </w:rPr>
        <w:t>H1</w:t>
      </w:r>
      <w:r w:rsidR="007D414A">
        <w:rPr>
          <w:rFonts w:ascii="Times New Roman" w:hAnsi="Times New Roman" w:cs="Times New Roman"/>
          <w:sz w:val="24"/>
          <w:szCs w:val="24"/>
        </w:rPr>
        <w:t xml:space="preserve">, indicating that lower lignin proportions result in less “disabling” of cellulose-degrading enzymes and NAG and that higher proportions of cellulose cause higher microbial investment in cellulose degradation. However, </w:t>
      </w:r>
      <w:r w:rsidR="007D414A">
        <w:rPr>
          <w:rFonts w:ascii="Times New Roman" w:hAnsi="Times New Roman" w:cs="Times New Roman"/>
          <w:sz w:val="24"/>
          <w:szCs w:val="24"/>
          <w:u w:val="single"/>
        </w:rPr>
        <w:t>H1</w:t>
      </w:r>
      <w:r w:rsidR="007D414A">
        <w:rPr>
          <w:rFonts w:ascii="Times New Roman" w:hAnsi="Times New Roman" w:cs="Times New Roman"/>
          <w:sz w:val="24"/>
          <w:szCs w:val="24"/>
        </w:rPr>
        <w:t xml:space="preserve"> also predicts that amounts of the hemicellulose-degrading enzyme BX and LAP should be higher in grassland litter, which has higher hemicellulose</w:t>
      </w:r>
      <w:r w:rsidR="00D23F79">
        <w:rPr>
          <w:rFonts w:ascii="Times New Roman" w:hAnsi="Times New Roman" w:cs="Times New Roman"/>
          <w:sz w:val="24"/>
          <w:szCs w:val="24"/>
        </w:rPr>
        <w:t xml:space="preserve"> and</w:t>
      </w:r>
      <w:r w:rsidR="007D414A">
        <w:rPr>
          <w:rFonts w:ascii="Times New Roman" w:hAnsi="Times New Roman" w:cs="Times New Roman"/>
          <w:sz w:val="24"/>
          <w:szCs w:val="24"/>
        </w:rPr>
        <w:t xml:space="preserve"> nitrogen content than CSS. In contrast to this hypothesis, enzyme amounts of BX and LAP are not significantly different between both ecosystems, with vegetation either as a main effect or as part of an interaction with time and</w:t>
      </w:r>
      <w:r w:rsidR="00A657CD">
        <w:rPr>
          <w:rFonts w:ascii="Times New Roman" w:hAnsi="Times New Roman" w:cs="Times New Roman"/>
          <w:sz w:val="24"/>
          <w:szCs w:val="24"/>
        </w:rPr>
        <w:t>/or</w:t>
      </w:r>
      <w:r w:rsidR="007D414A">
        <w:rPr>
          <w:rFonts w:ascii="Times New Roman" w:hAnsi="Times New Roman" w:cs="Times New Roman"/>
          <w:sz w:val="24"/>
          <w:szCs w:val="24"/>
        </w:rPr>
        <w:t xml:space="preserve"> precipitation (Table 2). Likewise, PPO results do not necessarily follow this hypothesis. According to this hypothesis, amounts of the enzyme PPO should be higher in CSS where there are higher lignin proportions. However, amounts of this enzyme tend to be higher – although </w:t>
      </w:r>
      <w:r w:rsidR="00A657CD">
        <w:rPr>
          <w:rFonts w:ascii="Times New Roman" w:hAnsi="Times New Roman" w:cs="Times New Roman"/>
          <w:sz w:val="24"/>
          <w:szCs w:val="24"/>
        </w:rPr>
        <w:t>not significantly</w:t>
      </w:r>
      <w:r w:rsidR="007D414A">
        <w:rPr>
          <w:rFonts w:ascii="Times New Roman" w:hAnsi="Times New Roman" w:cs="Times New Roman"/>
          <w:sz w:val="24"/>
          <w:szCs w:val="24"/>
        </w:rPr>
        <w:t xml:space="preserve"> – </w:t>
      </w:r>
      <w:r w:rsidR="00147BEF">
        <w:rPr>
          <w:rFonts w:ascii="Times New Roman" w:hAnsi="Times New Roman" w:cs="Times New Roman"/>
          <w:sz w:val="24"/>
          <w:szCs w:val="24"/>
        </w:rPr>
        <w:t xml:space="preserve">in grassland despite lower lignin proportions in grassland (Figure </w:t>
      </w:r>
      <w:r w:rsidR="00D635A7">
        <w:rPr>
          <w:rFonts w:ascii="Times New Roman" w:hAnsi="Times New Roman" w:cs="Times New Roman"/>
          <w:sz w:val="24"/>
          <w:szCs w:val="24"/>
        </w:rPr>
        <w:t>6</w:t>
      </w:r>
      <w:r w:rsidR="00147BEF">
        <w:rPr>
          <w:rFonts w:ascii="Times New Roman" w:hAnsi="Times New Roman" w:cs="Times New Roman"/>
          <w:sz w:val="24"/>
          <w:szCs w:val="24"/>
        </w:rPr>
        <w:t>).</w:t>
      </w:r>
    </w:p>
    <w:p w14:paraId="6EBABDBF" w14:textId="0538D9F8" w:rsidR="00074C1C" w:rsidRPr="00074C1C" w:rsidRDefault="00074C1C" w:rsidP="00074C1C">
      <w:pPr>
        <w:rPr>
          <w:rFonts w:ascii="Times New Roman" w:hAnsi="Times New Roman" w:cs="Times New Roman"/>
          <w:sz w:val="24"/>
          <w:szCs w:val="24"/>
        </w:rPr>
      </w:pPr>
      <w:r>
        <w:rPr>
          <w:rFonts w:ascii="Times New Roman" w:hAnsi="Times New Roman" w:cs="Times New Roman"/>
          <w:b/>
          <w:bCs/>
          <w:sz w:val="24"/>
          <w:szCs w:val="24"/>
        </w:rPr>
        <w:t>Discussion</w:t>
      </w:r>
    </w:p>
    <w:p w14:paraId="4866CCEE" w14:textId="1015FD50" w:rsidR="00581B31" w:rsidRDefault="00147BEF" w:rsidP="00581B31">
      <w:pPr>
        <w:ind w:firstLine="720"/>
        <w:rPr>
          <w:rFonts w:ascii="Times New Roman" w:hAnsi="Times New Roman" w:cs="Times New Roman"/>
          <w:sz w:val="24"/>
          <w:szCs w:val="24"/>
        </w:rPr>
      </w:pPr>
      <w:r>
        <w:rPr>
          <w:rFonts w:ascii="Times New Roman" w:hAnsi="Times New Roman" w:cs="Times New Roman"/>
          <w:sz w:val="24"/>
          <w:szCs w:val="24"/>
        </w:rPr>
        <w:t>Higher amounts of cellulose-degrading enzymes</w:t>
      </w:r>
      <w:r w:rsidR="00581B31">
        <w:rPr>
          <w:rFonts w:ascii="Times New Roman" w:hAnsi="Times New Roman" w:cs="Times New Roman"/>
          <w:sz w:val="24"/>
          <w:szCs w:val="24"/>
        </w:rPr>
        <w:t xml:space="preserve"> (BG &amp; CBH)</w:t>
      </w:r>
      <w:r>
        <w:rPr>
          <w:rFonts w:ascii="Times New Roman" w:hAnsi="Times New Roman" w:cs="Times New Roman"/>
          <w:sz w:val="24"/>
          <w:szCs w:val="24"/>
        </w:rPr>
        <w:t xml:space="preserve"> in grassland litter (Figures </w:t>
      </w:r>
      <w:r w:rsidR="00D635A7">
        <w:rPr>
          <w:rFonts w:ascii="Times New Roman" w:hAnsi="Times New Roman" w:cs="Times New Roman"/>
          <w:sz w:val="24"/>
          <w:szCs w:val="24"/>
        </w:rPr>
        <w:t>2</w:t>
      </w:r>
      <w:r>
        <w:rPr>
          <w:rFonts w:ascii="Times New Roman" w:hAnsi="Times New Roman" w:cs="Times New Roman"/>
          <w:sz w:val="24"/>
          <w:szCs w:val="24"/>
        </w:rPr>
        <w:t xml:space="preserve">, </w:t>
      </w:r>
      <w:r w:rsidR="00D635A7">
        <w:rPr>
          <w:rFonts w:ascii="Times New Roman" w:hAnsi="Times New Roman" w:cs="Times New Roman"/>
          <w:sz w:val="24"/>
          <w:szCs w:val="24"/>
        </w:rPr>
        <w:t>3a</w:t>
      </w:r>
      <w:r>
        <w:rPr>
          <w:rFonts w:ascii="Times New Roman" w:hAnsi="Times New Roman" w:cs="Times New Roman"/>
          <w:sz w:val="24"/>
          <w:szCs w:val="24"/>
        </w:rPr>
        <w:t xml:space="preserve">) validates </w:t>
      </w:r>
      <w:r>
        <w:rPr>
          <w:rFonts w:ascii="Times New Roman" w:hAnsi="Times New Roman" w:cs="Times New Roman"/>
          <w:sz w:val="24"/>
          <w:szCs w:val="24"/>
          <w:u w:val="single"/>
        </w:rPr>
        <w:t>H1</w:t>
      </w:r>
      <w:r>
        <w:rPr>
          <w:rFonts w:ascii="Times New Roman" w:hAnsi="Times New Roman" w:cs="Times New Roman"/>
          <w:sz w:val="24"/>
          <w:szCs w:val="24"/>
        </w:rPr>
        <w:t xml:space="preserve"> and</w:t>
      </w:r>
      <w:r w:rsidR="004C0C30">
        <w:rPr>
          <w:rFonts w:ascii="Times New Roman" w:hAnsi="Times New Roman" w:cs="Times New Roman"/>
          <w:sz w:val="24"/>
          <w:szCs w:val="24"/>
        </w:rPr>
        <w:t xml:space="preserve"> seem to indicate that microbes primarily use cellulose as a carbon</w:t>
      </w:r>
      <w:r w:rsidR="00B34C16">
        <w:rPr>
          <w:rFonts w:ascii="Times New Roman" w:hAnsi="Times New Roman" w:cs="Times New Roman"/>
          <w:sz w:val="24"/>
          <w:szCs w:val="24"/>
        </w:rPr>
        <w:t xml:space="preserve"> and energy</w:t>
      </w:r>
      <w:r w:rsidR="004C0C30">
        <w:rPr>
          <w:rFonts w:ascii="Times New Roman" w:hAnsi="Times New Roman" w:cs="Times New Roman"/>
          <w:sz w:val="24"/>
          <w:szCs w:val="24"/>
        </w:rPr>
        <w:t xml:space="preserve"> source rather than hemicellulose or lignin.</w:t>
      </w:r>
      <w:r w:rsidR="00581B31">
        <w:rPr>
          <w:rFonts w:ascii="Times New Roman" w:hAnsi="Times New Roman" w:cs="Times New Roman"/>
          <w:sz w:val="24"/>
          <w:szCs w:val="24"/>
        </w:rPr>
        <w:t xml:space="preserve"> </w:t>
      </w:r>
      <w:r w:rsidR="006222DA">
        <w:rPr>
          <w:rFonts w:ascii="Times New Roman" w:hAnsi="Times New Roman" w:cs="Times New Roman"/>
          <w:sz w:val="24"/>
          <w:szCs w:val="24"/>
        </w:rPr>
        <w:t xml:space="preserve">In contrast to </w:t>
      </w:r>
      <w:r w:rsidR="006222DA" w:rsidRPr="006222DA">
        <w:rPr>
          <w:rFonts w:ascii="Times New Roman" w:hAnsi="Times New Roman" w:cs="Times New Roman"/>
          <w:sz w:val="24"/>
          <w:szCs w:val="24"/>
          <w:u w:val="single"/>
        </w:rPr>
        <w:t>H1</w:t>
      </w:r>
      <w:r w:rsidR="006222DA">
        <w:rPr>
          <w:rFonts w:ascii="Times New Roman" w:hAnsi="Times New Roman" w:cs="Times New Roman"/>
          <w:sz w:val="24"/>
          <w:szCs w:val="24"/>
        </w:rPr>
        <w:t>, t</w:t>
      </w:r>
      <w:r w:rsidR="006222DA" w:rsidRPr="00581B31">
        <w:rPr>
          <w:rFonts w:ascii="Times New Roman" w:hAnsi="Times New Roman" w:cs="Times New Roman"/>
          <w:sz w:val="24"/>
          <w:szCs w:val="24"/>
        </w:rPr>
        <w:t>he</w:t>
      </w:r>
      <w:r w:rsidR="006222DA">
        <w:rPr>
          <w:rFonts w:ascii="Times New Roman" w:hAnsi="Times New Roman" w:cs="Times New Roman"/>
          <w:sz w:val="24"/>
          <w:szCs w:val="24"/>
        </w:rPr>
        <w:t xml:space="preserve"> increase in hemicellulose in grassland litter does not cause a significant change in production of BX</w:t>
      </w:r>
      <w:r w:rsidR="00D635A7">
        <w:rPr>
          <w:rFonts w:ascii="Times New Roman" w:hAnsi="Times New Roman" w:cs="Times New Roman"/>
          <w:sz w:val="24"/>
          <w:szCs w:val="24"/>
        </w:rPr>
        <w:t xml:space="preserve"> (Table 2)</w:t>
      </w:r>
      <w:r w:rsidR="006222DA">
        <w:rPr>
          <w:rFonts w:ascii="Times New Roman" w:hAnsi="Times New Roman" w:cs="Times New Roman"/>
          <w:sz w:val="24"/>
          <w:szCs w:val="24"/>
        </w:rPr>
        <w:t xml:space="preserve">, indicating that this increase in hemicellulose does not incentivize microbes in acquiring more carbon or energy from hemicellulose. However, </w:t>
      </w:r>
      <w:r w:rsidR="00581B31">
        <w:rPr>
          <w:rFonts w:ascii="Times New Roman" w:hAnsi="Times New Roman" w:cs="Times New Roman"/>
          <w:sz w:val="24"/>
          <w:szCs w:val="24"/>
          <w:u w:val="single"/>
        </w:rPr>
        <w:t>H1</w:t>
      </w:r>
      <w:r w:rsidR="00581B31">
        <w:rPr>
          <w:rFonts w:ascii="Times New Roman" w:hAnsi="Times New Roman" w:cs="Times New Roman"/>
          <w:sz w:val="24"/>
          <w:szCs w:val="24"/>
        </w:rPr>
        <w:t xml:space="preserve"> is also validated due to results of the enzyme NAG. Production of NAG is notably higher in grassland plots across all time points than CSS plots (Figure </w:t>
      </w:r>
      <w:r w:rsidR="00D635A7">
        <w:rPr>
          <w:rFonts w:ascii="Times New Roman" w:hAnsi="Times New Roman" w:cs="Times New Roman"/>
          <w:sz w:val="24"/>
          <w:szCs w:val="24"/>
        </w:rPr>
        <w:t>4</w:t>
      </w:r>
      <w:r w:rsidR="00581B31">
        <w:rPr>
          <w:rFonts w:ascii="Times New Roman" w:hAnsi="Times New Roman" w:cs="Times New Roman"/>
          <w:sz w:val="24"/>
          <w:szCs w:val="24"/>
        </w:rPr>
        <w:t>)</w:t>
      </w:r>
      <w:r w:rsidR="006222DA">
        <w:rPr>
          <w:rFonts w:ascii="Times New Roman" w:hAnsi="Times New Roman" w:cs="Times New Roman"/>
          <w:sz w:val="24"/>
          <w:szCs w:val="24"/>
        </w:rPr>
        <w:t>, and grassland litter tends to have higher nitrogen content than CSS litter</w:t>
      </w:r>
      <w:r w:rsidR="00581B31">
        <w:rPr>
          <w:rFonts w:ascii="Times New Roman" w:hAnsi="Times New Roman" w:cs="Times New Roman"/>
          <w:sz w:val="24"/>
          <w:szCs w:val="24"/>
        </w:rPr>
        <w:t>.</w:t>
      </w:r>
    </w:p>
    <w:p w14:paraId="4FE485FE" w14:textId="36A39EDC" w:rsidR="00581B31" w:rsidRPr="00581B31" w:rsidRDefault="00581B31" w:rsidP="006222DA">
      <w:pPr>
        <w:ind w:firstLine="720"/>
        <w:rPr>
          <w:rFonts w:ascii="Times New Roman" w:hAnsi="Times New Roman" w:cs="Times New Roman"/>
          <w:sz w:val="24"/>
          <w:szCs w:val="24"/>
        </w:rPr>
      </w:pPr>
      <w:r>
        <w:rPr>
          <w:rFonts w:ascii="Times New Roman" w:hAnsi="Times New Roman" w:cs="Times New Roman"/>
          <w:sz w:val="24"/>
          <w:szCs w:val="24"/>
        </w:rPr>
        <w:t xml:space="preserve">In addition, these results also validate the mechanism of lignin “disabling” hydrolytic enzymes as a noncompetitive inhibitor, as proposed by </w:t>
      </w:r>
      <w:r>
        <w:rPr>
          <w:rFonts w:ascii="Times New Roman" w:hAnsi="Times New Roman" w:cs="Times New Roman"/>
          <w:sz w:val="24"/>
          <w:szCs w:val="24"/>
          <w:u w:val="single"/>
        </w:rPr>
        <w:t>H1</w:t>
      </w:r>
      <w:r>
        <w:rPr>
          <w:rFonts w:ascii="Times New Roman" w:hAnsi="Times New Roman" w:cs="Times New Roman"/>
          <w:sz w:val="24"/>
          <w:szCs w:val="24"/>
        </w:rPr>
        <w:t xml:space="preserve">. Indeed, BG, CBH, and NAG have lower enzyme amounts in coastal sage scrub litter than grassland litter (Figures </w:t>
      </w:r>
      <w:r w:rsidR="00D635A7">
        <w:rPr>
          <w:rFonts w:ascii="Times New Roman" w:hAnsi="Times New Roman" w:cs="Times New Roman"/>
          <w:sz w:val="24"/>
          <w:szCs w:val="24"/>
        </w:rPr>
        <w:t>2</w:t>
      </w:r>
      <w:r>
        <w:rPr>
          <w:rFonts w:ascii="Times New Roman" w:hAnsi="Times New Roman" w:cs="Times New Roman"/>
          <w:sz w:val="24"/>
          <w:szCs w:val="24"/>
        </w:rPr>
        <w:t xml:space="preserve">, </w:t>
      </w:r>
      <w:r w:rsidR="00D635A7">
        <w:rPr>
          <w:rFonts w:ascii="Times New Roman" w:hAnsi="Times New Roman" w:cs="Times New Roman"/>
          <w:sz w:val="24"/>
          <w:szCs w:val="24"/>
        </w:rPr>
        <w:t>3a</w:t>
      </w:r>
      <w:r>
        <w:rPr>
          <w:rFonts w:ascii="Times New Roman" w:hAnsi="Times New Roman" w:cs="Times New Roman"/>
          <w:sz w:val="24"/>
          <w:szCs w:val="24"/>
        </w:rPr>
        <w:t xml:space="preserve">, </w:t>
      </w:r>
      <w:r w:rsidR="00D635A7">
        <w:rPr>
          <w:rFonts w:ascii="Times New Roman" w:hAnsi="Times New Roman" w:cs="Times New Roman"/>
          <w:sz w:val="24"/>
          <w:szCs w:val="24"/>
        </w:rPr>
        <w:t>4</w:t>
      </w:r>
      <w:r>
        <w:rPr>
          <w:rFonts w:ascii="Times New Roman" w:hAnsi="Times New Roman" w:cs="Times New Roman"/>
          <w:sz w:val="24"/>
          <w:szCs w:val="24"/>
        </w:rPr>
        <w:t>), and CSS litter has higher lignin proportions than grassland litter.</w:t>
      </w:r>
      <w:r w:rsidR="006222DA" w:rsidRPr="006222DA">
        <w:rPr>
          <w:rFonts w:ascii="Times New Roman" w:hAnsi="Times New Roman" w:cs="Times New Roman"/>
          <w:sz w:val="24"/>
          <w:szCs w:val="24"/>
        </w:rPr>
        <w:t xml:space="preserve"> </w:t>
      </w:r>
      <w:r w:rsidR="006222DA">
        <w:rPr>
          <w:rFonts w:ascii="Times New Roman" w:hAnsi="Times New Roman" w:cs="Times New Roman"/>
          <w:sz w:val="24"/>
          <w:szCs w:val="24"/>
        </w:rPr>
        <w:t xml:space="preserve">While many studies have found that lignin is negatively correlated with decomposition rates (Adair et al. 2008; </w:t>
      </w:r>
      <w:proofErr w:type="spellStart"/>
      <w:r w:rsidR="006222DA">
        <w:rPr>
          <w:rFonts w:ascii="Times New Roman" w:hAnsi="Times New Roman" w:cs="Times New Roman"/>
          <w:sz w:val="24"/>
          <w:szCs w:val="24"/>
        </w:rPr>
        <w:t>Bontti</w:t>
      </w:r>
      <w:proofErr w:type="spellEnd"/>
      <w:r w:rsidR="006222DA">
        <w:rPr>
          <w:rFonts w:ascii="Times New Roman" w:hAnsi="Times New Roman" w:cs="Times New Roman"/>
          <w:sz w:val="24"/>
          <w:szCs w:val="24"/>
        </w:rPr>
        <w:t xml:space="preserve"> et al. 2009; Cornwell et al. 2008), it is still relatively unknown </w:t>
      </w:r>
      <w:r w:rsidR="006222DA">
        <w:rPr>
          <w:rFonts w:ascii="Times New Roman" w:hAnsi="Times New Roman" w:cs="Times New Roman"/>
          <w:i/>
          <w:iCs/>
          <w:sz w:val="24"/>
          <w:szCs w:val="24"/>
        </w:rPr>
        <w:t>how</w:t>
      </w:r>
      <w:r w:rsidR="006222DA">
        <w:rPr>
          <w:rFonts w:ascii="Times New Roman" w:hAnsi="Times New Roman" w:cs="Times New Roman"/>
          <w:sz w:val="24"/>
          <w:szCs w:val="24"/>
        </w:rPr>
        <w:t xml:space="preserve"> lignin might cause decreases in decomposition rates in the field of biogeochemistry. This study provides data that supports a </w:t>
      </w:r>
      <w:r w:rsidR="00D23F79">
        <w:rPr>
          <w:rFonts w:ascii="Times New Roman" w:hAnsi="Times New Roman" w:cs="Times New Roman"/>
          <w:sz w:val="24"/>
          <w:szCs w:val="24"/>
        </w:rPr>
        <w:t>mechanism</w:t>
      </w:r>
      <w:r w:rsidR="006222DA">
        <w:rPr>
          <w:rFonts w:ascii="Times New Roman" w:hAnsi="Times New Roman" w:cs="Times New Roman"/>
          <w:sz w:val="24"/>
          <w:szCs w:val="24"/>
        </w:rPr>
        <w:t xml:space="preserve"> to explain this link: that lignin acts as a noncompetitive inhibitor and removes enzymes from organic matter degradation. While this </w:t>
      </w:r>
      <w:r w:rsidR="00E218CA">
        <w:rPr>
          <w:rFonts w:ascii="Times New Roman" w:hAnsi="Times New Roman" w:cs="Times New Roman"/>
          <w:sz w:val="24"/>
          <w:szCs w:val="24"/>
        </w:rPr>
        <w:t>mechanism</w:t>
      </w:r>
      <w:r w:rsidR="006222DA">
        <w:rPr>
          <w:rFonts w:ascii="Times New Roman" w:hAnsi="Times New Roman" w:cs="Times New Roman"/>
          <w:sz w:val="24"/>
          <w:szCs w:val="24"/>
        </w:rPr>
        <w:t xml:space="preserve"> had been supported in previous laboratory studies (</w:t>
      </w:r>
      <w:proofErr w:type="spellStart"/>
      <w:r w:rsidR="006222DA">
        <w:rPr>
          <w:rFonts w:ascii="Times New Roman" w:hAnsi="Times New Roman" w:cs="Times New Roman"/>
          <w:sz w:val="24"/>
          <w:szCs w:val="24"/>
        </w:rPr>
        <w:t>Sewalt</w:t>
      </w:r>
      <w:proofErr w:type="spellEnd"/>
      <w:r w:rsidR="006222DA">
        <w:rPr>
          <w:rFonts w:ascii="Times New Roman" w:hAnsi="Times New Roman" w:cs="Times New Roman"/>
          <w:sz w:val="24"/>
          <w:szCs w:val="24"/>
        </w:rPr>
        <w:t xml:space="preserve"> et al. 1997; Senior et al. 1991), this study provides some of the first field results to support this mechanism.</w:t>
      </w:r>
    </w:p>
    <w:p w14:paraId="75BE9171" w14:textId="3E122B9F" w:rsidR="008F539C" w:rsidRDefault="0024627A" w:rsidP="006222DA">
      <w:pPr>
        <w:ind w:firstLine="720"/>
        <w:rPr>
          <w:rFonts w:ascii="Times New Roman" w:hAnsi="Times New Roman" w:cs="Times New Roman"/>
          <w:sz w:val="24"/>
          <w:szCs w:val="24"/>
        </w:rPr>
      </w:pPr>
      <w:r>
        <w:rPr>
          <w:rFonts w:ascii="Times New Roman" w:hAnsi="Times New Roman" w:cs="Times New Roman"/>
          <w:sz w:val="24"/>
          <w:szCs w:val="24"/>
        </w:rPr>
        <w:lastRenderedPageBreak/>
        <w:t>Potential activities of LAP and NAG have been used to indicate</w:t>
      </w:r>
      <w:r w:rsidR="00910E5C">
        <w:rPr>
          <w:rFonts w:ascii="Times New Roman" w:hAnsi="Times New Roman" w:cs="Times New Roman"/>
          <w:sz w:val="24"/>
          <w:szCs w:val="24"/>
        </w:rPr>
        <w:t xml:space="preserve"> the </w:t>
      </w:r>
      <w:proofErr w:type="gramStart"/>
      <w:r w:rsidR="00910E5C">
        <w:rPr>
          <w:rFonts w:ascii="Times New Roman" w:hAnsi="Times New Roman" w:cs="Times New Roman"/>
          <w:sz w:val="24"/>
          <w:szCs w:val="24"/>
        </w:rPr>
        <w:t>amount</w:t>
      </w:r>
      <w:proofErr w:type="gramEnd"/>
      <w:r w:rsidR="00910E5C">
        <w:rPr>
          <w:rFonts w:ascii="Times New Roman" w:hAnsi="Times New Roman" w:cs="Times New Roman"/>
          <w:sz w:val="24"/>
          <w:szCs w:val="24"/>
        </w:rPr>
        <w:t xml:space="preserve"> of resources devoted to</w:t>
      </w:r>
      <w:r>
        <w:rPr>
          <w:rFonts w:ascii="Times New Roman" w:hAnsi="Times New Roman" w:cs="Times New Roman"/>
          <w:sz w:val="24"/>
          <w:szCs w:val="24"/>
        </w:rPr>
        <w:t xml:space="preserve"> nitrogen mineralization (</w:t>
      </w: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et al. 2008). </w:t>
      </w:r>
      <w:r w:rsidR="009255D4">
        <w:rPr>
          <w:rFonts w:ascii="Times New Roman" w:hAnsi="Times New Roman" w:cs="Times New Roman"/>
          <w:sz w:val="24"/>
          <w:szCs w:val="24"/>
        </w:rPr>
        <w:t xml:space="preserve">While amounts of LAP does not significantly differ between both ecosystems despite higher nitrogen proportions in grassland litter (Table 2), </w:t>
      </w:r>
      <w:r>
        <w:rPr>
          <w:rFonts w:ascii="Times New Roman" w:hAnsi="Times New Roman" w:cs="Times New Roman"/>
          <w:sz w:val="24"/>
          <w:szCs w:val="24"/>
        </w:rPr>
        <w:t xml:space="preserve">higher amounts of NAG in grassland litter than CSS (Figure </w:t>
      </w:r>
      <w:r w:rsidR="00D635A7">
        <w:rPr>
          <w:rFonts w:ascii="Times New Roman" w:hAnsi="Times New Roman" w:cs="Times New Roman"/>
          <w:sz w:val="24"/>
          <w:szCs w:val="24"/>
        </w:rPr>
        <w:t>4</w:t>
      </w:r>
      <w:r>
        <w:rPr>
          <w:rFonts w:ascii="Times New Roman" w:hAnsi="Times New Roman" w:cs="Times New Roman"/>
          <w:sz w:val="24"/>
          <w:szCs w:val="24"/>
        </w:rPr>
        <w:t>)</w:t>
      </w:r>
      <w:r w:rsidR="009255D4">
        <w:rPr>
          <w:rFonts w:ascii="Times New Roman" w:hAnsi="Times New Roman" w:cs="Times New Roman"/>
          <w:sz w:val="24"/>
          <w:szCs w:val="24"/>
        </w:rPr>
        <w:t xml:space="preserve"> indicat</w:t>
      </w:r>
      <w:r>
        <w:rPr>
          <w:rFonts w:ascii="Times New Roman" w:hAnsi="Times New Roman" w:cs="Times New Roman"/>
          <w:sz w:val="24"/>
          <w:szCs w:val="24"/>
        </w:rPr>
        <w:t>es</w:t>
      </w:r>
      <w:r w:rsidR="009255D4">
        <w:rPr>
          <w:rFonts w:ascii="Times New Roman" w:hAnsi="Times New Roman" w:cs="Times New Roman"/>
          <w:sz w:val="24"/>
          <w:szCs w:val="24"/>
        </w:rPr>
        <w:t xml:space="preserve"> </w:t>
      </w:r>
      <w:r>
        <w:rPr>
          <w:rFonts w:ascii="Times New Roman" w:hAnsi="Times New Roman" w:cs="Times New Roman"/>
          <w:sz w:val="24"/>
          <w:szCs w:val="24"/>
        </w:rPr>
        <w:t xml:space="preserve">that overall </w:t>
      </w:r>
      <w:r w:rsidR="009255D4">
        <w:rPr>
          <w:rFonts w:ascii="Times New Roman" w:hAnsi="Times New Roman" w:cs="Times New Roman"/>
          <w:sz w:val="24"/>
          <w:szCs w:val="24"/>
        </w:rPr>
        <w:t xml:space="preserve">nitrogen mineralization </w:t>
      </w:r>
      <w:r>
        <w:rPr>
          <w:rFonts w:ascii="Times New Roman" w:hAnsi="Times New Roman" w:cs="Times New Roman"/>
          <w:sz w:val="24"/>
          <w:szCs w:val="24"/>
        </w:rPr>
        <w:t xml:space="preserve">rates are higher </w:t>
      </w:r>
      <w:r w:rsidR="009255D4">
        <w:rPr>
          <w:rFonts w:ascii="Times New Roman" w:hAnsi="Times New Roman" w:cs="Times New Roman"/>
          <w:sz w:val="24"/>
          <w:szCs w:val="24"/>
        </w:rPr>
        <w:t xml:space="preserve">in grassland litter than CSS. </w:t>
      </w:r>
      <w:r>
        <w:rPr>
          <w:rFonts w:ascii="Times New Roman" w:hAnsi="Times New Roman" w:cs="Times New Roman"/>
          <w:sz w:val="24"/>
          <w:szCs w:val="24"/>
        </w:rPr>
        <w:t xml:space="preserve">This might </w:t>
      </w:r>
      <w:r w:rsidR="008F539C">
        <w:rPr>
          <w:rFonts w:ascii="Times New Roman" w:hAnsi="Times New Roman" w:cs="Times New Roman"/>
          <w:sz w:val="24"/>
          <w:szCs w:val="24"/>
        </w:rPr>
        <w:t>provide</w:t>
      </w:r>
      <w:r>
        <w:rPr>
          <w:rFonts w:ascii="Times New Roman" w:hAnsi="Times New Roman" w:cs="Times New Roman"/>
          <w:sz w:val="24"/>
          <w:szCs w:val="24"/>
        </w:rPr>
        <w:t xml:space="preserve"> grassland litter microbes</w:t>
      </w:r>
      <w:r w:rsidR="008F539C">
        <w:rPr>
          <w:rFonts w:ascii="Times New Roman" w:hAnsi="Times New Roman" w:cs="Times New Roman"/>
          <w:sz w:val="24"/>
          <w:szCs w:val="24"/>
        </w:rPr>
        <w:t xml:space="preserve"> enough nitrogen to fuel higher production of cellulose-degrading enzymes</w:t>
      </w:r>
      <w:r w:rsidR="00D23F79">
        <w:rPr>
          <w:rFonts w:ascii="Times New Roman" w:hAnsi="Times New Roman" w:cs="Times New Roman"/>
          <w:sz w:val="24"/>
          <w:szCs w:val="24"/>
        </w:rPr>
        <w:t xml:space="preserve"> in grassland litter</w:t>
      </w:r>
      <w:r w:rsidR="008F539C">
        <w:rPr>
          <w:rFonts w:ascii="Times New Roman" w:hAnsi="Times New Roman" w:cs="Times New Roman"/>
          <w:sz w:val="24"/>
          <w:szCs w:val="24"/>
        </w:rPr>
        <w:t xml:space="preserve">. These results reflect previous findings that found that BG activity increases only when soils are amended with nitrogen and phosphorus (Allison </w:t>
      </w:r>
      <w:r w:rsidR="00D23F79">
        <w:rPr>
          <w:rFonts w:ascii="Times New Roman" w:hAnsi="Times New Roman" w:cs="Times New Roman"/>
          <w:sz w:val="24"/>
          <w:szCs w:val="24"/>
        </w:rPr>
        <w:t>&amp;</w:t>
      </w:r>
      <w:r w:rsidR="008F539C">
        <w:rPr>
          <w:rFonts w:ascii="Times New Roman" w:hAnsi="Times New Roman" w:cs="Times New Roman"/>
          <w:sz w:val="24"/>
          <w:szCs w:val="24"/>
        </w:rPr>
        <w:t xml:space="preserve"> </w:t>
      </w:r>
      <w:proofErr w:type="spellStart"/>
      <w:r w:rsidR="008F539C">
        <w:rPr>
          <w:rFonts w:ascii="Times New Roman" w:hAnsi="Times New Roman" w:cs="Times New Roman"/>
          <w:sz w:val="24"/>
          <w:szCs w:val="24"/>
        </w:rPr>
        <w:t>Vitousek</w:t>
      </w:r>
      <w:proofErr w:type="spellEnd"/>
      <w:r w:rsidR="00D23F79">
        <w:rPr>
          <w:rFonts w:ascii="Times New Roman" w:hAnsi="Times New Roman" w:cs="Times New Roman"/>
          <w:sz w:val="24"/>
          <w:szCs w:val="24"/>
        </w:rPr>
        <w:t>,</w:t>
      </w:r>
      <w:r w:rsidR="008F539C">
        <w:rPr>
          <w:rFonts w:ascii="Times New Roman" w:hAnsi="Times New Roman" w:cs="Times New Roman"/>
          <w:sz w:val="24"/>
          <w:szCs w:val="24"/>
        </w:rPr>
        <w:t xml:space="preserve"> 2005). In addition, these results also reflect a more recent study conducted in grassland vegetation at the same study site, which found that amount</w:t>
      </w:r>
      <w:r w:rsidR="00D23F79">
        <w:rPr>
          <w:rFonts w:ascii="Times New Roman" w:hAnsi="Times New Roman" w:cs="Times New Roman"/>
          <w:sz w:val="24"/>
          <w:szCs w:val="24"/>
        </w:rPr>
        <w:t>s</w:t>
      </w:r>
      <w:r w:rsidR="008F539C">
        <w:rPr>
          <w:rFonts w:ascii="Times New Roman" w:hAnsi="Times New Roman" w:cs="Times New Roman"/>
          <w:sz w:val="24"/>
          <w:szCs w:val="24"/>
        </w:rPr>
        <w:t xml:space="preserve"> of NAG </w:t>
      </w:r>
      <w:proofErr w:type="gramStart"/>
      <w:r w:rsidR="008F539C">
        <w:rPr>
          <w:rFonts w:ascii="Times New Roman" w:hAnsi="Times New Roman" w:cs="Times New Roman"/>
          <w:sz w:val="24"/>
          <w:szCs w:val="24"/>
        </w:rPr>
        <w:t>is</w:t>
      </w:r>
      <w:proofErr w:type="gramEnd"/>
      <w:r w:rsidR="008F539C">
        <w:rPr>
          <w:rFonts w:ascii="Times New Roman" w:hAnsi="Times New Roman" w:cs="Times New Roman"/>
          <w:sz w:val="24"/>
          <w:szCs w:val="24"/>
        </w:rPr>
        <w:t xml:space="preserve"> positively correlated with</w:t>
      </w:r>
      <w:r w:rsidR="00D23F79">
        <w:rPr>
          <w:rFonts w:ascii="Times New Roman" w:hAnsi="Times New Roman" w:cs="Times New Roman"/>
          <w:sz w:val="24"/>
          <w:szCs w:val="24"/>
        </w:rPr>
        <w:t xml:space="preserve"> amounts of</w:t>
      </w:r>
      <w:r w:rsidR="008F539C">
        <w:rPr>
          <w:rFonts w:ascii="Times New Roman" w:hAnsi="Times New Roman" w:cs="Times New Roman"/>
          <w:sz w:val="24"/>
          <w:szCs w:val="24"/>
        </w:rPr>
        <w:t xml:space="preserve"> BG and CBH (</w:t>
      </w:r>
      <w:proofErr w:type="spellStart"/>
      <w:r w:rsidR="008F539C">
        <w:rPr>
          <w:rFonts w:ascii="Times New Roman" w:hAnsi="Times New Roman" w:cs="Times New Roman"/>
          <w:sz w:val="24"/>
          <w:szCs w:val="24"/>
        </w:rPr>
        <w:t>Alster</w:t>
      </w:r>
      <w:proofErr w:type="spellEnd"/>
      <w:r w:rsidR="008F539C">
        <w:rPr>
          <w:rFonts w:ascii="Times New Roman" w:hAnsi="Times New Roman" w:cs="Times New Roman"/>
          <w:sz w:val="24"/>
          <w:szCs w:val="24"/>
        </w:rPr>
        <w:t xml:space="preserve"> et al. 2021).</w:t>
      </w:r>
    </w:p>
    <w:p w14:paraId="052E34B2" w14:textId="6C119167" w:rsidR="0002783B" w:rsidRPr="00013D45" w:rsidRDefault="006222DA" w:rsidP="005D46EB">
      <w:pPr>
        <w:ind w:firstLine="720"/>
        <w:rPr>
          <w:rFonts w:ascii="Times New Roman" w:hAnsi="Times New Roman" w:cs="Times New Roman"/>
          <w:sz w:val="24"/>
          <w:szCs w:val="24"/>
        </w:rPr>
      </w:pPr>
      <w:r>
        <w:rPr>
          <w:rFonts w:ascii="Times New Roman" w:hAnsi="Times New Roman" w:cs="Times New Roman"/>
          <w:sz w:val="24"/>
          <w:szCs w:val="24"/>
        </w:rPr>
        <w:t xml:space="preserve">In addition to differences in litter chemistry and nitrogen mineralization explaining differences in </w:t>
      </w:r>
      <w:r w:rsidR="009255D4">
        <w:rPr>
          <w:rFonts w:ascii="Times New Roman" w:hAnsi="Times New Roman" w:cs="Times New Roman"/>
          <w:sz w:val="24"/>
          <w:szCs w:val="24"/>
        </w:rPr>
        <w:t xml:space="preserve">BG, CBH, and NAG enzyme amounts between </w:t>
      </w:r>
      <w:r w:rsidR="0024627A">
        <w:rPr>
          <w:rFonts w:ascii="Times New Roman" w:hAnsi="Times New Roman" w:cs="Times New Roman"/>
          <w:sz w:val="24"/>
          <w:szCs w:val="24"/>
        </w:rPr>
        <w:t>both</w:t>
      </w:r>
      <w:r w:rsidR="009255D4">
        <w:rPr>
          <w:rFonts w:ascii="Times New Roman" w:hAnsi="Times New Roman" w:cs="Times New Roman"/>
          <w:sz w:val="24"/>
          <w:szCs w:val="24"/>
        </w:rPr>
        <w:t xml:space="preserve"> ecosystems, </w:t>
      </w:r>
      <w:r w:rsidR="0024627A">
        <w:rPr>
          <w:rFonts w:ascii="Times New Roman" w:hAnsi="Times New Roman" w:cs="Times New Roman"/>
          <w:sz w:val="24"/>
          <w:szCs w:val="24"/>
        </w:rPr>
        <w:t xml:space="preserve">there is </w:t>
      </w:r>
      <w:r w:rsidR="009255D4">
        <w:rPr>
          <w:rFonts w:ascii="Times New Roman" w:hAnsi="Times New Roman" w:cs="Times New Roman"/>
          <w:sz w:val="24"/>
          <w:szCs w:val="24"/>
        </w:rPr>
        <w:t>a third explanation</w:t>
      </w:r>
      <w:r w:rsidR="0002783B">
        <w:rPr>
          <w:rFonts w:ascii="Times New Roman" w:hAnsi="Times New Roman" w:cs="Times New Roman"/>
          <w:sz w:val="24"/>
          <w:szCs w:val="24"/>
        </w:rPr>
        <w:t>. LAP K</w:t>
      </w:r>
      <w:r w:rsidR="0002783B">
        <w:rPr>
          <w:rFonts w:ascii="Times New Roman" w:hAnsi="Times New Roman" w:cs="Times New Roman"/>
          <w:sz w:val="24"/>
          <w:szCs w:val="24"/>
          <w:vertAlign w:val="subscript"/>
        </w:rPr>
        <w:t>m</w:t>
      </w:r>
      <w:r w:rsidR="0002783B">
        <w:rPr>
          <w:rFonts w:ascii="Times New Roman" w:hAnsi="Times New Roman" w:cs="Times New Roman"/>
          <w:sz w:val="24"/>
          <w:szCs w:val="24"/>
        </w:rPr>
        <w:t xml:space="preserve"> is significantly higher in CSS vegetation than grassland (</w:t>
      </w:r>
      <w:r w:rsidR="005F277F">
        <w:rPr>
          <w:rFonts w:ascii="Times New Roman" w:hAnsi="Times New Roman" w:cs="Times New Roman"/>
          <w:sz w:val="24"/>
          <w:szCs w:val="24"/>
        </w:rPr>
        <w:t xml:space="preserve">Figure </w:t>
      </w:r>
      <w:r w:rsidR="00D635A7">
        <w:rPr>
          <w:rFonts w:ascii="Times New Roman" w:hAnsi="Times New Roman" w:cs="Times New Roman"/>
          <w:sz w:val="24"/>
          <w:szCs w:val="24"/>
        </w:rPr>
        <w:t>5</w:t>
      </w:r>
      <w:r w:rsidR="0002783B">
        <w:rPr>
          <w:rFonts w:ascii="Times New Roman" w:hAnsi="Times New Roman" w:cs="Times New Roman"/>
          <w:sz w:val="24"/>
          <w:szCs w:val="24"/>
        </w:rPr>
        <w:t>) despite vegetation not significantly altering LAP V</w:t>
      </w:r>
      <w:r w:rsidR="0002783B">
        <w:rPr>
          <w:rFonts w:ascii="Times New Roman" w:hAnsi="Times New Roman" w:cs="Times New Roman"/>
          <w:sz w:val="24"/>
          <w:szCs w:val="24"/>
          <w:vertAlign w:val="subscript"/>
        </w:rPr>
        <w:t>max</w:t>
      </w:r>
      <w:r w:rsidR="0002783B">
        <w:rPr>
          <w:rFonts w:ascii="Times New Roman" w:hAnsi="Times New Roman" w:cs="Times New Roman"/>
          <w:sz w:val="24"/>
          <w:szCs w:val="24"/>
        </w:rPr>
        <w:t xml:space="preserve">. This indicates that </w:t>
      </w:r>
      <w:r w:rsidR="0002783B">
        <w:rPr>
          <w:rFonts w:ascii="Times New Roman" w:hAnsi="Times New Roman" w:cs="Times New Roman"/>
          <w:i/>
          <w:iCs/>
          <w:sz w:val="24"/>
          <w:szCs w:val="24"/>
        </w:rPr>
        <w:t>in situ</w:t>
      </w:r>
      <w:r w:rsidR="0002783B">
        <w:rPr>
          <w:rFonts w:ascii="Times New Roman" w:hAnsi="Times New Roman" w:cs="Times New Roman"/>
          <w:sz w:val="24"/>
          <w:szCs w:val="24"/>
        </w:rPr>
        <w:t xml:space="preserve"> LAP activity, rather than the amount of LAP enzyme</w:t>
      </w:r>
      <w:r w:rsidR="00E5243D">
        <w:rPr>
          <w:rFonts w:ascii="Times New Roman" w:hAnsi="Times New Roman" w:cs="Times New Roman"/>
          <w:sz w:val="24"/>
          <w:szCs w:val="24"/>
        </w:rPr>
        <w:t>s</w:t>
      </w:r>
      <w:r w:rsidR="0002783B">
        <w:rPr>
          <w:rFonts w:ascii="Times New Roman" w:hAnsi="Times New Roman" w:cs="Times New Roman"/>
          <w:sz w:val="24"/>
          <w:szCs w:val="24"/>
        </w:rPr>
        <w:t>, might be higher in CSS litter, resulting in more LAP degradation products in CSS litter. As a result, BG, CBH, and NAG enzymes</w:t>
      </w:r>
      <w:r w:rsidR="00A449E5">
        <w:rPr>
          <w:rFonts w:ascii="Times New Roman" w:hAnsi="Times New Roman" w:cs="Times New Roman"/>
          <w:sz w:val="24"/>
          <w:szCs w:val="24"/>
        </w:rPr>
        <w:t xml:space="preserve"> in CSS litter</w:t>
      </w:r>
      <w:r w:rsidR="0002783B">
        <w:rPr>
          <w:rFonts w:ascii="Times New Roman" w:hAnsi="Times New Roman" w:cs="Times New Roman"/>
          <w:sz w:val="24"/>
          <w:szCs w:val="24"/>
        </w:rPr>
        <w:t xml:space="preserve"> might be </w:t>
      </w:r>
      <w:r w:rsidR="00D23F79">
        <w:rPr>
          <w:rFonts w:ascii="Times New Roman" w:hAnsi="Times New Roman" w:cs="Times New Roman"/>
          <w:sz w:val="24"/>
          <w:szCs w:val="24"/>
        </w:rPr>
        <w:t xml:space="preserve">more </w:t>
      </w:r>
      <w:r w:rsidR="0002783B">
        <w:rPr>
          <w:rFonts w:ascii="Times New Roman" w:hAnsi="Times New Roman" w:cs="Times New Roman"/>
          <w:sz w:val="24"/>
          <w:szCs w:val="24"/>
        </w:rPr>
        <w:t xml:space="preserve">decomposed, resulting in </w:t>
      </w:r>
      <w:r w:rsidR="00D23F79">
        <w:rPr>
          <w:rFonts w:ascii="Times New Roman" w:hAnsi="Times New Roman" w:cs="Times New Roman"/>
          <w:sz w:val="24"/>
          <w:szCs w:val="24"/>
        </w:rPr>
        <w:t>lower</w:t>
      </w:r>
      <w:r w:rsidR="0002783B">
        <w:rPr>
          <w:rFonts w:ascii="Times New Roman" w:hAnsi="Times New Roman" w:cs="Times New Roman"/>
          <w:sz w:val="24"/>
          <w:szCs w:val="24"/>
        </w:rPr>
        <w:t xml:space="preserve"> </w:t>
      </w:r>
      <w:r w:rsidR="00E5243D">
        <w:rPr>
          <w:rFonts w:ascii="Times New Roman" w:hAnsi="Times New Roman" w:cs="Times New Roman"/>
          <w:sz w:val="24"/>
          <w:szCs w:val="24"/>
        </w:rPr>
        <w:t>enzyme amounts</w:t>
      </w:r>
      <w:r w:rsidR="0002783B">
        <w:rPr>
          <w:rFonts w:ascii="Times New Roman" w:hAnsi="Times New Roman" w:cs="Times New Roman"/>
          <w:sz w:val="24"/>
          <w:szCs w:val="24"/>
        </w:rPr>
        <w:t xml:space="preserve"> </w:t>
      </w:r>
      <w:r w:rsidR="00D23F79">
        <w:rPr>
          <w:rFonts w:ascii="Times New Roman" w:hAnsi="Times New Roman" w:cs="Times New Roman"/>
          <w:sz w:val="24"/>
          <w:szCs w:val="24"/>
        </w:rPr>
        <w:t>than</w:t>
      </w:r>
      <w:r w:rsidR="0002783B">
        <w:rPr>
          <w:rFonts w:ascii="Times New Roman" w:hAnsi="Times New Roman" w:cs="Times New Roman"/>
          <w:sz w:val="24"/>
          <w:szCs w:val="24"/>
        </w:rPr>
        <w:t xml:space="preserve"> grassland litter. These results mirror that of Baker </w:t>
      </w:r>
      <w:r w:rsidR="009255D4">
        <w:rPr>
          <w:rFonts w:ascii="Times New Roman" w:hAnsi="Times New Roman" w:cs="Times New Roman"/>
          <w:sz w:val="24"/>
          <w:szCs w:val="24"/>
        </w:rPr>
        <w:t>&amp;</w:t>
      </w:r>
      <w:r w:rsidR="0002783B">
        <w:rPr>
          <w:rFonts w:ascii="Times New Roman" w:hAnsi="Times New Roman" w:cs="Times New Roman"/>
          <w:sz w:val="24"/>
          <w:szCs w:val="24"/>
        </w:rPr>
        <w:t xml:space="preserve"> Allison (2017)</w:t>
      </w:r>
      <w:r w:rsidR="009255D4">
        <w:rPr>
          <w:rFonts w:ascii="Times New Roman" w:hAnsi="Times New Roman" w:cs="Times New Roman"/>
          <w:sz w:val="24"/>
          <w:szCs w:val="24"/>
        </w:rPr>
        <w:t>, which found that protein proportions in pine-oak and alpine ecosystems are low while LAP K</w:t>
      </w:r>
      <w:r w:rsidR="009255D4">
        <w:rPr>
          <w:rFonts w:ascii="Times New Roman" w:hAnsi="Times New Roman" w:cs="Times New Roman"/>
          <w:sz w:val="24"/>
          <w:szCs w:val="24"/>
          <w:vertAlign w:val="subscript"/>
        </w:rPr>
        <w:t>m</w:t>
      </w:r>
      <w:r w:rsidR="009255D4">
        <w:rPr>
          <w:rFonts w:ascii="Times New Roman" w:hAnsi="Times New Roman" w:cs="Times New Roman"/>
          <w:sz w:val="24"/>
          <w:szCs w:val="24"/>
        </w:rPr>
        <w:t xml:space="preserve"> in these ecosystems are high</w:t>
      </w:r>
      <w:r w:rsidR="0002783B">
        <w:rPr>
          <w:rFonts w:ascii="Times New Roman" w:hAnsi="Times New Roman" w:cs="Times New Roman"/>
          <w:sz w:val="24"/>
          <w:szCs w:val="24"/>
        </w:rPr>
        <w:t>.</w:t>
      </w:r>
      <w:r w:rsidR="009255D4">
        <w:rPr>
          <w:rFonts w:ascii="Times New Roman" w:hAnsi="Times New Roman" w:cs="Times New Roman"/>
          <w:sz w:val="24"/>
          <w:szCs w:val="24"/>
        </w:rPr>
        <w:t xml:space="preserve"> Altogether, this explanation, along with </w:t>
      </w:r>
      <w:r w:rsidR="009255D4">
        <w:rPr>
          <w:rFonts w:ascii="Times New Roman" w:hAnsi="Times New Roman" w:cs="Times New Roman"/>
          <w:sz w:val="24"/>
          <w:szCs w:val="24"/>
          <w:u w:val="single"/>
        </w:rPr>
        <w:t>H1</w:t>
      </w:r>
      <w:r w:rsidR="009255D4">
        <w:rPr>
          <w:rFonts w:ascii="Times New Roman" w:hAnsi="Times New Roman" w:cs="Times New Roman"/>
          <w:sz w:val="24"/>
          <w:szCs w:val="24"/>
        </w:rPr>
        <w:t xml:space="preserve"> and differences in nitrogen mineralization rates from NAG, explains </w:t>
      </w:r>
      <w:r w:rsidR="00D23F79">
        <w:rPr>
          <w:rFonts w:ascii="Times New Roman" w:hAnsi="Times New Roman" w:cs="Times New Roman"/>
          <w:sz w:val="24"/>
          <w:szCs w:val="24"/>
        </w:rPr>
        <w:t xml:space="preserve">amounts of </w:t>
      </w:r>
      <w:r w:rsidR="002C6740">
        <w:rPr>
          <w:rFonts w:ascii="Times New Roman" w:hAnsi="Times New Roman" w:cs="Times New Roman"/>
          <w:sz w:val="24"/>
          <w:szCs w:val="24"/>
        </w:rPr>
        <w:t>BG, CBH, and NAG in grassland litter.</w:t>
      </w:r>
      <w:r w:rsidR="00013D45">
        <w:rPr>
          <w:rFonts w:ascii="Times New Roman" w:hAnsi="Times New Roman" w:cs="Times New Roman"/>
          <w:sz w:val="24"/>
          <w:szCs w:val="24"/>
        </w:rPr>
        <w:t xml:space="preserve"> In addition, these results do not support </w:t>
      </w:r>
      <w:r w:rsidR="00013D45">
        <w:rPr>
          <w:rFonts w:ascii="Times New Roman" w:hAnsi="Times New Roman" w:cs="Times New Roman"/>
          <w:sz w:val="24"/>
          <w:szCs w:val="24"/>
          <w:u w:val="single"/>
        </w:rPr>
        <w:t>H1</w:t>
      </w:r>
      <w:r w:rsidR="00013D45">
        <w:rPr>
          <w:rFonts w:ascii="Times New Roman" w:hAnsi="Times New Roman" w:cs="Times New Roman"/>
          <w:sz w:val="24"/>
          <w:szCs w:val="24"/>
        </w:rPr>
        <w:t xml:space="preserve">, as vegetation does not have the same effect on the amount of LAP enzyme (Table </w:t>
      </w:r>
      <w:r w:rsidR="00D23F79">
        <w:rPr>
          <w:rFonts w:ascii="Times New Roman" w:hAnsi="Times New Roman" w:cs="Times New Roman"/>
          <w:sz w:val="24"/>
          <w:szCs w:val="24"/>
        </w:rPr>
        <w:t>2</w:t>
      </w:r>
      <w:r w:rsidR="00013D45">
        <w:rPr>
          <w:rFonts w:ascii="Times New Roman" w:hAnsi="Times New Roman" w:cs="Times New Roman"/>
          <w:sz w:val="24"/>
          <w:szCs w:val="24"/>
        </w:rPr>
        <w:t>).</w:t>
      </w:r>
    </w:p>
    <w:p w14:paraId="244773EE" w14:textId="3B1CD359" w:rsidR="009D235B" w:rsidRDefault="00B34C16" w:rsidP="005D46EB">
      <w:pPr>
        <w:ind w:firstLine="720"/>
        <w:rPr>
          <w:rFonts w:ascii="Times New Roman" w:hAnsi="Times New Roman" w:cs="Times New Roman"/>
          <w:sz w:val="24"/>
          <w:szCs w:val="24"/>
        </w:rPr>
      </w:pPr>
      <w:r>
        <w:rPr>
          <w:rFonts w:ascii="Times New Roman" w:hAnsi="Times New Roman" w:cs="Times New Roman"/>
          <w:sz w:val="24"/>
          <w:szCs w:val="24"/>
        </w:rPr>
        <w:t xml:space="preserve">The higher rate of nitrogen </w:t>
      </w:r>
      <w:r w:rsidR="00D635A7">
        <w:rPr>
          <w:rFonts w:ascii="Times New Roman" w:hAnsi="Times New Roman" w:cs="Times New Roman"/>
          <w:sz w:val="24"/>
          <w:szCs w:val="24"/>
        </w:rPr>
        <w:t>mineralization</w:t>
      </w:r>
      <w:r>
        <w:rPr>
          <w:rFonts w:ascii="Times New Roman" w:hAnsi="Times New Roman" w:cs="Times New Roman"/>
          <w:sz w:val="24"/>
          <w:szCs w:val="24"/>
        </w:rPr>
        <w:t xml:space="preserve"> by grassland litter microbes</w:t>
      </w:r>
      <w:r w:rsidR="00371616">
        <w:rPr>
          <w:rFonts w:ascii="Times New Roman" w:hAnsi="Times New Roman" w:cs="Times New Roman"/>
          <w:sz w:val="24"/>
          <w:szCs w:val="24"/>
        </w:rPr>
        <w:t xml:space="preserve"> </w:t>
      </w:r>
      <w:r w:rsidR="002C6740">
        <w:rPr>
          <w:rFonts w:ascii="Times New Roman" w:hAnsi="Times New Roman" w:cs="Times New Roman"/>
          <w:sz w:val="24"/>
          <w:szCs w:val="24"/>
        </w:rPr>
        <w:t xml:space="preserve">(via NAG) </w:t>
      </w:r>
      <w:r w:rsidR="00371616">
        <w:rPr>
          <w:rFonts w:ascii="Times New Roman" w:hAnsi="Times New Roman" w:cs="Times New Roman"/>
          <w:sz w:val="24"/>
          <w:szCs w:val="24"/>
        </w:rPr>
        <w:t>and the</w:t>
      </w:r>
      <w:r>
        <w:rPr>
          <w:rFonts w:ascii="Times New Roman" w:hAnsi="Times New Roman" w:cs="Times New Roman"/>
          <w:sz w:val="24"/>
          <w:szCs w:val="24"/>
        </w:rPr>
        <w:t xml:space="preserve"> higher rate of carbon acquisition from cellulose </w:t>
      </w:r>
      <w:r w:rsidR="002C6740">
        <w:rPr>
          <w:rFonts w:ascii="Times New Roman" w:hAnsi="Times New Roman" w:cs="Times New Roman"/>
          <w:sz w:val="24"/>
          <w:szCs w:val="24"/>
        </w:rPr>
        <w:t xml:space="preserve">(via BG and CBH) </w:t>
      </w:r>
      <w:r>
        <w:rPr>
          <w:rFonts w:ascii="Times New Roman" w:hAnsi="Times New Roman" w:cs="Times New Roman"/>
          <w:sz w:val="24"/>
          <w:szCs w:val="24"/>
        </w:rPr>
        <w:t xml:space="preserve">in grassland litter microbes might have led to slightly higher production of oxidative enzymes that degrade lignin in grassland liter microbes </w:t>
      </w:r>
      <w:r w:rsidR="00323123">
        <w:rPr>
          <w:rFonts w:ascii="Times New Roman" w:hAnsi="Times New Roman" w:cs="Times New Roman"/>
          <w:sz w:val="24"/>
          <w:szCs w:val="24"/>
        </w:rPr>
        <w:t xml:space="preserve">despite lower lignin proportions in grassland litter than CSS litter </w:t>
      </w:r>
      <w:r>
        <w:rPr>
          <w:rFonts w:ascii="Times New Roman" w:hAnsi="Times New Roman" w:cs="Times New Roman"/>
          <w:sz w:val="24"/>
          <w:szCs w:val="24"/>
        </w:rPr>
        <w:t>(</w:t>
      </w:r>
      <w:r w:rsidR="005F277F">
        <w:rPr>
          <w:rFonts w:ascii="Times New Roman" w:hAnsi="Times New Roman" w:cs="Times New Roman"/>
          <w:sz w:val="24"/>
          <w:szCs w:val="24"/>
        </w:rPr>
        <w:t xml:space="preserve">Figure </w:t>
      </w:r>
      <w:r w:rsidR="00D635A7">
        <w:rPr>
          <w:rFonts w:ascii="Times New Roman" w:hAnsi="Times New Roman" w:cs="Times New Roman"/>
          <w:sz w:val="24"/>
          <w:szCs w:val="24"/>
        </w:rPr>
        <w:t>6</w:t>
      </w:r>
      <w:r>
        <w:rPr>
          <w:rFonts w:ascii="Times New Roman" w:hAnsi="Times New Roman" w:cs="Times New Roman"/>
          <w:sz w:val="24"/>
          <w:szCs w:val="24"/>
        </w:rPr>
        <w:t xml:space="preserve">). </w:t>
      </w:r>
      <w:r w:rsidR="005B1E63">
        <w:rPr>
          <w:rFonts w:ascii="Times New Roman" w:hAnsi="Times New Roman" w:cs="Times New Roman"/>
          <w:sz w:val="24"/>
          <w:szCs w:val="24"/>
        </w:rPr>
        <w:t>Thus, with increasing drought due to climate change (</w:t>
      </w:r>
      <w:proofErr w:type="spellStart"/>
      <w:r w:rsidR="00233331">
        <w:rPr>
          <w:rFonts w:ascii="Times New Roman" w:hAnsi="Times New Roman" w:cs="Times New Roman"/>
          <w:sz w:val="24"/>
          <w:szCs w:val="24"/>
        </w:rPr>
        <w:t>Rapacciuolo</w:t>
      </w:r>
      <w:proofErr w:type="spellEnd"/>
      <w:r w:rsidR="00233331">
        <w:rPr>
          <w:rFonts w:ascii="Times New Roman" w:hAnsi="Times New Roman" w:cs="Times New Roman"/>
          <w:sz w:val="24"/>
          <w:szCs w:val="24"/>
        </w:rPr>
        <w:t xml:space="preserve"> et al. 2014</w:t>
      </w:r>
      <w:r w:rsidR="005B1E63">
        <w:rPr>
          <w:rFonts w:ascii="Times New Roman" w:hAnsi="Times New Roman" w:cs="Times New Roman"/>
          <w:sz w:val="24"/>
          <w:szCs w:val="24"/>
        </w:rPr>
        <w:t>), the “recalcitrance” of lignin in Mediterranean grasslands might decrease, potentially leading to faster decomposition in Mediterranean grasslands as lignin content decreases (Cornwell et al</w:t>
      </w:r>
      <w:r w:rsidR="00233331">
        <w:rPr>
          <w:rFonts w:ascii="Times New Roman" w:hAnsi="Times New Roman" w:cs="Times New Roman"/>
          <w:sz w:val="24"/>
          <w:szCs w:val="24"/>
        </w:rPr>
        <w:t>. 2008</w:t>
      </w:r>
      <w:r w:rsidR="005B1E63">
        <w:rPr>
          <w:rFonts w:ascii="Times New Roman" w:hAnsi="Times New Roman" w:cs="Times New Roman"/>
          <w:sz w:val="24"/>
          <w:szCs w:val="24"/>
        </w:rPr>
        <w:t xml:space="preserve">). </w:t>
      </w:r>
      <w:r>
        <w:rPr>
          <w:rFonts w:ascii="Times New Roman" w:hAnsi="Times New Roman" w:cs="Times New Roman"/>
          <w:sz w:val="24"/>
          <w:szCs w:val="24"/>
        </w:rPr>
        <w:t>However, note that the difference in production of PPO between CSS and grassland is, for the most part, insignificant by Tukey comparisons</w:t>
      </w:r>
      <w:r w:rsidR="00323123">
        <w:rPr>
          <w:rFonts w:ascii="Times New Roman" w:hAnsi="Times New Roman" w:cs="Times New Roman"/>
          <w:sz w:val="24"/>
          <w:szCs w:val="24"/>
        </w:rPr>
        <w:t xml:space="preserve"> (</w:t>
      </w:r>
      <w:r w:rsidR="005F277F">
        <w:rPr>
          <w:rFonts w:ascii="Times New Roman" w:hAnsi="Times New Roman" w:cs="Times New Roman"/>
          <w:sz w:val="24"/>
          <w:szCs w:val="24"/>
        </w:rPr>
        <w:t xml:space="preserve">Figure </w:t>
      </w:r>
      <w:r w:rsidR="00D635A7">
        <w:rPr>
          <w:rFonts w:ascii="Times New Roman" w:hAnsi="Times New Roman" w:cs="Times New Roman"/>
          <w:sz w:val="24"/>
          <w:szCs w:val="24"/>
        </w:rPr>
        <w:t>6</w:t>
      </w:r>
      <w:r w:rsidR="00323123">
        <w:rPr>
          <w:rFonts w:ascii="Times New Roman" w:hAnsi="Times New Roman" w:cs="Times New Roman"/>
          <w:sz w:val="24"/>
          <w:szCs w:val="24"/>
        </w:rPr>
        <w:t>)</w:t>
      </w:r>
      <w:r w:rsidR="005B1E63">
        <w:rPr>
          <w:rFonts w:ascii="Times New Roman" w:hAnsi="Times New Roman" w:cs="Times New Roman"/>
          <w:sz w:val="24"/>
          <w:szCs w:val="24"/>
        </w:rPr>
        <w:t>, and so this conclusion should be tempered</w:t>
      </w:r>
      <w:r>
        <w:rPr>
          <w:rFonts w:ascii="Times New Roman" w:hAnsi="Times New Roman" w:cs="Times New Roman"/>
          <w:sz w:val="24"/>
          <w:szCs w:val="24"/>
        </w:rPr>
        <w:t>.</w:t>
      </w:r>
    </w:p>
    <w:p w14:paraId="5BE4CF3A" w14:textId="5EFA4879" w:rsidR="008818E0" w:rsidRDefault="008818E0" w:rsidP="005D46EB">
      <w:pPr>
        <w:ind w:firstLine="720"/>
        <w:rPr>
          <w:rFonts w:ascii="Times New Roman" w:hAnsi="Times New Roman" w:cs="Times New Roman"/>
          <w:sz w:val="24"/>
          <w:szCs w:val="24"/>
        </w:rPr>
      </w:pPr>
      <w:r>
        <w:rPr>
          <w:rFonts w:ascii="Times New Roman" w:hAnsi="Times New Roman" w:cs="Times New Roman"/>
          <w:sz w:val="24"/>
          <w:szCs w:val="24"/>
        </w:rPr>
        <w:t>In addition, time has relatively little effect on enzyme amounts</w:t>
      </w:r>
      <w:r w:rsidR="00444663">
        <w:rPr>
          <w:rFonts w:ascii="Times New Roman" w:hAnsi="Times New Roman" w:cs="Times New Roman"/>
          <w:sz w:val="24"/>
          <w:szCs w:val="24"/>
        </w:rPr>
        <w:t xml:space="preserve"> of all enzymes</w:t>
      </w:r>
      <w:r>
        <w:rPr>
          <w:rFonts w:ascii="Times New Roman" w:hAnsi="Times New Roman" w:cs="Times New Roman"/>
          <w:sz w:val="24"/>
          <w:szCs w:val="24"/>
        </w:rPr>
        <w:t>. Time does not influence the amount of enzyme</w:t>
      </w:r>
      <w:r w:rsidR="00CA77F0">
        <w:rPr>
          <w:rFonts w:ascii="Times New Roman" w:hAnsi="Times New Roman" w:cs="Times New Roman"/>
          <w:sz w:val="24"/>
          <w:szCs w:val="24"/>
        </w:rPr>
        <w:t>s</w:t>
      </w:r>
      <w:r>
        <w:rPr>
          <w:rFonts w:ascii="Times New Roman" w:hAnsi="Times New Roman" w:cs="Times New Roman"/>
          <w:sz w:val="24"/>
          <w:szCs w:val="24"/>
        </w:rPr>
        <w:t xml:space="preserve"> </w:t>
      </w:r>
      <w:r w:rsidR="00CA77F0">
        <w:rPr>
          <w:rFonts w:ascii="Times New Roman" w:hAnsi="Times New Roman" w:cs="Times New Roman"/>
          <w:sz w:val="24"/>
          <w:szCs w:val="24"/>
        </w:rPr>
        <w:t xml:space="preserve">AG, </w:t>
      </w:r>
      <w:r>
        <w:rPr>
          <w:rFonts w:ascii="Times New Roman" w:hAnsi="Times New Roman" w:cs="Times New Roman"/>
          <w:sz w:val="24"/>
          <w:szCs w:val="24"/>
        </w:rPr>
        <w:t>BG</w:t>
      </w:r>
      <w:r w:rsidR="00CA77F0">
        <w:rPr>
          <w:rFonts w:ascii="Times New Roman" w:hAnsi="Times New Roman" w:cs="Times New Roman"/>
          <w:sz w:val="24"/>
          <w:szCs w:val="24"/>
        </w:rPr>
        <w:t>, BX, and LAP</w:t>
      </w:r>
      <w:r>
        <w:rPr>
          <w:rFonts w:ascii="Times New Roman" w:hAnsi="Times New Roman" w:cs="Times New Roman"/>
          <w:sz w:val="24"/>
          <w:szCs w:val="24"/>
        </w:rPr>
        <w:t xml:space="preserve"> (Table 2). In addition, amounts of the enzymes </w:t>
      </w:r>
      <w:r w:rsidR="00444663">
        <w:rPr>
          <w:rFonts w:ascii="Times New Roman" w:hAnsi="Times New Roman" w:cs="Times New Roman"/>
          <w:sz w:val="24"/>
          <w:szCs w:val="24"/>
        </w:rPr>
        <w:t xml:space="preserve">CBH and NAG in each ecosystem are relatively constant over time in both ecosystems (Figures 3a, 4). Time </w:t>
      </w:r>
      <w:r w:rsidR="004A77C0">
        <w:rPr>
          <w:rFonts w:ascii="Times New Roman" w:hAnsi="Times New Roman" w:cs="Times New Roman"/>
          <w:sz w:val="24"/>
          <w:szCs w:val="24"/>
        </w:rPr>
        <w:t xml:space="preserve">also </w:t>
      </w:r>
      <w:r w:rsidR="00444663">
        <w:rPr>
          <w:rFonts w:ascii="Times New Roman" w:hAnsi="Times New Roman" w:cs="Times New Roman"/>
          <w:sz w:val="24"/>
          <w:szCs w:val="24"/>
        </w:rPr>
        <w:t>does not have a clear effect on PPO amounts (Figure 6).</w:t>
      </w:r>
      <w:r w:rsidR="00CA77F0">
        <w:rPr>
          <w:rFonts w:ascii="Times New Roman" w:hAnsi="Times New Roman" w:cs="Times New Roman"/>
          <w:sz w:val="24"/>
          <w:szCs w:val="24"/>
        </w:rPr>
        <w:t xml:space="preserve"> </w:t>
      </w:r>
      <w:r w:rsidR="004A77C0">
        <w:rPr>
          <w:rFonts w:ascii="Times New Roman" w:hAnsi="Times New Roman" w:cs="Times New Roman"/>
          <w:sz w:val="24"/>
          <w:szCs w:val="24"/>
        </w:rPr>
        <w:t>W</w:t>
      </w:r>
      <w:r w:rsidR="00CA77F0">
        <w:rPr>
          <w:rFonts w:ascii="Times New Roman" w:hAnsi="Times New Roman" w:cs="Times New Roman"/>
          <w:sz w:val="24"/>
          <w:szCs w:val="24"/>
        </w:rPr>
        <w:t>hile time does significantly affect AP (Table 2), there is no significant difference between the first three time points (Figure 1a), indicating that investment in phosphorus mineralization does not differ between the beginning or end of the dry season. While there is a significant difference between the 2</w:t>
      </w:r>
      <w:r w:rsidR="00CA77F0" w:rsidRPr="00CA77F0">
        <w:rPr>
          <w:rFonts w:ascii="Times New Roman" w:hAnsi="Times New Roman" w:cs="Times New Roman"/>
          <w:sz w:val="24"/>
          <w:szCs w:val="24"/>
          <w:vertAlign w:val="superscript"/>
        </w:rPr>
        <w:t>nd</w:t>
      </w:r>
      <w:r w:rsidR="00CA77F0">
        <w:rPr>
          <w:rFonts w:ascii="Times New Roman" w:hAnsi="Times New Roman" w:cs="Times New Roman"/>
          <w:sz w:val="24"/>
          <w:szCs w:val="24"/>
        </w:rPr>
        <w:t xml:space="preserve"> and 4</w:t>
      </w:r>
      <w:r w:rsidR="00CA77F0" w:rsidRPr="00CA77F0">
        <w:rPr>
          <w:rFonts w:ascii="Times New Roman" w:hAnsi="Times New Roman" w:cs="Times New Roman"/>
          <w:sz w:val="24"/>
          <w:szCs w:val="24"/>
          <w:vertAlign w:val="superscript"/>
        </w:rPr>
        <w:t>th</w:t>
      </w:r>
      <w:r w:rsidR="00CA77F0">
        <w:rPr>
          <w:rFonts w:ascii="Times New Roman" w:hAnsi="Times New Roman" w:cs="Times New Roman"/>
          <w:sz w:val="24"/>
          <w:szCs w:val="24"/>
        </w:rPr>
        <w:t xml:space="preserve"> time points (Figure 1a), which represent the beginning of the dry season </w:t>
      </w:r>
      <w:r w:rsidR="00CA77F0">
        <w:rPr>
          <w:rFonts w:ascii="Times New Roman" w:hAnsi="Times New Roman" w:cs="Times New Roman"/>
          <w:sz w:val="24"/>
          <w:szCs w:val="24"/>
        </w:rPr>
        <w:lastRenderedPageBreak/>
        <w:t>and the latter half of the wet season, respectively, there are not enough time points to conclude a seasonality effect on resource investment in phosphorus mineralization. Overall, these results show that amounts of extracellular enzymes remain constant with time at least over the initial ~1.5 years of decomposition, regardless of seasonality.</w:t>
      </w:r>
      <w:r w:rsidR="00404DD4">
        <w:rPr>
          <w:rFonts w:ascii="Times New Roman" w:hAnsi="Times New Roman" w:cs="Times New Roman"/>
          <w:sz w:val="24"/>
          <w:szCs w:val="24"/>
        </w:rPr>
        <w:t xml:space="preserve"> Investment of resource acquisition traits (either for carbon, phosphorus, or nitrogen) remain constant regardless of season.</w:t>
      </w:r>
    </w:p>
    <w:p w14:paraId="7873A569" w14:textId="7F8E5322" w:rsidR="00371616" w:rsidRPr="005D6978" w:rsidRDefault="00404DD4" w:rsidP="00371616">
      <w:pPr>
        <w:ind w:firstLine="720"/>
        <w:rPr>
          <w:rFonts w:ascii="Times New Roman" w:hAnsi="Times New Roman" w:cs="Times New Roman"/>
          <w:sz w:val="24"/>
          <w:szCs w:val="24"/>
        </w:rPr>
      </w:pPr>
      <w:r>
        <w:rPr>
          <w:rFonts w:ascii="Times New Roman" w:hAnsi="Times New Roman" w:cs="Times New Roman"/>
          <w:sz w:val="24"/>
          <w:szCs w:val="24"/>
        </w:rPr>
        <w:t>Similar to seasonality,</w:t>
      </w:r>
      <w:r w:rsidR="00371616">
        <w:rPr>
          <w:rFonts w:ascii="Times New Roman" w:hAnsi="Times New Roman" w:cs="Times New Roman"/>
          <w:sz w:val="24"/>
          <w:szCs w:val="24"/>
        </w:rPr>
        <w:t xml:space="preserve"> precipitation</w:t>
      </w:r>
      <w:r>
        <w:rPr>
          <w:rFonts w:ascii="Times New Roman" w:hAnsi="Times New Roman" w:cs="Times New Roman"/>
          <w:sz w:val="24"/>
          <w:szCs w:val="24"/>
        </w:rPr>
        <w:t xml:space="preserve"> does not influence</w:t>
      </w:r>
      <w:r w:rsidR="00371616">
        <w:rPr>
          <w:rFonts w:ascii="Times New Roman" w:hAnsi="Times New Roman" w:cs="Times New Roman"/>
          <w:sz w:val="24"/>
          <w:szCs w:val="24"/>
        </w:rPr>
        <w:t xml:space="preserve"> </w:t>
      </w:r>
      <w:r>
        <w:rPr>
          <w:rFonts w:ascii="Times New Roman" w:hAnsi="Times New Roman" w:cs="Times New Roman"/>
          <w:sz w:val="24"/>
          <w:szCs w:val="24"/>
        </w:rPr>
        <w:t>enzyme amounts</w:t>
      </w:r>
      <w:r w:rsidR="00371616">
        <w:rPr>
          <w:rFonts w:ascii="Times New Roman" w:hAnsi="Times New Roman" w:cs="Times New Roman"/>
          <w:sz w:val="24"/>
          <w:szCs w:val="24"/>
        </w:rPr>
        <w:t xml:space="preserve"> of all enzymes across all ecosystems except for a three-way interaction with PPO. Precipitation still has some significance on product concentrations of some enzymes, such as an interaction with vegetation </w:t>
      </w:r>
      <w:r w:rsidR="00E5243D">
        <w:rPr>
          <w:rFonts w:ascii="Times New Roman" w:hAnsi="Times New Roman" w:cs="Times New Roman"/>
          <w:sz w:val="24"/>
          <w:szCs w:val="24"/>
        </w:rPr>
        <w:t>for</w:t>
      </w:r>
      <w:r w:rsidR="00371616">
        <w:rPr>
          <w:rFonts w:ascii="Times New Roman" w:hAnsi="Times New Roman" w:cs="Times New Roman"/>
          <w:sz w:val="24"/>
          <w:szCs w:val="24"/>
        </w:rPr>
        <w:t xml:space="preserve"> AP and an interaction with time for CBH (Table 2). However, when CBH K</w:t>
      </w:r>
      <w:r w:rsidR="00371616">
        <w:rPr>
          <w:rFonts w:ascii="Times New Roman" w:hAnsi="Times New Roman" w:cs="Times New Roman"/>
          <w:sz w:val="24"/>
          <w:szCs w:val="24"/>
          <w:vertAlign w:val="subscript"/>
        </w:rPr>
        <w:t>m</w:t>
      </w:r>
      <w:r w:rsidR="00371616">
        <w:rPr>
          <w:rFonts w:ascii="Times New Roman" w:hAnsi="Times New Roman" w:cs="Times New Roman"/>
          <w:sz w:val="24"/>
          <w:szCs w:val="24"/>
        </w:rPr>
        <w:t xml:space="preserve"> is visualized as a function of time and precipitation, the effect of precipitation becomes even more unclear (</w:t>
      </w:r>
      <w:r w:rsidR="00A449E5">
        <w:rPr>
          <w:rFonts w:ascii="Times New Roman" w:hAnsi="Times New Roman" w:cs="Times New Roman"/>
          <w:sz w:val="24"/>
          <w:szCs w:val="24"/>
        </w:rPr>
        <w:t xml:space="preserve">Figure </w:t>
      </w:r>
      <w:r w:rsidR="00444663">
        <w:rPr>
          <w:rFonts w:ascii="Times New Roman" w:hAnsi="Times New Roman" w:cs="Times New Roman"/>
          <w:sz w:val="24"/>
          <w:szCs w:val="24"/>
        </w:rPr>
        <w:t>3</w:t>
      </w:r>
      <w:r w:rsidR="00D635A7">
        <w:rPr>
          <w:rFonts w:ascii="Times New Roman" w:hAnsi="Times New Roman" w:cs="Times New Roman"/>
          <w:sz w:val="24"/>
          <w:szCs w:val="24"/>
        </w:rPr>
        <w:t>b</w:t>
      </w:r>
      <w:r w:rsidR="00371616">
        <w:rPr>
          <w:rFonts w:ascii="Times New Roman" w:hAnsi="Times New Roman" w:cs="Times New Roman"/>
          <w:sz w:val="24"/>
          <w:szCs w:val="24"/>
        </w:rPr>
        <w:t>). On the other hand, when AP K</w:t>
      </w:r>
      <w:r w:rsidR="00371616">
        <w:rPr>
          <w:rFonts w:ascii="Times New Roman" w:hAnsi="Times New Roman" w:cs="Times New Roman"/>
          <w:sz w:val="24"/>
          <w:szCs w:val="24"/>
          <w:vertAlign w:val="subscript"/>
        </w:rPr>
        <w:t>m</w:t>
      </w:r>
      <w:r w:rsidR="00371616">
        <w:rPr>
          <w:rFonts w:ascii="Times New Roman" w:hAnsi="Times New Roman" w:cs="Times New Roman"/>
          <w:sz w:val="24"/>
          <w:szCs w:val="24"/>
        </w:rPr>
        <w:t xml:space="preserve"> is visualized as a function of vegetation and precipitation, ambient CSS plots have higher K</w:t>
      </w:r>
      <w:r w:rsidR="00371616">
        <w:rPr>
          <w:rFonts w:ascii="Times New Roman" w:hAnsi="Times New Roman" w:cs="Times New Roman"/>
          <w:sz w:val="24"/>
          <w:szCs w:val="24"/>
          <w:vertAlign w:val="subscript"/>
        </w:rPr>
        <w:t>m</w:t>
      </w:r>
      <w:r w:rsidR="00371616">
        <w:rPr>
          <w:rFonts w:ascii="Times New Roman" w:hAnsi="Times New Roman" w:cs="Times New Roman"/>
          <w:sz w:val="24"/>
          <w:szCs w:val="24"/>
        </w:rPr>
        <w:t xml:space="preserve"> than the other 3 combinations (drought CSS and both grassland precipitation combinations) (</w:t>
      </w:r>
      <w:r w:rsidR="005F277F">
        <w:rPr>
          <w:rFonts w:ascii="Times New Roman" w:hAnsi="Times New Roman" w:cs="Times New Roman"/>
          <w:sz w:val="24"/>
          <w:szCs w:val="24"/>
        </w:rPr>
        <w:t xml:space="preserve">Figure </w:t>
      </w:r>
      <w:r w:rsidR="00D635A7">
        <w:rPr>
          <w:rFonts w:ascii="Times New Roman" w:hAnsi="Times New Roman" w:cs="Times New Roman"/>
          <w:sz w:val="24"/>
          <w:szCs w:val="24"/>
        </w:rPr>
        <w:t>1</w:t>
      </w:r>
      <w:r>
        <w:rPr>
          <w:rFonts w:ascii="Times New Roman" w:hAnsi="Times New Roman" w:cs="Times New Roman"/>
          <w:sz w:val="24"/>
          <w:szCs w:val="24"/>
        </w:rPr>
        <w:t>b</w:t>
      </w:r>
      <w:r w:rsidR="00371616">
        <w:rPr>
          <w:rFonts w:ascii="Times New Roman" w:hAnsi="Times New Roman" w:cs="Times New Roman"/>
          <w:sz w:val="24"/>
          <w:szCs w:val="24"/>
        </w:rPr>
        <w:t>).</w:t>
      </w:r>
      <w:r w:rsidR="000D1524">
        <w:rPr>
          <w:rFonts w:ascii="Times New Roman" w:hAnsi="Times New Roman" w:cs="Times New Roman"/>
          <w:sz w:val="24"/>
          <w:szCs w:val="24"/>
        </w:rPr>
        <w:t xml:space="preserve"> </w:t>
      </w:r>
      <w:r w:rsidR="00E5243D">
        <w:rPr>
          <w:rFonts w:ascii="Times New Roman" w:hAnsi="Times New Roman" w:cs="Times New Roman"/>
          <w:sz w:val="24"/>
          <w:szCs w:val="24"/>
        </w:rPr>
        <w:t xml:space="preserve">Regardless, effects of </w:t>
      </w:r>
      <w:r w:rsidR="00910E5C">
        <w:rPr>
          <w:rFonts w:ascii="Times New Roman" w:hAnsi="Times New Roman" w:cs="Times New Roman"/>
          <w:sz w:val="24"/>
          <w:szCs w:val="24"/>
        </w:rPr>
        <w:t xml:space="preserve">precipitation on AP </w:t>
      </w:r>
      <w:r w:rsidR="00910E5C">
        <w:rPr>
          <w:rFonts w:ascii="Times New Roman" w:hAnsi="Times New Roman" w:cs="Times New Roman"/>
          <w:i/>
          <w:iCs/>
          <w:sz w:val="24"/>
          <w:szCs w:val="24"/>
        </w:rPr>
        <w:t>in situ</w:t>
      </w:r>
      <w:r w:rsidR="00910E5C">
        <w:rPr>
          <w:rFonts w:ascii="Times New Roman" w:hAnsi="Times New Roman" w:cs="Times New Roman"/>
          <w:sz w:val="24"/>
          <w:szCs w:val="24"/>
        </w:rPr>
        <w:t xml:space="preserve"> substrates and phosphorus mineralization are unclear.</w:t>
      </w:r>
      <w:r w:rsidR="005D6978">
        <w:rPr>
          <w:rFonts w:ascii="Times New Roman" w:hAnsi="Times New Roman" w:cs="Times New Roman"/>
          <w:sz w:val="24"/>
          <w:szCs w:val="24"/>
        </w:rPr>
        <w:t xml:space="preserve"> Still, it is clear that </w:t>
      </w:r>
      <w:r w:rsidR="005D6978">
        <w:rPr>
          <w:rFonts w:ascii="Times New Roman" w:hAnsi="Times New Roman" w:cs="Times New Roman"/>
          <w:i/>
          <w:iCs/>
          <w:sz w:val="24"/>
          <w:szCs w:val="24"/>
        </w:rPr>
        <w:t>investment</w:t>
      </w:r>
      <w:r w:rsidR="005D6978">
        <w:rPr>
          <w:rFonts w:ascii="Times New Roman" w:hAnsi="Times New Roman" w:cs="Times New Roman"/>
          <w:sz w:val="24"/>
          <w:szCs w:val="24"/>
        </w:rPr>
        <w:t xml:space="preserve"> of resources in phosphorus mineralization is unaffected by drought (Table 2).</w:t>
      </w:r>
    </w:p>
    <w:p w14:paraId="6B8A487A" w14:textId="2E14B242" w:rsidR="00A43656" w:rsidRDefault="00910E5C" w:rsidP="005D46EB">
      <w:pPr>
        <w:ind w:firstLine="720"/>
        <w:rPr>
          <w:rFonts w:ascii="Times New Roman" w:hAnsi="Times New Roman" w:cs="Times New Roman"/>
          <w:sz w:val="24"/>
          <w:szCs w:val="24"/>
        </w:rPr>
      </w:pPr>
      <w:r>
        <w:rPr>
          <w:rFonts w:ascii="Times New Roman" w:hAnsi="Times New Roman" w:cs="Times New Roman"/>
          <w:sz w:val="24"/>
          <w:szCs w:val="24"/>
        </w:rPr>
        <w:t>T</w:t>
      </w:r>
      <w:r w:rsidR="005B1E63">
        <w:rPr>
          <w:rFonts w:ascii="Times New Roman" w:hAnsi="Times New Roman" w:cs="Times New Roman"/>
          <w:sz w:val="24"/>
          <w:szCs w:val="24"/>
        </w:rPr>
        <w:t xml:space="preserve">he lack of an effect of precipitation on enzyme </w:t>
      </w:r>
      <w:r w:rsidR="00404DD4">
        <w:rPr>
          <w:rFonts w:ascii="Times New Roman" w:hAnsi="Times New Roman" w:cs="Times New Roman"/>
          <w:sz w:val="24"/>
          <w:szCs w:val="24"/>
        </w:rPr>
        <w:t>amounts</w:t>
      </w:r>
      <w:r w:rsidR="00AF5B45">
        <w:rPr>
          <w:rFonts w:ascii="Times New Roman" w:hAnsi="Times New Roman" w:cs="Times New Roman"/>
          <w:sz w:val="24"/>
          <w:szCs w:val="24"/>
        </w:rPr>
        <w:t xml:space="preserve"> (Table </w:t>
      </w:r>
      <w:r w:rsidR="00F22F9E">
        <w:rPr>
          <w:rFonts w:ascii="Times New Roman" w:hAnsi="Times New Roman" w:cs="Times New Roman"/>
          <w:sz w:val="24"/>
          <w:szCs w:val="24"/>
        </w:rPr>
        <w:t>2</w:t>
      </w:r>
      <w:r w:rsidR="00AF5B45">
        <w:rPr>
          <w:rFonts w:ascii="Times New Roman" w:hAnsi="Times New Roman" w:cs="Times New Roman"/>
          <w:sz w:val="24"/>
          <w:szCs w:val="24"/>
        </w:rPr>
        <w:t>)</w:t>
      </w:r>
      <w:r w:rsidR="005B1E63">
        <w:rPr>
          <w:rFonts w:ascii="Times New Roman" w:hAnsi="Times New Roman" w:cs="Times New Roman"/>
          <w:sz w:val="24"/>
          <w:szCs w:val="24"/>
        </w:rPr>
        <w:t xml:space="preserve"> and </w:t>
      </w:r>
      <w:r>
        <w:rPr>
          <w:rFonts w:ascii="Times New Roman" w:hAnsi="Times New Roman" w:cs="Times New Roman"/>
          <w:i/>
          <w:iCs/>
          <w:sz w:val="24"/>
          <w:szCs w:val="24"/>
        </w:rPr>
        <w:t>in situ</w:t>
      </w:r>
      <w:r>
        <w:rPr>
          <w:rFonts w:ascii="Times New Roman" w:hAnsi="Times New Roman" w:cs="Times New Roman"/>
          <w:sz w:val="24"/>
          <w:szCs w:val="24"/>
        </w:rPr>
        <w:t xml:space="preserve"> substrates</w:t>
      </w:r>
      <w:r w:rsidR="00AF5B45">
        <w:rPr>
          <w:rFonts w:ascii="Times New Roman" w:hAnsi="Times New Roman" w:cs="Times New Roman"/>
          <w:sz w:val="24"/>
          <w:szCs w:val="24"/>
        </w:rPr>
        <w:t xml:space="preserve"> (Table </w:t>
      </w:r>
      <w:r w:rsidR="00F22F9E">
        <w:rPr>
          <w:rFonts w:ascii="Times New Roman" w:hAnsi="Times New Roman" w:cs="Times New Roman"/>
          <w:sz w:val="24"/>
          <w:szCs w:val="24"/>
        </w:rPr>
        <w:t>3</w:t>
      </w:r>
      <w:r w:rsidR="00AF5B45">
        <w:rPr>
          <w:rFonts w:ascii="Times New Roman" w:hAnsi="Times New Roman" w:cs="Times New Roman"/>
          <w:sz w:val="24"/>
          <w:szCs w:val="24"/>
        </w:rPr>
        <w:t>)</w:t>
      </w:r>
      <w:r w:rsidR="005B1E63">
        <w:rPr>
          <w:rFonts w:ascii="Times New Roman" w:hAnsi="Times New Roman" w:cs="Times New Roman"/>
          <w:sz w:val="24"/>
          <w:szCs w:val="24"/>
        </w:rPr>
        <w:t xml:space="preserve"> </w:t>
      </w:r>
      <w:r>
        <w:rPr>
          <w:rFonts w:ascii="Times New Roman" w:hAnsi="Times New Roman" w:cs="Times New Roman"/>
          <w:sz w:val="24"/>
          <w:szCs w:val="24"/>
        </w:rPr>
        <w:t xml:space="preserve">indicates that enzyme production in </w:t>
      </w:r>
      <w:r w:rsidR="00EC013B">
        <w:rPr>
          <w:rFonts w:ascii="Times New Roman" w:hAnsi="Times New Roman" w:cs="Times New Roman"/>
          <w:sz w:val="24"/>
          <w:szCs w:val="24"/>
        </w:rPr>
        <w:t>both ecosystems is robust to precipitation changes.</w:t>
      </w:r>
      <w:r w:rsidR="00AF5B45">
        <w:rPr>
          <w:rFonts w:ascii="Times New Roman" w:hAnsi="Times New Roman" w:cs="Times New Roman"/>
          <w:sz w:val="24"/>
          <w:szCs w:val="24"/>
        </w:rPr>
        <w:t xml:space="preserve"> </w:t>
      </w:r>
      <w:r w:rsidR="00EC013B">
        <w:rPr>
          <w:rFonts w:ascii="Times New Roman" w:hAnsi="Times New Roman" w:cs="Times New Roman"/>
          <w:sz w:val="24"/>
          <w:szCs w:val="24"/>
        </w:rPr>
        <w:t>Thus, enzyme production</w:t>
      </w:r>
      <w:r w:rsidR="00AF5B45">
        <w:rPr>
          <w:rFonts w:ascii="Times New Roman" w:hAnsi="Times New Roman" w:cs="Times New Roman"/>
          <w:sz w:val="24"/>
          <w:szCs w:val="24"/>
        </w:rPr>
        <w:t xml:space="preserve"> </w:t>
      </w:r>
      <w:r w:rsidR="00EC013B">
        <w:rPr>
          <w:rFonts w:ascii="Times New Roman" w:hAnsi="Times New Roman" w:cs="Times New Roman"/>
          <w:sz w:val="24"/>
          <w:szCs w:val="24"/>
        </w:rPr>
        <w:t xml:space="preserve">in semi-arid ecosystems </w:t>
      </w:r>
      <w:r w:rsidR="00AF5B45">
        <w:rPr>
          <w:rFonts w:ascii="Times New Roman" w:hAnsi="Times New Roman" w:cs="Times New Roman"/>
          <w:sz w:val="24"/>
          <w:szCs w:val="24"/>
        </w:rPr>
        <w:t>might be constitutive</w:t>
      </w:r>
      <w:r w:rsidR="00EC013B">
        <w:rPr>
          <w:rFonts w:ascii="Times New Roman" w:hAnsi="Times New Roman" w:cs="Times New Roman"/>
          <w:sz w:val="24"/>
          <w:szCs w:val="24"/>
        </w:rPr>
        <w:t xml:space="preserve">. </w:t>
      </w:r>
      <w:r w:rsidR="00AF5B45">
        <w:rPr>
          <w:rFonts w:ascii="Times New Roman" w:hAnsi="Times New Roman" w:cs="Times New Roman"/>
          <w:sz w:val="24"/>
          <w:szCs w:val="24"/>
        </w:rPr>
        <w:t xml:space="preserve">These results reflect some of the findings from recent studies conducted across a California climate gradient (Baker </w:t>
      </w:r>
      <w:r w:rsidR="002E3CEE">
        <w:rPr>
          <w:rFonts w:ascii="Times New Roman" w:hAnsi="Times New Roman" w:cs="Times New Roman"/>
          <w:sz w:val="24"/>
          <w:szCs w:val="24"/>
        </w:rPr>
        <w:t>&amp;</w:t>
      </w:r>
      <w:r w:rsidR="00AF5B45">
        <w:rPr>
          <w:rFonts w:ascii="Times New Roman" w:hAnsi="Times New Roman" w:cs="Times New Roman"/>
          <w:sz w:val="24"/>
          <w:szCs w:val="24"/>
        </w:rPr>
        <w:t xml:space="preserve"> Allison, 2017; </w:t>
      </w:r>
      <w:proofErr w:type="spellStart"/>
      <w:r w:rsidR="00AF5B45">
        <w:rPr>
          <w:rFonts w:ascii="Times New Roman" w:hAnsi="Times New Roman" w:cs="Times New Roman"/>
          <w:sz w:val="24"/>
          <w:szCs w:val="24"/>
        </w:rPr>
        <w:t>Nisson</w:t>
      </w:r>
      <w:proofErr w:type="spellEnd"/>
      <w:r w:rsidR="00AF5B45">
        <w:rPr>
          <w:rFonts w:ascii="Times New Roman" w:hAnsi="Times New Roman" w:cs="Times New Roman"/>
          <w:sz w:val="24"/>
          <w:szCs w:val="24"/>
        </w:rPr>
        <w:t xml:space="preserve"> </w:t>
      </w:r>
      <w:r w:rsidR="002E3CEE">
        <w:rPr>
          <w:rFonts w:ascii="Times New Roman" w:hAnsi="Times New Roman" w:cs="Times New Roman"/>
          <w:sz w:val="24"/>
          <w:szCs w:val="24"/>
        </w:rPr>
        <w:t>&amp;</w:t>
      </w:r>
      <w:r w:rsidR="00AF5B45">
        <w:rPr>
          <w:rFonts w:ascii="Times New Roman" w:hAnsi="Times New Roman" w:cs="Times New Roman"/>
          <w:sz w:val="24"/>
          <w:szCs w:val="24"/>
        </w:rPr>
        <w:t xml:space="preserve"> Allison, 2020) that found that enzymes from colder-and-wetter ecosystems tend to be more responsive to environmental change via temperature increases than warm, semi</w:t>
      </w:r>
      <w:r w:rsidR="00EC013B">
        <w:rPr>
          <w:rFonts w:ascii="Times New Roman" w:hAnsi="Times New Roman" w:cs="Times New Roman"/>
          <w:sz w:val="24"/>
          <w:szCs w:val="24"/>
        </w:rPr>
        <w:t>-</w:t>
      </w:r>
      <w:r w:rsidR="00AF5B45">
        <w:rPr>
          <w:rFonts w:ascii="Times New Roman" w:hAnsi="Times New Roman" w:cs="Times New Roman"/>
          <w:sz w:val="24"/>
          <w:szCs w:val="24"/>
        </w:rPr>
        <w:t>arid ecosystems</w:t>
      </w:r>
      <w:r w:rsidR="00AB4B8D">
        <w:rPr>
          <w:rFonts w:ascii="Times New Roman" w:hAnsi="Times New Roman" w:cs="Times New Roman"/>
          <w:sz w:val="24"/>
          <w:szCs w:val="24"/>
        </w:rPr>
        <w:t>.</w:t>
      </w:r>
    </w:p>
    <w:p w14:paraId="2B8345D4" w14:textId="3FCD10B8" w:rsidR="00713BEA" w:rsidRDefault="00713BEA" w:rsidP="005D46EB">
      <w:pPr>
        <w:ind w:firstLine="720"/>
        <w:rPr>
          <w:rFonts w:ascii="Times New Roman" w:hAnsi="Times New Roman" w:cs="Times New Roman"/>
          <w:sz w:val="24"/>
          <w:szCs w:val="24"/>
        </w:rPr>
      </w:pPr>
      <w:r>
        <w:rPr>
          <w:rFonts w:ascii="Times New Roman" w:hAnsi="Times New Roman" w:cs="Times New Roman"/>
          <w:sz w:val="24"/>
          <w:szCs w:val="24"/>
        </w:rPr>
        <w:t>It is also worthwhile to compare this study to an earlier reciprocal transplant study conducted in the grassland ecosystem at the same site (</w:t>
      </w:r>
      <w:proofErr w:type="spellStart"/>
      <w:r>
        <w:rPr>
          <w:rFonts w:ascii="Times New Roman" w:hAnsi="Times New Roman" w:cs="Times New Roman"/>
          <w:sz w:val="24"/>
          <w:szCs w:val="24"/>
        </w:rPr>
        <w:t>Alster</w:t>
      </w:r>
      <w:proofErr w:type="spellEnd"/>
      <w:r>
        <w:rPr>
          <w:rFonts w:ascii="Times New Roman" w:hAnsi="Times New Roman" w:cs="Times New Roman"/>
          <w:sz w:val="24"/>
          <w:szCs w:val="24"/>
        </w:rPr>
        <w:t xml:space="preserve"> et al. 2013). </w:t>
      </w:r>
      <w:proofErr w:type="spellStart"/>
      <w:r>
        <w:rPr>
          <w:rFonts w:ascii="Times New Roman" w:hAnsi="Times New Roman" w:cs="Times New Roman"/>
          <w:sz w:val="24"/>
          <w:szCs w:val="24"/>
        </w:rPr>
        <w:t>Alster</w:t>
      </w:r>
      <w:proofErr w:type="spellEnd"/>
      <w:r>
        <w:rPr>
          <w:rFonts w:ascii="Times New Roman" w:hAnsi="Times New Roman" w:cs="Times New Roman"/>
          <w:sz w:val="24"/>
          <w:szCs w:val="24"/>
        </w:rPr>
        <w:t xml:space="preserve"> et al (2013) found that</w:t>
      </w:r>
      <w:r w:rsidR="00CF71CB">
        <w:rPr>
          <w:rFonts w:ascii="Times New Roman" w:hAnsi="Times New Roman" w:cs="Times New Roman"/>
          <w:sz w:val="24"/>
          <w:szCs w:val="24"/>
        </w:rPr>
        <w:t xml:space="preserve"> while</w:t>
      </w:r>
      <w:r>
        <w:rPr>
          <w:rFonts w:ascii="Times New Roman" w:hAnsi="Times New Roman" w:cs="Times New Roman"/>
          <w:sz w:val="24"/>
          <w:szCs w:val="24"/>
        </w:rPr>
        <w:t xml:space="preserve"> enzyme amounts are significantly higher in drought plots than ambient plots, enzyme amounts are significantly lower in </w:t>
      </w:r>
      <w:r w:rsidRPr="00CF71CB">
        <w:rPr>
          <w:rFonts w:ascii="Times New Roman" w:hAnsi="Times New Roman" w:cs="Times New Roman"/>
          <w:i/>
          <w:iCs/>
          <w:sz w:val="24"/>
          <w:szCs w:val="24"/>
        </w:rPr>
        <w:t>litter</w:t>
      </w:r>
      <w:r>
        <w:rPr>
          <w:rFonts w:ascii="Times New Roman" w:hAnsi="Times New Roman" w:cs="Times New Roman"/>
          <w:sz w:val="24"/>
          <w:szCs w:val="24"/>
        </w:rPr>
        <w:t xml:space="preserve"> that originated from drought environments than control environments. They suggested that, over the relatively short amount of time of the study, drought environments </w:t>
      </w:r>
      <w:r w:rsidR="00A439CD">
        <w:rPr>
          <w:rFonts w:ascii="Times New Roman" w:hAnsi="Times New Roman" w:cs="Times New Roman"/>
          <w:sz w:val="24"/>
          <w:szCs w:val="24"/>
        </w:rPr>
        <w:t xml:space="preserve">have lower diffusion rates which </w:t>
      </w:r>
      <w:r>
        <w:rPr>
          <w:rFonts w:ascii="Times New Roman" w:hAnsi="Times New Roman" w:cs="Times New Roman"/>
          <w:sz w:val="24"/>
          <w:szCs w:val="24"/>
        </w:rPr>
        <w:t xml:space="preserve">cause microbes to </w:t>
      </w:r>
      <w:r w:rsidR="00CF71CB">
        <w:rPr>
          <w:rFonts w:ascii="Times New Roman" w:hAnsi="Times New Roman" w:cs="Times New Roman"/>
          <w:sz w:val="24"/>
          <w:szCs w:val="24"/>
        </w:rPr>
        <w:t xml:space="preserve">temporarily </w:t>
      </w:r>
      <w:r>
        <w:rPr>
          <w:rFonts w:ascii="Times New Roman" w:hAnsi="Times New Roman" w:cs="Times New Roman"/>
          <w:sz w:val="24"/>
          <w:szCs w:val="24"/>
        </w:rPr>
        <w:t>produce more enzymes</w:t>
      </w:r>
      <w:r w:rsidR="00A439CD">
        <w:rPr>
          <w:rFonts w:ascii="Times New Roman" w:hAnsi="Times New Roman" w:cs="Times New Roman"/>
          <w:sz w:val="24"/>
          <w:szCs w:val="24"/>
        </w:rPr>
        <w:t xml:space="preserve"> to obtain more resources and, thus, explaining the increase in enzyme amounts under drought environments</w:t>
      </w:r>
      <w:r w:rsidR="00CF71CB">
        <w:rPr>
          <w:rFonts w:ascii="Times New Roman" w:hAnsi="Times New Roman" w:cs="Times New Roman"/>
          <w:sz w:val="24"/>
          <w:szCs w:val="24"/>
        </w:rPr>
        <w:t xml:space="preserve"> (</w:t>
      </w:r>
      <w:proofErr w:type="spellStart"/>
      <w:r w:rsidR="00CF71CB">
        <w:rPr>
          <w:rFonts w:ascii="Times New Roman" w:hAnsi="Times New Roman" w:cs="Times New Roman"/>
          <w:sz w:val="24"/>
          <w:szCs w:val="24"/>
        </w:rPr>
        <w:t>Alster</w:t>
      </w:r>
      <w:proofErr w:type="spellEnd"/>
      <w:r w:rsidR="00CF71CB">
        <w:rPr>
          <w:rFonts w:ascii="Times New Roman" w:hAnsi="Times New Roman" w:cs="Times New Roman"/>
          <w:sz w:val="24"/>
          <w:szCs w:val="24"/>
        </w:rPr>
        <w:t xml:space="preserve"> et al. 2013). In contrast,</w:t>
      </w:r>
      <w:r w:rsidR="00A439CD">
        <w:rPr>
          <w:rFonts w:ascii="Times New Roman" w:hAnsi="Times New Roman" w:cs="Times New Roman"/>
          <w:sz w:val="24"/>
          <w:szCs w:val="24"/>
        </w:rPr>
        <w:t xml:space="preserve"> litter that originated from drought environments have reduced proportions of cellulose and hemicellulose – thus explaining lower enzyme amounts in litter that originated from drought environments (</w:t>
      </w:r>
      <w:proofErr w:type="spellStart"/>
      <w:r w:rsidR="00A439CD">
        <w:rPr>
          <w:rFonts w:ascii="Times New Roman" w:hAnsi="Times New Roman" w:cs="Times New Roman"/>
          <w:sz w:val="24"/>
          <w:szCs w:val="24"/>
        </w:rPr>
        <w:t>Alster</w:t>
      </w:r>
      <w:proofErr w:type="spellEnd"/>
      <w:r w:rsidR="00A439CD">
        <w:rPr>
          <w:rFonts w:ascii="Times New Roman" w:hAnsi="Times New Roman" w:cs="Times New Roman"/>
          <w:sz w:val="24"/>
          <w:szCs w:val="24"/>
        </w:rPr>
        <w:t xml:space="preserve"> et al. 2013). These two competing mechanisms could be occurring in the drought treatment in this study. Instead of exerting osmotic stress, drought can reduce </w:t>
      </w:r>
      <w:r w:rsidR="00CF71CB">
        <w:rPr>
          <w:rFonts w:ascii="Times New Roman" w:hAnsi="Times New Roman" w:cs="Times New Roman"/>
          <w:sz w:val="24"/>
          <w:szCs w:val="24"/>
        </w:rPr>
        <w:t>access to resources</w:t>
      </w:r>
      <w:r w:rsidR="00A439CD">
        <w:rPr>
          <w:rFonts w:ascii="Times New Roman" w:hAnsi="Times New Roman" w:cs="Times New Roman"/>
          <w:sz w:val="24"/>
          <w:szCs w:val="24"/>
        </w:rPr>
        <w:t xml:space="preserve"> </w:t>
      </w:r>
      <w:r w:rsidR="00CF71CB">
        <w:rPr>
          <w:rFonts w:ascii="Times New Roman" w:hAnsi="Times New Roman" w:cs="Times New Roman"/>
          <w:sz w:val="24"/>
          <w:szCs w:val="24"/>
        </w:rPr>
        <w:t>due to</w:t>
      </w:r>
      <w:r w:rsidR="00A439CD">
        <w:rPr>
          <w:rFonts w:ascii="Times New Roman" w:hAnsi="Times New Roman" w:cs="Times New Roman"/>
          <w:sz w:val="24"/>
          <w:szCs w:val="24"/>
        </w:rPr>
        <w:t xml:space="preserve"> more limited diffusion, caus</w:t>
      </w:r>
      <w:r w:rsidR="00CF71CB">
        <w:rPr>
          <w:rFonts w:ascii="Times New Roman" w:hAnsi="Times New Roman" w:cs="Times New Roman"/>
          <w:sz w:val="24"/>
          <w:szCs w:val="24"/>
        </w:rPr>
        <w:t>ing</w:t>
      </w:r>
      <w:r w:rsidR="00A439CD">
        <w:rPr>
          <w:rFonts w:ascii="Times New Roman" w:hAnsi="Times New Roman" w:cs="Times New Roman"/>
          <w:sz w:val="24"/>
          <w:szCs w:val="24"/>
        </w:rPr>
        <w:t xml:space="preserve"> microbes to produce more enzymes</w:t>
      </w:r>
      <w:r w:rsidR="00CF71CB">
        <w:rPr>
          <w:rFonts w:ascii="Times New Roman" w:hAnsi="Times New Roman" w:cs="Times New Roman"/>
          <w:sz w:val="24"/>
          <w:szCs w:val="24"/>
        </w:rPr>
        <w:t xml:space="preserve"> to compensate</w:t>
      </w:r>
      <w:r w:rsidR="00A439CD">
        <w:rPr>
          <w:rFonts w:ascii="Times New Roman" w:hAnsi="Times New Roman" w:cs="Times New Roman"/>
          <w:sz w:val="24"/>
          <w:szCs w:val="24"/>
        </w:rPr>
        <w:t xml:space="preserve"> (Malik et al. 2020a; </w:t>
      </w:r>
      <w:proofErr w:type="spellStart"/>
      <w:r w:rsidR="00A439CD">
        <w:rPr>
          <w:rFonts w:ascii="Times New Roman" w:hAnsi="Times New Roman" w:cs="Times New Roman"/>
          <w:sz w:val="24"/>
          <w:szCs w:val="24"/>
        </w:rPr>
        <w:t>Alster</w:t>
      </w:r>
      <w:proofErr w:type="spellEnd"/>
      <w:r w:rsidR="00A439CD">
        <w:rPr>
          <w:rFonts w:ascii="Times New Roman" w:hAnsi="Times New Roman" w:cs="Times New Roman"/>
          <w:sz w:val="24"/>
          <w:szCs w:val="24"/>
        </w:rPr>
        <w:t xml:space="preserve"> et al. 2013). However, drought </w:t>
      </w:r>
      <w:r w:rsidR="00CF71CB">
        <w:rPr>
          <w:rFonts w:ascii="Times New Roman" w:hAnsi="Times New Roman" w:cs="Times New Roman"/>
          <w:sz w:val="24"/>
          <w:szCs w:val="24"/>
        </w:rPr>
        <w:t>also changes leaf chemical composition and, thus, litter chemistry by</w:t>
      </w:r>
      <w:r w:rsidR="00A439CD">
        <w:rPr>
          <w:rFonts w:ascii="Times New Roman" w:hAnsi="Times New Roman" w:cs="Times New Roman"/>
          <w:sz w:val="24"/>
          <w:szCs w:val="24"/>
        </w:rPr>
        <w:t xml:space="preserve"> reduc</w:t>
      </w:r>
      <w:r w:rsidR="00CF71CB">
        <w:rPr>
          <w:rFonts w:ascii="Times New Roman" w:hAnsi="Times New Roman" w:cs="Times New Roman"/>
          <w:sz w:val="24"/>
          <w:szCs w:val="24"/>
        </w:rPr>
        <w:t>ing</w:t>
      </w:r>
      <w:r w:rsidR="00A439CD">
        <w:rPr>
          <w:rFonts w:ascii="Times New Roman" w:hAnsi="Times New Roman" w:cs="Times New Roman"/>
          <w:sz w:val="24"/>
          <w:szCs w:val="24"/>
        </w:rPr>
        <w:t xml:space="preserve"> proportions of cellulose, hemicellulose, or other polymers in litter (Allison et al. 2013), exerting an opposite force that reduces production of extracellular enzymes (</w:t>
      </w:r>
      <w:proofErr w:type="spellStart"/>
      <w:r w:rsidR="00A439CD">
        <w:rPr>
          <w:rFonts w:ascii="Times New Roman" w:hAnsi="Times New Roman" w:cs="Times New Roman"/>
          <w:sz w:val="24"/>
          <w:szCs w:val="24"/>
        </w:rPr>
        <w:t>Alster</w:t>
      </w:r>
      <w:proofErr w:type="spellEnd"/>
      <w:r w:rsidR="00A439CD">
        <w:rPr>
          <w:rFonts w:ascii="Times New Roman" w:hAnsi="Times New Roman" w:cs="Times New Roman"/>
          <w:sz w:val="24"/>
          <w:szCs w:val="24"/>
        </w:rPr>
        <w:t xml:space="preserve"> et al. 2013).</w:t>
      </w:r>
      <w:r w:rsidR="00CF71CB">
        <w:rPr>
          <w:rFonts w:ascii="Times New Roman" w:hAnsi="Times New Roman" w:cs="Times New Roman"/>
          <w:sz w:val="24"/>
          <w:szCs w:val="24"/>
        </w:rPr>
        <w:t xml:space="preserve"> These two processes can cancel each other, resulting in the lack of an effect of precipitation on enzyme amounts as observed in this study (Table 2).</w:t>
      </w:r>
    </w:p>
    <w:p w14:paraId="63D5D942" w14:textId="7C4C9A55" w:rsidR="0002783B" w:rsidRPr="0002783B" w:rsidRDefault="0002783B" w:rsidP="0002783B">
      <w:pPr>
        <w:rPr>
          <w:rFonts w:ascii="Times New Roman" w:hAnsi="Times New Roman" w:cs="Times New Roman"/>
          <w:i/>
          <w:iCs/>
          <w:sz w:val="24"/>
          <w:szCs w:val="24"/>
        </w:rPr>
      </w:pPr>
      <w:r>
        <w:rPr>
          <w:rFonts w:ascii="Times New Roman" w:hAnsi="Times New Roman" w:cs="Times New Roman"/>
          <w:i/>
          <w:iCs/>
          <w:sz w:val="24"/>
          <w:szCs w:val="24"/>
        </w:rPr>
        <w:t>YAS framework implications</w:t>
      </w:r>
    </w:p>
    <w:p w14:paraId="6D6532A5" w14:textId="410046EB" w:rsidR="00AE5A4E" w:rsidRDefault="00AE5A4E" w:rsidP="005D46EB">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YAS framework predicts that microbes will invest more resources in resource acquisition traits in environments with limited resources (Malik et al. 2020a), such as environments with high concentrations of complex polymers (Allison &amp; </w:t>
      </w:r>
      <w:proofErr w:type="spellStart"/>
      <w:r>
        <w:rPr>
          <w:rFonts w:ascii="Times New Roman" w:hAnsi="Times New Roman" w:cs="Times New Roman"/>
          <w:sz w:val="24"/>
          <w:szCs w:val="24"/>
        </w:rPr>
        <w:t>Vitousek</w:t>
      </w:r>
      <w:proofErr w:type="spellEnd"/>
      <w:r>
        <w:rPr>
          <w:rFonts w:ascii="Times New Roman" w:hAnsi="Times New Roman" w:cs="Times New Roman"/>
          <w:sz w:val="24"/>
          <w:szCs w:val="24"/>
        </w:rPr>
        <w:t xml:space="preserve">, 2005). Our results validate this prediction from the framework, as amounts of cellulose-degrading enzymes and </w:t>
      </w:r>
      <w:r w:rsidR="00F2515A">
        <w:rPr>
          <w:rFonts w:ascii="Times New Roman" w:hAnsi="Times New Roman" w:cs="Times New Roman"/>
          <w:sz w:val="24"/>
          <w:szCs w:val="24"/>
        </w:rPr>
        <w:t>the nitrogen-cycling enzyme NAG increases in grassland litter, where there are more complex polymers such as cellulose and organic nitrogen.</w:t>
      </w:r>
    </w:p>
    <w:p w14:paraId="65BB9F7F" w14:textId="5FF7D354" w:rsidR="005B1E63" w:rsidRDefault="00F2515A" w:rsidP="005D46EB">
      <w:pPr>
        <w:ind w:firstLine="720"/>
        <w:rPr>
          <w:rFonts w:ascii="Times New Roman" w:hAnsi="Times New Roman" w:cs="Times New Roman"/>
          <w:sz w:val="24"/>
          <w:szCs w:val="24"/>
        </w:rPr>
      </w:pPr>
      <w:r>
        <w:rPr>
          <w:rFonts w:ascii="Times New Roman" w:hAnsi="Times New Roman" w:cs="Times New Roman"/>
          <w:sz w:val="24"/>
          <w:szCs w:val="24"/>
        </w:rPr>
        <w:t xml:space="preserve">However, our results show that investment in resource acquisition traits do not change even under drought, suggesting that there are few or no tradeoffs between resource acquisition traits and traits that tolerate </w:t>
      </w:r>
      <w:r w:rsidR="005D6978">
        <w:rPr>
          <w:rFonts w:ascii="Times New Roman" w:hAnsi="Times New Roman" w:cs="Times New Roman"/>
          <w:sz w:val="24"/>
          <w:szCs w:val="24"/>
        </w:rPr>
        <w:t xml:space="preserve">environmental </w:t>
      </w:r>
      <w:r>
        <w:rPr>
          <w:rFonts w:ascii="Times New Roman" w:hAnsi="Times New Roman" w:cs="Times New Roman"/>
          <w:sz w:val="24"/>
          <w:szCs w:val="24"/>
        </w:rPr>
        <w:t>stress</w:t>
      </w:r>
      <w:r w:rsidR="005D6978">
        <w:rPr>
          <w:rFonts w:ascii="Times New Roman" w:hAnsi="Times New Roman" w:cs="Times New Roman"/>
          <w:sz w:val="24"/>
          <w:szCs w:val="24"/>
        </w:rPr>
        <w:t>ors</w:t>
      </w:r>
      <w:r>
        <w:rPr>
          <w:rFonts w:ascii="Times New Roman" w:hAnsi="Times New Roman" w:cs="Times New Roman"/>
          <w:sz w:val="24"/>
          <w:szCs w:val="24"/>
        </w:rPr>
        <w:t xml:space="preserve"> such as drought. </w:t>
      </w:r>
      <w:r w:rsidR="00323123">
        <w:rPr>
          <w:rFonts w:ascii="Times New Roman" w:hAnsi="Times New Roman" w:cs="Times New Roman"/>
          <w:sz w:val="24"/>
          <w:szCs w:val="24"/>
        </w:rPr>
        <w:t xml:space="preserve">These results also </w:t>
      </w:r>
      <w:r w:rsidR="00A4104D">
        <w:rPr>
          <w:rFonts w:ascii="Times New Roman" w:hAnsi="Times New Roman" w:cs="Times New Roman"/>
          <w:sz w:val="24"/>
          <w:szCs w:val="24"/>
        </w:rPr>
        <w:t>reflect results from a more recent study (</w:t>
      </w:r>
      <w:proofErr w:type="spellStart"/>
      <w:r w:rsidR="00A4104D">
        <w:rPr>
          <w:rFonts w:ascii="Times New Roman" w:hAnsi="Times New Roman" w:cs="Times New Roman"/>
          <w:sz w:val="24"/>
          <w:szCs w:val="24"/>
        </w:rPr>
        <w:t>Alster</w:t>
      </w:r>
      <w:proofErr w:type="spellEnd"/>
      <w:r w:rsidR="00A4104D">
        <w:rPr>
          <w:rFonts w:ascii="Times New Roman" w:hAnsi="Times New Roman" w:cs="Times New Roman"/>
          <w:sz w:val="24"/>
          <w:szCs w:val="24"/>
        </w:rPr>
        <w:t xml:space="preserve"> et al. 2021).</w:t>
      </w:r>
      <w:r w:rsidR="00ED4B13">
        <w:rPr>
          <w:rFonts w:ascii="Times New Roman" w:hAnsi="Times New Roman" w:cs="Times New Roman"/>
          <w:sz w:val="24"/>
          <w:szCs w:val="24"/>
        </w:rPr>
        <w:t xml:space="preserve"> </w:t>
      </w:r>
      <w:r w:rsidR="00654F09">
        <w:rPr>
          <w:rFonts w:ascii="Times New Roman" w:hAnsi="Times New Roman" w:cs="Times New Roman"/>
          <w:sz w:val="24"/>
          <w:szCs w:val="24"/>
        </w:rPr>
        <w:t xml:space="preserve">Specifically, </w:t>
      </w:r>
      <w:proofErr w:type="spellStart"/>
      <w:r w:rsidR="00654F09">
        <w:rPr>
          <w:rFonts w:ascii="Times New Roman" w:hAnsi="Times New Roman" w:cs="Times New Roman"/>
          <w:sz w:val="24"/>
          <w:szCs w:val="24"/>
        </w:rPr>
        <w:t>Alster</w:t>
      </w:r>
      <w:proofErr w:type="spellEnd"/>
      <w:r w:rsidR="00654F09">
        <w:rPr>
          <w:rFonts w:ascii="Times New Roman" w:hAnsi="Times New Roman" w:cs="Times New Roman"/>
          <w:sz w:val="24"/>
          <w:szCs w:val="24"/>
        </w:rPr>
        <w:t xml:space="preserve"> et al (2021) evaluates the entire YAS framework while this study only evaluates resource acquisition traits. </w:t>
      </w:r>
      <w:r w:rsidR="00ED4B13">
        <w:rPr>
          <w:rFonts w:ascii="Times New Roman" w:hAnsi="Times New Roman" w:cs="Times New Roman"/>
          <w:sz w:val="24"/>
          <w:szCs w:val="24"/>
        </w:rPr>
        <w:t xml:space="preserve">While </w:t>
      </w:r>
      <w:proofErr w:type="spellStart"/>
      <w:r w:rsidR="00ED4B13">
        <w:rPr>
          <w:rFonts w:ascii="Times New Roman" w:hAnsi="Times New Roman" w:cs="Times New Roman"/>
          <w:sz w:val="24"/>
          <w:szCs w:val="24"/>
        </w:rPr>
        <w:t>Alster</w:t>
      </w:r>
      <w:proofErr w:type="spellEnd"/>
      <w:r w:rsidR="00ED4B13">
        <w:rPr>
          <w:rFonts w:ascii="Times New Roman" w:hAnsi="Times New Roman" w:cs="Times New Roman"/>
          <w:sz w:val="24"/>
          <w:szCs w:val="24"/>
        </w:rPr>
        <w:t xml:space="preserve"> et al (2021)</w:t>
      </w:r>
      <w:r w:rsidR="00654F09">
        <w:rPr>
          <w:rFonts w:ascii="Times New Roman" w:hAnsi="Times New Roman" w:cs="Times New Roman"/>
          <w:sz w:val="24"/>
          <w:szCs w:val="24"/>
        </w:rPr>
        <w:t xml:space="preserve"> found that individual fungal strains do not exhibit the tradeoffs postulated by the framework</w:t>
      </w:r>
      <w:r>
        <w:rPr>
          <w:rFonts w:ascii="Times New Roman" w:hAnsi="Times New Roman" w:cs="Times New Roman"/>
          <w:sz w:val="24"/>
          <w:szCs w:val="24"/>
        </w:rPr>
        <w:t xml:space="preserve"> (Malik et al. 2020a; Wang &amp; Allison in press)</w:t>
      </w:r>
      <w:r w:rsidR="00654F09">
        <w:rPr>
          <w:rFonts w:ascii="Times New Roman" w:hAnsi="Times New Roman" w:cs="Times New Roman"/>
          <w:sz w:val="24"/>
          <w:szCs w:val="24"/>
        </w:rPr>
        <w:t>, it should be noted that the study is only applied to fungal strains, not whole microbial communities.</w:t>
      </w:r>
    </w:p>
    <w:p w14:paraId="619DFDCD" w14:textId="78C1B98F" w:rsidR="00AF5B45" w:rsidRDefault="00ED4B13" w:rsidP="00A43656">
      <w:pPr>
        <w:ind w:firstLine="720"/>
        <w:rPr>
          <w:rFonts w:ascii="Times New Roman" w:hAnsi="Times New Roman" w:cs="Times New Roman"/>
          <w:sz w:val="24"/>
          <w:szCs w:val="24"/>
        </w:rPr>
      </w:pPr>
      <w:r>
        <w:rPr>
          <w:rFonts w:ascii="Times New Roman" w:hAnsi="Times New Roman" w:cs="Times New Roman"/>
          <w:sz w:val="24"/>
          <w:szCs w:val="24"/>
        </w:rPr>
        <w:t>This study should</w:t>
      </w:r>
      <w:r w:rsidR="00A43656">
        <w:rPr>
          <w:rFonts w:ascii="Times New Roman" w:hAnsi="Times New Roman" w:cs="Times New Roman"/>
          <w:sz w:val="24"/>
          <w:szCs w:val="24"/>
        </w:rPr>
        <w:t xml:space="preserve"> also</w:t>
      </w:r>
      <w:r>
        <w:rPr>
          <w:rFonts w:ascii="Times New Roman" w:hAnsi="Times New Roman" w:cs="Times New Roman"/>
          <w:sz w:val="24"/>
          <w:szCs w:val="24"/>
        </w:rPr>
        <w:t xml:space="preserve"> be taken into context with another recent study at the same site (Malik et al</w:t>
      </w:r>
      <w:r w:rsidR="002E3CEE">
        <w:rPr>
          <w:rFonts w:ascii="Times New Roman" w:hAnsi="Times New Roman" w:cs="Times New Roman"/>
          <w:sz w:val="24"/>
          <w:szCs w:val="24"/>
        </w:rPr>
        <w:t>.</w:t>
      </w:r>
      <w:r>
        <w:rPr>
          <w:rFonts w:ascii="Times New Roman" w:hAnsi="Times New Roman" w:cs="Times New Roman"/>
          <w:sz w:val="24"/>
          <w:szCs w:val="24"/>
        </w:rPr>
        <w:t xml:space="preserve"> 2020</w:t>
      </w:r>
      <w:r w:rsidR="002E3CEE">
        <w:rPr>
          <w:rFonts w:ascii="Times New Roman" w:hAnsi="Times New Roman" w:cs="Times New Roman"/>
          <w:sz w:val="24"/>
          <w:szCs w:val="24"/>
        </w:rPr>
        <w:t>b</w:t>
      </w:r>
      <w:r>
        <w:rPr>
          <w:rFonts w:ascii="Times New Roman" w:hAnsi="Times New Roman" w:cs="Times New Roman"/>
          <w:sz w:val="24"/>
          <w:szCs w:val="24"/>
        </w:rPr>
        <w:t xml:space="preserve">). </w:t>
      </w:r>
      <w:r w:rsidR="0064069C">
        <w:rPr>
          <w:rFonts w:ascii="Times New Roman" w:hAnsi="Times New Roman" w:cs="Times New Roman"/>
          <w:sz w:val="24"/>
          <w:szCs w:val="24"/>
        </w:rPr>
        <w:t>Malik et al (2020</w:t>
      </w:r>
      <w:r w:rsidR="002E3CEE">
        <w:rPr>
          <w:rFonts w:ascii="Times New Roman" w:hAnsi="Times New Roman" w:cs="Times New Roman"/>
          <w:sz w:val="24"/>
          <w:szCs w:val="24"/>
        </w:rPr>
        <w:t>b</w:t>
      </w:r>
      <w:r w:rsidR="0064069C">
        <w:rPr>
          <w:rFonts w:ascii="Times New Roman" w:hAnsi="Times New Roman" w:cs="Times New Roman"/>
          <w:sz w:val="24"/>
          <w:szCs w:val="24"/>
        </w:rPr>
        <w:t xml:space="preserve">) found that </w:t>
      </w:r>
      <w:r w:rsidR="00654F09">
        <w:rPr>
          <w:rFonts w:ascii="Times New Roman" w:hAnsi="Times New Roman" w:cs="Times New Roman"/>
          <w:sz w:val="24"/>
          <w:szCs w:val="24"/>
        </w:rPr>
        <w:t xml:space="preserve">in grassland litter, </w:t>
      </w:r>
      <w:r w:rsidR="0064069C">
        <w:rPr>
          <w:rFonts w:ascii="Times New Roman" w:hAnsi="Times New Roman" w:cs="Times New Roman"/>
          <w:sz w:val="24"/>
          <w:szCs w:val="24"/>
        </w:rPr>
        <w:t xml:space="preserve">expression of stress tolerance traits </w:t>
      </w:r>
      <w:r w:rsidR="00F2515A">
        <w:rPr>
          <w:rFonts w:ascii="Times New Roman" w:hAnsi="Times New Roman" w:cs="Times New Roman"/>
          <w:sz w:val="24"/>
          <w:szCs w:val="24"/>
        </w:rPr>
        <w:t>tends to be</w:t>
      </w:r>
      <w:r w:rsidR="0064069C">
        <w:rPr>
          <w:rFonts w:ascii="Times New Roman" w:hAnsi="Times New Roman" w:cs="Times New Roman"/>
          <w:sz w:val="24"/>
          <w:szCs w:val="24"/>
        </w:rPr>
        <w:t xml:space="preserve"> </w:t>
      </w:r>
      <w:r w:rsidR="00654F09">
        <w:rPr>
          <w:rFonts w:ascii="Times New Roman" w:hAnsi="Times New Roman" w:cs="Times New Roman"/>
          <w:sz w:val="24"/>
          <w:szCs w:val="24"/>
        </w:rPr>
        <w:t xml:space="preserve">negatively correlated with expression of growth traits, validating the tradeoff between stress tolerance and growth in the YAS framework. However, this study found that expression of resource acquisition traits </w:t>
      </w:r>
      <w:r w:rsidR="00F2515A">
        <w:rPr>
          <w:rFonts w:ascii="Times New Roman" w:hAnsi="Times New Roman" w:cs="Times New Roman"/>
          <w:sz w:val="24"/>
          <w:szCs w:val="24"/>
        </w:rPr>
        <w:t>does</w:t>
      </w:r>
      <w:r w:rsidR="00654F09">
        <w:rPr>
          <w:rFonts w:ascii="Times New Roman" w:hAnsi="Times New Roman" w:cs="Times New Roman"/>
          <w:sz w:val="24"/>
          <w:szCs w:val="24"/>
        </w:rPr>
        <w:t xml:space="preserve"> not change under stress, indicating that there is unlikely to be a tradeoff between resource acquisition </w:t>
      </w:r>
      <w:r w:rsidR="00F2515A">
        <w:rPr>
          <w:rFonts w:ascii="Times New Roman" w:hAnsi="Times New Roman" w:cs="Times New Roman"/>
          <w:sz w:val="24"/>
          <w:szCs w:val="24"/>
        </w:rPr>
        <w:t>and stress tolerance</w:t>
      </w:r>
      <w:r w:rsidR="00A43656">
        <w:rPr>
          <w:rFonts w:ascii="Times New Roman" w:hAnsi="Times New Roman" w:cs="Times New Roman"/>
          <w:sz w:val="24"/>
          <w:szCs w:val="24"/>
        </w:rPr>
        <w:t>, unlike what was posited by the framework</w:t>
      </w:r>
      <w:r w:rsidR="0002783B">
        <w:rPr>
          <w:rFonts w:ascii="Times New Roman" w:hAnsi="Times New Roman" w:cs="Times New Roman"/>
          <w:sz w:val="24"/>
          <w:szCs w:val="24"/>
        </w:rPr>
        <w:t>.</w:t>
      </w:r>
      <w:r w:rsidR="00F2515A">
        <w:rPr>
          <w:rFonts w:ascii="Times New Roman" w:hAnsi="Times New Roman" w:cs="Times New Roman"/>
          <w:sz w:val="24"/>
          <w:szCs w:val="24"/>
        </w:rPr>
        <w:t xml:space="preserve"> Similar to Malik et al (2020b), this study validates some predictions by the framework. However, it </w:t>
      </w:r>
      <w:r w:rsidR="005D6978">
        <w:rPr>
          <w:rFonts w:ascii="Times New Roman" w:hAnsi="Times New Roman" w:cs="Times New Roman"/>
          <w:sz w:val="24"/>
          <w:szCs w:val="24"/>
        </w:rPr>
        <w:t xml:space="preserve">is </w:t>
      </w:r>
      <w:r w:rsidR="00F2515A">
        <w:rPr>
          <w:rFonts w:ascii="Times New Roman" w:hAnsi="Times New Roman" w:cs="Times New Roman"/>
          <w:sz w:val="24"/>
          <w:szCs w:val="24"/>
        </w:rPr>
        <w:t>also</w:t>
      </w:r>
      <w:r w:rsidR="005D6978">
        <w:rPr>
          <w:rFonts w:ascii="Times New Roman" w:hAnsi="Times New Roman" w:cs="Times New Roman"/>
          <w:sz w:val="24"/>
          <w:szCs w:val="24"/>
        </w:rPr>
        <w:t xml:space="preserve"> similar to </w:t>
      </w:r>
      <w:proofErr w:type="spellStart"/>
      <w:r w:rsidR="005D6978">
        <w:rPr>
          <w:rFonts w:ascii="Times New Roman" w:hAnsi="Times New Roman" w:cs="Times New Roman"/>
          <w:sz w:val="24"/>
          <w:szCs w:val="24"/>
        </w:rPr>
        <w:t>Alster</w:t>
      </w:r>
      <w:proofErr w:type="spellEnd"/>
      <w:r w:rsidR="005D6978">
        <w:rPr>
          <w:rFonts w:ascii="Times New Roman" w:hAnsi="Times New Roman" w:cs="Times New Roman"/>
          <w:sz w:val="24"/>
          <w:szCs w:val="24"/>
        </w:rPr>
        <w:t xml:space="preserve"> et al (2021) for</w:t>
      </w:r>
      <w:r w:rsidR="00F2515A">
        <w:rPr>
          <w:rFonts w:ascii="Times New Roman" w:hAnsi="Times New Roman" w:cs="Times New Roman"/>
          <w:sz w:val="24"/>
          <w:szCs w:val="24"/>
        </w:rPr>
        <w:t xml:space="preserve"> not support</w:t>
      </w:r>
      <w:r w:rsidR="005D6978">
        <w:rPr>
          <w:rFonts w:ascii="Times New Roman" w:hAnsi="Times New Roman" w:cs="Times New Roman"/>
          <w:sz w:val="24"/>
          <w:szCs w:val="24"/>
        </w:rPr>
        <w:t>ing</w:t>
      </w:r>
      <w:r w:rsidR="00F2515A">
        <w:rPr>
          <w:rFonts w:ascii="Times New Roman" w:hAnsi="Times New Roman" w:cs="Times New Roman"/>
          <w:sz w:val="24"/>
          <w:szCs w:val="24"/>
        </w:rPr>
        <w:t xml:space="preserve"> other predictions by the framework</w:t>
      </w:r>
      <w:r w:rsidR="008818E0">
        <w:rPr>
          <w:rFonts w:ascii="Times New Roman" w:hAnsi="Times New Roman" w:cs="Times New Roman"/>
          <w:sz w:val="24"/>
          <w:szCs w:val="24"/>
        </w:rPr>
        <w:t>, namely tradeoffs between different classes of traits</w:t>
      </w:r>
      <w:r w:rsidR="005D6978">
        <w:rPr>
          <w:rFonts w:ascii="Times New Roman" w:hAnsi="Times New Roman" w:cs="Times New Roman"/>
          <w:sz w:val="24"/>
          <w:szCs w:val="24"/>
        </w:rPr>
        <w:t>.</w:t>
      </w:r>
    </w:p>
    <w:p w14:paraId="160C4A53" w14:textId="5C0C131E" w:rsidR="00201B14" w:rsidRPr="008818E0" w:rsidRDefault="008818E0" w:rsidP="008818E0">
      <w:pPr>
        <w:rPr>
          <w:rFonts w:ascii="Times New Roman" w:hAnsi="Times New Roman" w:cs="Times New Roman"/>
          <w:sz w:val="24"/>
          <w:szCs w:val="24"/>
        </w:rPr>
      </w:pPr>
      <w:r>
        <w:rPr>
          <w:rFonts w:ascii="Times New Roman" w:hAnsi="Times New Roman" w:cs="Times New Roman"/>
          <w:b/>
          <w:bCs/>
          <w:sz w:val="24"/>
          <w:szCs w:val="24"/>
        </w:rPr>
        <w:t>Conclusion</w:t>
      </w:r>
    </w:p>
    <w:p w14:paraId="496CE461" w14:textId="7D0DBFCE" w:rsidR="00201B14" w:rsidRPr="0014757F" w:rsidRDefault="00404DD4" w:rsidP="00A43656">
      <w:pPr>
        <w:ind w:firstLine="720"/>
        <w:rPr>
          <w:rFonts w:ascii="Times New Roman" w:hAnsi="Times New Roman" w:cs="Times New Roman"/>
          <w:sz w:val="24"/>
          <w:szCs w:val="24"/>
        </w:rPr>
      </w:pPr>
      <w:r>
        <w:rPr>
          <w:rFonts w:ascii="Times New Roman" w:hAnsi="Times New Roman" w:cs="Times New Roman"/>
          <w:sz w:val="24"/>
          <w:szCs w:val="24"/>
        </w:rPr>
        <w:t>These results show that, at least for the initial ~1.5 years of litter drop, microbial production of extracellular enzymes remain constant regardless of season or precipitation. While these results indicate that production of extracellular enzymes might be constitutive, drought can exert opposing mechanisms that maintain constant production of extracellular enzymes (</w:t>
      </w:r>
      <w:proofErr w:type="spellStart"/>
      <w:r>
        <w:rPr>
          <w:rFonts w:ascii="Times New Roman" w:hAnsi="Times New Roman" w:cs="Times New Roman"/>
          <w:sz w:val="24"/>
          <w:szCs w:val="24"/>
        </w:rPr>
        <w:t>Alster</w:t>
      </w:r>
      <w:proofErr w:type="spellEnd"/>
      <w:r>
        <w:rPr>
          <w:rFonts w:ascii="Times New Roman" w:hAnsi="Times New Roman" w:cs="Times New Roman"/>
          <w:sz w:val="24"/>
          <w:szCs w:val="24"/>
        </w:rPr>
        <w:t xml:space="preserve"> et al., 2013). Vegetation significantly influences amounts of extracellular enzymes, with </w:t>
      </w:r>
      <w:r w:rsidR="00D711F5">
        <w:rPr>
          <w:rFonts w:ascii="Times New Roman" w:hAnsi="Times New Roman" w:cs="Times New Roman"/>
          <w:sz w:val="24"/>
          <w:szCs w:val="24"/>
        </w:rPr>
        <w:t>litter with high cellulose proportions and low lignin proportions resulting in higher microbial investment in enzymes that decompose cellulose and chitin. Thus, these results indicate that vegetation has a more significant influence on microbial resource acquisition than seasonality or precipitation in semiarid ecosystems</w:t>
      </w:r>
      <w:r w:rsidR="00061AD2">
        <w:rPr>
          <w:rFonts w:ascii="Times New Roman" w:hAnsi="Times New Roman" w:cs="Times New Roman"/>
          <w:sz w:val="24"/>
          <w:szCs w:val="24"/>
        </w:rPr>
        <w:t>, and that environmental change via drought has a relatively small effect on enzyme pools</w:t>
      </w:r>
      <w:r w:rsidR="00D711F5">
        <w:rPr>
          <w:rFonts w:ascii="Times New Roman" w:hAnsi="Times New Roman" w:cs="Times New Roman"/>
          <w:sz w:val="24"/>
          <w:szCs w:val="24"/>
        </w:rPr>
        <w:t xml:space="preserve">. These results reinforce previous studies that show that microbial enzyme amounts in semiarid ecosystems are robust to environmental change (Baker &amp; Allison, 2017; </w:t>
      </w:r>
      <w:proofErr w:type="spellStart"/>
      <w:r w:rsidR="00D711F5">
        <w:rPr>
          <w:rFonts w:ascii="Times New Roman" w:hAnsi="Times New Roman" w:cs="Times New Roman"/>
          <w:sz w:val="24"/>
          <w:szCs w:val="24"/>
        </w:rPr>
        <w:t>Nisson</w:t>
      </w:r>
      <w:proofErr w:type="spellEnd"/>
      <w:r w:rsidR="00D711F5">
        <w:rPr>
          <w:rFonts w:ascii="Times New Roman" w:hAnsi="Times New Roman" w:cs="Times New Roman"/>
          <w:sz w:val="24"/>
          <w:szCs w:val="24"/>
        </w:rPr>
        <w:t xml:space="preserve"> &amp; Allison, 2020).</w:t>
      </w:r>
      <w:r w:rsidR="00061AD2">
        <w:rPr>
          <w:rFonts w:ascii="Times New Roman" w:hAnsi="Times New Roman" w:cs="Times New Roman"/>
          <w:sz w:val="24"/>
          <w:szCs w:val="24"/>
        </w:rPr>
        <w:t xml:space="preserve"> This can constrain enzyme pools in microbial-explicit models, which predict that enzyme pools are proportional to microbial biomass pools (Li et al. 2014) and so easily change as microbial biomass changes. </w:t>
      </w:r>
      <w:r w:rsidR="0014757F">
        <w:rPr>
          <w:rFonts w:ascii="Times New Roman" w:hAnsi="Times New Roman" w:cs="Times New Roman"/>
          <w:sz w:val="24"/>
          <w:szCs w:val="24"/>
        </w:rPr>
        <w:t>In contrast</w:t>
      </w:r>
      <w:r w:rsidR="00061AD2">
        <w:rPr>
          <w:rFonts w:ascii="Times New Roman" w:hAnsi="Times New Roman" w:cs="Times New Roman"/>
          <w:sz w:val="24"/>
          <w:szCs w:val="24"/>
        </w:rPr>
        <w:t>, the results of this study show that enzyme pools, at least in semiarid ecosystems, are relatively robust to environmental changes, and the relatively rapid response of enzyme pools to environmental change predicted by microbial-explicit models (Li et al. 2014) might not accurately describe enzyme pools in semi-arid ecosystems.</w:t>
      </w:r>
      <w:r w:rsidR="0014757F">
        <w:rPr>
          <w:rFonts w:ascii="Times New Roman" w:hAnsi="Times New Roman" w:cs="Times New Roman"/>
          <w:sz w:val="24"/>
          <w:szCs w:val="24"/>
        </w:rPr>
        <w:t xml:space="preserve"> However, </w:t>
      </w:r>
      <w:r w:rsidR="0014757F">
        <w:rPr>
          <w:rFonts w:ascii="Times New Roman" w:hAnsi="Times New Roman" w:cs="Times New Roman"/>
          <w:sz w:val="24"/>
          <w:szCs w:val="24"/>
        </w:rPr>
        <w:lastRenderedPageBreak/>
        <w:t xml:space="preserve">these results should not be taken to mean that decomposition rates will be constant regardless of precipitation change. This study only looks at amounts of enzymes, not </w:t>
      </w:r>
      <w:r w:rsidR="0014757F">
        <w:rPr>
          <w:rFonts w:ascii="Times New Roman" w:hAnsi="Times New Roman" w:cs="Times New Roman"/>
          <w:i/>
          <w:iCs/>
          <w:sz w:val="24"/>
          <w:szCs w:val="24"/>
        </w:rPr>
        <w:t>in situ</w:t>
      </w:r>
      <w:r w:rsidR="0014757F">
        <w:rPr>
          <w:rFonts w:ascii="Times New Roman" w:hAnsi="Times New Roman" w:cs="Times New Roman"/>
          <w:sz w:val="24"/>
          <w:szCs w:val="24"/>
        </w:rPr>
        <w:t xml:space="preserve"> enzyme activity which is more representative of actual decomposition rates. Furthermore, while decomposition rates and enzyme activity are coupled in temperate forests (</w:t>
      </w:r>
      <w:proofErr w:type="spellStart"/>
      <w:r w:rsidR="0014757F">
        <w:rPr>
          <w:rFonts w:ascii="Times New Roman" w:hAnsi="Times New Roman" w:cs="Times New Roman"/>
          <w:sz w:val="24"/>
          <w:szCs w:val="24"/>
        </w:rPr>
        <w:t>Sinsabaugh</w:t>
      </w:r>
      <w:proofErr w:type="spellEnd"/>
      <w:r w:rsidR="0014757F">
        <w:rPr>
          <w:rFonts w:ascii="Times New Roman" w:hAnsi="Times New Roman" w:cs="Times New Roman"/>
          <w:sz w:val="24"/>
          <w:szCs w:val="24"/>
        </w:rPr>
        <w:t xml:space="preserve"> et al., 1993; </w:t>
      </w:r>
      <w:proofErr w:type="spellStart"/>
      <w:r w:rsidR="0014757F">
        <w:rPr>
          <w:rFonts w:ascii="Times New Roman" w:hAnsi="Times New Roman" w:cs="Times New Roman"/>
          <w:sz w:val="24"/>
          <w:szCs w:val="24"/>
        </w:rPr>
        <w:t>Sinsabaugh</w:t>
      </w:r>
      <w:proofErr w:type="spellEnd"/>
      <w:r w:rsidR="0014757F">
        <w:rPr>
          <w:rFonts w:ascii="Times New Roman" w:hAnsi="Times New Roman" w:cs="Times New Roman"/>
          <w:sz w:val="24"/>
          <w:szCs w:val="24"/>
        </w:rPr>
        <w:t xml:space="preserve"> et al., 2002) and are predicted by microbial-explicit models to be coupled (Li et al. 2014), decomposition rates and enzyme amounts at least in Mediterranean grasslands have been shown to not be coupled (</w:t>
      </w:r>
      <w:proofErr w:type="spellStart"/>
      <w:r w:rsidR="0014757F">
        <w:rPr>
          <w:rFonts w:ascii="Times New Roman" w:hAnsi="Times New Roman" w:cs="Times New Roman"/>
          <w:sz w:val="24"/>
          <w:szCs w:val="24"/>
        </w:rPr>
        <w:t>Alster</w:t>
      </w:r>
      <w:proofErr w:type="spellEnd"/>
      <w:r w:rsidR="0014757F">
        <w:rPr>
          <w:rFonts w:ascii="Times New Roman" w:hAnsi="Times New Roman" w:cs="Times New Roman"/>
          <w:sz w:val="24"/>
          <w:szCs w:val="24"/>
        </w:rPr>
        <w:t xml:space="preserve"> et al., 2013), indicating that decomposition</w:t>
      </w:r>
      <w:r w:rsidR="00FC70C4">
        <w:rPr>
          <w:rFonts w:ascii="Times New Roman" w:hAnsi="Times New Roman" w:cs="Times New Roman"/>
          <w:sz w:val="24"/>
          <w:szCs w:val="24"/>
        </w:rPr>
        <w:t xml:space="preserve"> dynamics </w:t>
      </w:r>
      <w:r w:rsidR="0014757F">
        <w:rPr>
          <w:rFonts w:ascii="Times New Roman" w:hAnsi="Times New Roman" w:cs="Times New Roman"/>
          <w:sz w:val="24"/>
          <w:szCs w:val="24"/>
        </w:rPr>
        <w:t>in semi-arid ecosystems</w:t>
      </w:r>
      <w:r w:rsidR="00FC70C4">
        <w:rPr>
          <w:rFonts w:ascii="Times New Roman" w:hAnsi="Times New Roman" w:cs="Times New Roman"/>
          <w:sz w:val="24"/>
          <w:szCs w:val="24"/>
        </w:rPr>
        <w:t xml:space="preserve"> are still poorly understood</w:t>
      </w:r>
      <w:r w:rsidR="0014757F">
        <w:rPr>
          <w:rFonts w:ascii="Times New Roman" w:hAnsi="Times New Roman" w:cs="Times New Roman"/>
          <w:sz w:val="24"/>
          <w:szCs w:val="24"/>
        </w:rPr>
        <w:t>.</w:t>
      </w:r>
    </w:p>
    <w:p w14:paraId="2DF4B001" w14:textId="1F10E81D" w:rsidR="00201B14" w:rsidRDefault="00201B14" w:rsidP="00FC70C4">
      <w:pPr>
        <w:rPr>
          <w:rFonts w:ascii="Times New Roman" w:hAnsi="Times New Roman" w:cs="Times New Roman"/>
          <w:sz w:val="24"/>
          <w:szCs w:val="24"/>
        </w:rPr>
      </w:pPr>
    </w:p>
    <w:p w14:paraId="66A55A87" w14:textId="708EDD82" w:rsidR="00201B14" w:rsidRDefault="00201B14" w:rsidP="00FC70C4">
      <w:pPr>
        <w:rPr>
          <w:rFonts w:ascii="Times New Roman" w:hAnsi="Times New Roman" w:cs="Times New Roman"/>
          <w:sz w:val="24"/>
          <w:szCs w:val="24"/>
        </w:rPr>
      </w:pPr>
    </w:p>
    <w:p w14:paraId="33D4B6B8" w14:textId="0272794E" w:rsidR="00201B14" w:rsidRDefault="00201B14" w:rsidP="00FC70C4">
      <w:pPr>
        <w:rPr>
          <w:rFonts w:ascii="Times New Roman" w:hAnsi="Times New Roman" w:cs="Times New Roman"/>
          <w:sz w:val="24"/>
          <w:szCs w:val="24"/>
        </w:rPr>
      </w:pPr>
    </w:p>
    <w:p w14:paraId="7CA44B3F" w14:textId="45E7ACA5" w:rsidR="00201B14" w:rsidRDefault="00201B14" w:rsidP="00FC70C4">
      <w:pPr>
        <w:rPr>
          <w:rFonts w:ascii="Times New Roman" w:hAnsi="Times New Roman" w:cs="Times New Roman"/>
          <w:sz w:val="24"/>
          <w:szCs w:val="24"/>
        </w:rPr>
      </w:pPr>
    </w:p>
    <w:p w14:paraId="63D710FA" w14:textId="4CB33B42" w:rsidR="00201B14" w:rsidRDefault="00201B14" w:rsidP="00FC70C4">
      <w:pPr>
        <w:rPr>
          <w:rFonts w:ascii="Times New Roman" w:hAnsi="Times New Roman" w:cs="Times New Roman"/>
          <w:sz w:val="24"/>
          <w:szCs w:val="24"/>
        </w:rPr>
      </w:pPr>
    </w:p>
    <w:p w14:paraId="12F53729" w14:textId="6451CDC0" w:rsidR="00201B14" w:rsidRDefault="00201B14" w:rsidP="00FC70C4">
      <w:pPr>
        <w:rPr>
          <w:rFonts w:ascii="Times New Roman" w:hAnsi="Times New Roman" w:cs="Times New Roman"/>
          <w:sz w:val="24"/>
          <w:szCs w:val="24"/>
        </w:rPr>
      </w:pPr>
    </w:p>
    <w:p w14:paraId="314F1EE2" w14:textId="619D9545" w:rsidR="00201B14" w:rsidRDefault="00201B14" w:rsidP="00FC70C4">
      <w:pPr>
        <w:rPr>
          <w:rFonts w:ascii="Times New Roman" w:hAnsi="Times New Roman" w:cs="Times New Roman"/>
          <w:sz w:val="24"/>
          <w:szCs w:val="24"/>
        </w:rPr>
      </w:pPr>
    </w:p>
    <w:p w14:paraId="757471D2" w14:textId="7A3FE62A" w:rsidR="005F277F" w:rsidRDefault="005F277F" w:rsidP="00B15487">
      <w:pPr>
        <w:rPr>
          <w:rFonts w:ascii="Times New Roman" w:hAnsi="Times New Roman" w:cs="Times New Roman"/>
          <w:sz w:val="24"/>
          <w:szCs w:val="24"/>
        </w:rPr>
      </w:pPr>
    </w:p>
    <w:p w14:paraId="006DC04A" w14:textId="0D768112" w:rsidR="00B15487" w:rsidRDefault="00B15487" w:rsidP="00B15487">
      <w:pPr>
        <w:rPr>
          <w:rFonts w:ascii="Times New Roman" w:hAnsi="Times New Roman" w:cs="Times New Roman"/>
          <w:sz w:val="24"/>
          <w:szCs w:val="24"/>
        </w:rPr>
      </w:pPr>
    </w:p>
    <w:p w14:paraId="16424D22" w14:textId="0895DC2C" w:rsidR="00B15487" w:rsidRDefault="00B15487" w:rsidP="00B15487">
      <w:pPr>
        <w:rPr>
          <w:rFonts w:ascii="Times New Roman" w:hAnsi="Times New Roman" w:cs="Times New Roman"/>
          <w:sz w:val="24"/>
          <w:szCs w:val="24"/>
        </w:rPr>
      </w:pPr>
    </w:p>
    <w:p w14:paraId="782C3266" w14:textId="52967445" w:rsidR="00B15487" w:rsidRDefault="00B15487" w:rsidP="00B15487">
      <w:pPr>
        <w:rPr>
          <w:rFonts w:ascii="Times New Roman" w:hAnsi="Times New Roman" w:cs="Times New Roman"/>
          <w:sz w:val="24"/>
          <w:szCs w:val="24"/>
        </w:rPr>
      </w:pPr>
    </w:p>
    <w:p w14:paraId="70F74B03" w14:textId="5A05AB06" w:rsidR="00B15487" w:rsidRDefault="00B15487" w:rsidP="00B15487">
      <w:pPr>
        <w:rPr>
          <w:rFonts w:ascii="Times New Roman" w:hAnsi="Times New Roman" w:cs="Times New Roman"/>
          <w:sz w:val="24"/>
          <w:szCs w:val="24"/>
        </w:rPr>
      </w:pPr>
    </w:p>
    <w:p w14:paraId="267EE59D" w14:textId="6D3B891B" w:rsidR="00B15487" w:rsidRDefault="00B15487" w:rsidP="00B15487">
      <w:pPr>
        <w:rPr>
          <w:rFonts w:ascii="Times New Roman" w:hAnsi="Times New Roman" w:cs="Times New Roman"/>
          <w:sz w:val="24"/>
          <w:szCs w:val="24"/>
        </w:rPr>
      </w:pPr>
    </w:p>
    <w:p w14:paraId="2007BF2E" w14:textId="643E109D" w:rsidR="00B15487" w:rsidRDefault="00B15487" w:rsidP="00B15487">
      <w:pPr>
        <w:rPr>
          <w:rFonts w:ascii="Times New Roman" w:hAnsi="Times New Roman" w:cs="Times New Roman"/>
          <w:sz w:val="24"/>
          <w:szCs w:val="24"/>
        </w:rPr>
      </w:pPr>
    </w:p>
    <w:p w14:paraId="3C104D1F" w14:textId="586B824A" w:rsidR="00B15487" w:rsidRDefault="00B15487" w:rsidP="00B15487">
      <w:pPr>
        <w:rPr>
          <w:rFonts w:ascii="Times New Roman" w:hAnsi="Times New Roman" w:cs="Times New Roman"/>
          <w:sz w:val="24"/>
          <w:szCs w:val="24"/>
        </w:rPr>
      </w:pPr>
    </w:p>
    <w:p w14:paraId="2F723D88" w14:textId="13842F76" w:rsidR="00B15487" w:rsidRDefault="00B15487" w:rsidP="00B15487">
      <w:pPr>
        <w:rPr>
          <w:rFonts w:ascii="Times New Roman" w:hAnsi="Times New Roman" w:cs="Times New Roman"/>
          <w:sz w:val="24"/>
          <w:szCs w:val="24"/>
        </w:rPr>
      </w:pPr>
    </w:p>
    <w:p w14:paraId="511D76FE" w14:textId="726ABFCB" w:rsidR="00FC70C4" w:rsidRDefault="00FC70C4" w:rsidP="00B15487">
      <w:pPr>
        <w:rPr>
          <w:rFonts w:ascii="Times New Roman" w:hAnsi="Times New Roman" w:cs="Times New Roman"/>
          <w:sz w:val="24"/>
          <w:szCs w:val="24"/>
        </w:rPr>
      </w:pPr>
    </w:p>
    <w:p w14:paraId="044CC091" w14:textId="0F842ADC" w:rsidR="00FC70C4" w:rsidRDefault="00FC70C4" w:rsidP="00B15487">
      <w:pPr>
        <w:rPr>
          <w:rFonts w:ascii="Times New Roman" w:hAnsi="Times New Roman" w:cs="Times New Roman"/>
          <w:sz w:val="24"/>
          <w:szCs w:val="24"/>
        </w:rPr>
      </w:pPr>
    </w:p>
    <w:p w14:paraId="5C6CE587" w14:textId="58AE614E" w:rsidR="00FC70C4" w:rsidRDefault="00FC70C4" w:rsidP="00B15487">
      <w:pPr>
        <w:rPr>
          <w:rFonts w:ascii="Times New Roman" w:hAnsi="Times New Roman" w:cs="Times New Roman"/>
          <w:sz w:val="24"/>
          <w:szCs w:val="24"/>
        </w:rPr>
      </w:pPr>
    </w:p>
    <w:p w14:paraId="34D7D171" w14:textId="568AA94D" w:rsidR="00FC70C4" w:rsidRDefault="00FC70C4" w:rsidP="00B15487">
      <w:pPr>
        <w:rPr>
          <w:rFonts w:ascii="Times New Roman" w:hAnsi="Times New Roman" w:cs="Times New Roman"/>
          <w:sz w:val="24"/>
          <w:szCs w:val="24"/>
        </w:rPr>
      </w:pPr>
    </w:p>
    <w:p w14:paraId="208DD33B" w14:textId="26B43157" w:rsidR="00FC70C4" w:rsidRDefault="00FC70C4" w:rsidP="00B15487">
      <w:pPr>
        <w:rPr>
          <w:rFonts w:ascii="Times New Roman" w:hAnsi="Times New Roman" w:cs="Times New Roman"/>
          <w:sz w:val="24"/>
          <w:szCs w:val="24"/>
        </w:rPr>
      </w:pPr>
    </w:p>
    <w:p w14:paraId="69D59026" w14:textId="4107EED3" w:rsidR="004A77C0" w:rsidRDefault="004A77C0" w:rsidP="00B15487">
      <w:pPr>
        <w:rPr>
          <w:rFonts w:ascii="Times New Roman" w:hAnsi="Times New Roman" w:cs="Times New Roman"/>
          <w:sz w:val="24"/>
          <w:szCs w:val="24"/>
        </w:rPr>
      </w:pPr>
    </w:p>
    <w:p w14:paraId="6861F981" w14:textId="77777777" w:rsidR="004A77C0" w:rsidRDefault="004A77C0" w:rsidP="00B15487">
      <w:pPr>
        <w:rPr>
          <w:rFonts w:ascii="Times New Roman" w:hAnsi="Times New Roman" w:cs="Times New Roman"/>
          <w:sz w:val="24"/>
          <w:szCs w:val="24"/>
        </w:rPr>
      </w:pPr>
    </w:p>
    <w:p w14:paraId="21088B6B" w14:textId="155D00F7" w:rsidR="0070383D" w:rsidRDefault="0078195A" w:rsidP="0070383D">
      <w:pPr>
        <w:rPr>
          <w:rFonts w:ascii="Times New Roman" w:hAnsi="Times New Roman" w:cs="Times New Roman"/>
          <w:sz w:val="24"/>
          <w:szCs w:val="24"/>
        </w:rPr>
      </w:pPr>
      <w:r>
        <w:rPr>
          <w:rFonts w:ascii="Times New Roman" w:hAnsi="Times New Roman" w:cs="Times New Roman"/>
          <w:b/>
          <w:bCs/>
          <w:sz w:val="24"/>
          <w:szCs w:val="24"/>
        </w:rPr>
        <w:lastRenderedPageBreak/>
        <w:t>Figures and tables</w:t>
      </w:r>
    </w:p>
    <w:p w14:paraId="7482760B" w14:textId="3AC5DC6A" w:rsidR="0078195A" w:rsidRDefault="00237EA3" w:rsidP="0070383D">
      <w:pPr>
        <w:rPr>
          <w:rFonts w:ascii="Times New Roman" w:hAnsi="Times New Roman" w:cs="Times New Roman"/>
          <w:sz w:val="24"/>
          <w:szCs w:val="24"/>
        </w:rPr>
      </w:pPr>
      <w:r>
        <w:rPr>
          <w:rFonts w:ascii="Times New Roman" w:hAnsi="Times New Roman" w:cs="Times New Roman"/>
          <w:b/>
          <w:bCs/>
          <w:i/>
          <w:iCs/>
          <w:sz w:val="24"/>
          <w:szCs w:val="24"/>
        </w:rPr>
        <w:t>Figure 1.</w:t>
      </w:r>
      <w:r>
        <w:rPr>
          <w:rFonts w:ascii="Times New Roman" w:hAnsi="Times New Roman" w:cs="Times New Roman"/>
          <w:sz w:val="24"/>
          <w:szCs w:val="24"/>
        </w:rPr>
        <w:t xml:space="preserve"> AP</w:t>
      </w:r>
      <w:r w:rsidR="00444663">
        <w:rPr>
          <w:rFonts w:ascii="Times New Roman" w:hAnsi="Times New Roman" w:cs="Times New Roman"/>
          <w:sz w:val="24"/>
          <w:szCs w:val="24"/>
        </w:rPr>
        <w:t xml:space="preserve"> enzyme amounts (a) and</w:t>
      </w:r>
      <w:r>
        <w:rPr>
          <w:rFonts w:ascii="Times New Roman" w:hAnsi="Times New Roman" w:cs="Times New Roman"/>
          <w:sz w:val="24"/>
          <w:szCs w:val="24"/>
        </w:rPr>
        <w:t xml:space="preserve"> K</w:t>
      </w:r>
      <w:r>
        <w:rPr>
          <w:rFonts w:ascii="Times New Roman" w:hAnsi="Times New Roman" w:cs="Times New Roman"/>
          <w:sz w:val="24"/>
          <w:szCs w:val="24"/>
          <w:vertAlign w:val="subscript"/>
        </w:rPr>
        <w:t>m</w:t>
      </w:r>
      <w:r>
        <w:rPr>
          <w:rFonts w:ascii="Times New Roman" w:hAnsi="Times New Roman" w:cs="Times New Roman"/>
          <w:sz w:val="24"/>
          <w:szCs w:val="24"/>
        </w:rPr>
        <w:t xml:space="preserve"> </w:t>
      </w:r>
      <w:r w:rsidR="00444663">
        <w:rPr>
          <w:rFonts w:ascii="Times New Roman" w:hAnsi="Times New Roman" w:cs="Times New Roman"/>
          <w:sz w:val="24"/>
          <w:szCs w:val="24"/>
        </w:rPr>
        <w:t>(b)</w:t>
      </w:r>
      <w:r>
        <w:rPr>
          <w:rFonts w:ascii="Times New Roman" w:hAnsi="Times New Roman" w:cs="Times New Roman"/>
          <w:sz w:val="24"/>
          <w:szCs w:val="24"/>
        </w:rPr>
        <w:t>. Letters above each boxplot are Tukey labels where boxes with the same labels are similar to each other.</w:t>
      </w:r>
      <w:r w:rsidR="00444663">
        <w:rPr>
          <w:rFonts w:ascii="Times New Roman" w:hAnsi="Times New Roman" w:cs="Times New Roman"/>
          <w:sz w:val="24"/>
          <w:szCs w:val="24"/>
        </w:rPr>
        <w:t xml:space="preserve"> Note that Tukey labels only apply to groups within the same subplot, not between subplots.</w:t>
      </w:r>
      <w:r>
        <w:rPr>
          <w:rFonts w:ascii="Times New Roman" w:hAnsi="Times New Roman" w:cs="Times New Roman"/>
          <w:sz w:val="24"/>
          <w:szCs w:val="24"/>
        </w:rPr>
        <w:t xml:space="preserve"> </w:t>
      </w:r>
      <w:r w:rsidR="00444663">
        <w:rPr>
          <w:rFonts w:ascii="Times New Roman" w:hAnsi="Times New Roman" w:cs="Times New Roman"/>
          <w:sz w:val="24"/>
          <w:szCs w:val="24"/>
        </w:rPr>
        <w:t xml:space="preserve">The x-axis in (a) are labeled with time points. </w:t>
      </w:r>
      <w:r>
        <w:rPr>
          <w:rFonts w:ascii="Times New Roman" w:hAnsi="Times New Roman" w:cs="Times New Roman"/>
          <w:sz w:val="24"/>
          <w:szCs w:val="24"/>
        </w:rPr>
        <w:t>Treatment combinations on the x-axis</w:t>
      </w:r>
      <w:r w:rsidR="00444663">
        <w:rPr>
          <w:rFonts w:ascii="Times New Roman" w:hAnsi="Times New Roman" w:cs="Times New Roman"/>
          <w:sz w:val="24"/>
          <w:szCs w:val="24"/>
        </w:rPr>
        <w:t xml:space="preserve"> in (b)</w:t>
      </w:r>
      <w:r>
        <w:rPr>
          <w:rFonts w:ascii="Times New Roman" w:hAnsi="Times New Roman" w:cs="Times New Roman"/>
          <w:sz w:val="24"/>
          <w:szCs w:val="24"/>
        </w:rPr>
        <w:t xml:space="preserve"> are written in the order of (vegetation, precipitation) where precipitation treatments are described by their initials (“A” = “Ambient”, “D” = “Drought”).</w:t>
      </w:r>
    </w:p>
    <w:p w14:paraId="24357C94" w14:textId="21EEB18F" w:rsidR="00444663" w:rsidRDefault="00444663" w:rsidP="0070383D">
      <w:pPr>
        <w:rPr>
          <w:rFonts w:ascii="Times New Roman" w:hAnsi="Times New Roman" w:cs="Times New Roman"/>
          <w:sz w:val="24"/>
          <w:szCs w:val="24"/>
        </w:rPr>
      </w:pPr>
      <w:r w:rsidRPr="00B15487">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5D1E7E02" wp14:editId="4C8627C6">
                <wp:simplePos x="0" y="0"/>
                <wp:positionH relativeFrom="column">
                  <wp:posOffset>373380</wp:posOffset>
                </wp:positionH>
                <wp:positionV relativeFrom="paragraph">
                  <wp:posOffset>207645</wp:posOffset>
                </wp:positionV>
                <wp:extent cx="411480" cy="350520"/>
                <wp:effectExtent l="0" t="0" r="26670" b="114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50520"/>
                        </a:xfrm>
                        <a:prstGeom prst="rect">
                          <a:avLst/>
                        </a:prstGeom>
                        <a:solidFill>
                          <a:srgbClr val="FFFFFF"/>
                        </a:solidFill>
                        <a:ln w="9525">
                          <a:solidFill>
                            <a:srgbClr val="000000"/>
                          </a:solidFill>
                          <a:miter lim="800000"/>
                          <a:headEnd/>
                          <a:tailEnd/>
                        </a:ln>
                      </wps:spPr>
                      <wps:txbx>
                        <w:txbxContent>
                          <w:p w14:paraId="230154E6" w14:textId="77777777" w:rsidR="00444663" w:rsidRPr="00B15487" w:rsidRDefault="00444663" w:rsidP="00444663">
                            <w:pPr>
                              <w:rPr>
                                <w:sz w:val="28"/>
                                <w:szCs w:val="28"/>
                              </w:rPr>
                            </w:pPr>
                            <w:r w:rsidRPr="00B15487">
                              <w:rPr>
                                <w:sz w:val="28"/>
                                <w:szCs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1E7E02" id="_x0000_t202" coordsize="21600,21600" o:spt="202" path="m,l,21600r21600,l21600,xe">
                <v:stroke joinstyle="miter"/>
                <v:path gradientshapeok="t" o:connecttype="rect"/>
              </v:shapetype>
              <v:shape id="Text Box 2" o:spid="_x0000_s1026" type="#_x0000_t202" style="position:absolute;margin-left:29.4pt;margin-top:16.35pt;width:32.4pt;height:27.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">
                <v:textbox>
                  <w:txbxContent>
                    <w:p w14:paraId="230154E6" w14:textId="77777777" w:rsidR="00444663" w:rsidRPr="00B15487" w:rsidRDefault="00444663" w:rsidP="00444663">
                      <w:pPr>
                        <w:rPr>
                          <w:sz w:val="28"/>
                          <w:szCs w:val="28"/>
                        </w:rPr>
                      </w:pPr>
                      <w:r w:rsidRPr="00B15487">
                        <w:rPr>
                          <w:sz w:val="28"/>
                          <w:szCs w:val="28"/>
                        </w:rPr>
                        <w:t>(a)</w:t>
                      </w:r>
                    </w:p>
                  </w:txbxContent>
                </v:textbox>
              </v:shape>
            </w:pict>
          </mc:Fallback>
        </mc:AlternateContent>
      </w:r>
      <w:r>
        <w:rPr>
          <w:rFonts w:ascii="Times New Roman" w:hAnsi="Times New Roman" w:cs="Times New Roman"/>
          <w:noProof/>
          <w:sz w:val="24"/>
          <w:szCs w:val="24"/>
        </w:rPr>
        <w:drawing>
          <wp:inline distT="0" distB="0" distL="0" distR="0" wp14:anchorId="7CC56D73" wp14:editId="00AF73EF">
            <wp:extent cx="5943600" cy="314769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inline>
        </w:drawing>
      </w:r>
    </w:p>
    <w:p w14:paraId="485A4008" w14:textId="3F19CB1D" w:rsidR="0078195A" w:rsidRDefault="00444663" w:rsidP="0070383D">
      <w:pPr>
        <w:rPr>
          <w:rFonts w:ascii="Times New Roman" w:hAnsi="Times New Roman" w:cs="Times New Roman"/>
          <w:sz w:val="24"/>
          <w:szCs w:val="24"/>
        </w:rPr>
      </w:pPr>
      <w:r w:rsidRPr="00B15487">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5B91F0B3" wp14:editId="7528FA06">
                <wp:simplePos x="0" y="0"/>
                <wp:positionH relativeFrom="column">
                  <wp:posOffset>365760</wp:posOffset>
                </wp:positionH>
                <wp:positionV relativeFrom="paragraph">
                  <wp:posOffset>116840</wp:posOffset>
                </wp:positionV>
                <wp:extent cx="434340" cy="320040"/>
                <wp:effectExtent l="0" t="0" r="22860"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320040"/>
                        </a:xfrm>
                        <a:prstGeom prst="rect">
                          <a:avLst/>
                        </a:prstGeom>
                        <a:solidFill>
                          <a:srgbClr val="FFFFFF"/>
                        </a:solidFill>
                        <a:ln w="9525">
                          <a:solidFill>
                            <a:srgbClr val="000000"/>
                          </a:solidFill>
                          <a:miter lim="800000"/>
                          <a:headEnd/>
                          <a:tailEnd/>
                        </a:ln>
                      </wps:spPr>
                      <wps:txbx>
                        <w:txbxContent>
                          <w:p w14:paraId="3D135443" w14:textId="77777777" w:rsidR="00444663" w:rsidRPr="00B15487" w:rsidRDefault="00444663" w:rsidP="00444663">
                            <w:pPr>
                              <w:rPr>
                                <w:sz w:val="28"/>
                                <w:szCs w:val="28"/>
                              </w:rPr>
                            </w:pPr>
                            <w:r w:rsidRPr="00B15487">
                              <w:rPr>
                                <w:sz w:val="28"/>
                                <w:szCs w:val="28"/>
                              </w:rPr>
                              <w:t>(</w:t>
                            </w:r>
                            <w:r>
                              <w:rPr>
                                <w:sz w:val="28"/>
                                <w:szCs w:val="28"/>
                              </w:rPr>
                              <w:t>b</w:t>
                            </w:r>
                            <w:r w:rsidRPr="00B15487">
                              <w:rPr>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1F0B3" id="_x0000_s1027" type="#_x0000_t202" style="position:absolute;margin-left:28.8pt;margin-top:9.2pt;width:34.2pt;height:25.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">
                <v:textbox>
                  <w:txbxContent>
                    <w:p w14:paraId="3D135443" w14:textId="77777777" w:rsidR="00444663" w:rsidRPr="00B15487" w:rsidRDefault="00444663" w:rsidP="00444663">
                      <w:pPr>
                        <w:rPr>
                          <w:sz w:val="28"/>
                          <w:szCs w:val="28"/>
                        </w:rPr>
                      </w:pPr>
                      <w:r w:rsidRPr="00B15487">
                        <w:rPr>
                          <w:sz w:val="28"/>
                          <w:szCs w:val="28"/>
                        </w:rPr>
                        <w:t>(</w:t>
                      </w:r>
                      <w:r>
                        <w:rPr>
                          <w:sz w:val="28"/>
                          <w:szCs w:val="28"/>
                        </w:rPr>
                        <w:t>b</w:t>
                      </w:r>
                      <w:r w:rsidRPr="00B15487">
                        <w:rPr>
                          <w:sz w:val="28"/>
                          <w:szCs w:val="28"/>
                        </w:rPr>
                        <w:t>)</w:t>
                      </w:r>
                    </w:p>
                  </w:txbxContent>
                </v:textbox>
              </v:shape>
            </w:pict>
          </mc:Fallback>
        </mc:AlternateContent>
      </w:r>
      <w:r w:rsidR="00B15487">
        <w:rPr>
          <w:rFonts w:ascii="Times New Roman" w:hAnsi="Times New Roman" w:cs="Times New Roman"/>
          <w:noProof/>
          <w:sz w:val="24"/>
          <w:szCs w:val="24"/>
        </w:rPr>
        <w:drawing>
          <wp:inline distT="0" distB="0" distL="0" distR="0" wp14:anchorId="56937FC5" wp14:editId="6DF8BB8C">
            <wp:extent cx="5943600" cy="3119120"/>
            <wp:effectExtent l="0" t="0" r="0" b="508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0847DC3D" w14:textId="77777777" w:rsidR="00237EA3" w:rsidRDefault="00237EA3" w:rsidP="0070383D">
      <w:pPr>
        <w:rPr>
          <w:rFonts w:ascii="Times New Roman" w:hAnsi="Times New Roman" w:cs="Times New Roman"/>
          <w:sz w:val="24"/>
          <w:szCs w:val="24"/>
        </w:rPr>
      </w:pPr>
    </w:p>
    <w:p w14:paraId="734B976D" w14:textId="35FD3153" w:rsidR="00237EA3" w:rsidRDefault="00237EA3"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Figure 2.</w:t>
      </w:r>
      <w:r>
        <w:rPr>
          <w:rFonts w:ascii="Times New Roman" w:hAnsi="Times New Roman" w:cs="Times New Roman"/>
          <w:sz w:val="24"/>
          <w:szCs w:val="24"/>
        </w:rPr>
        <w:t xml:space="preserve"> BG enzyme amount (V</w:t>
      </w:r>
      <w:r>
        <w:rPr>
          <w:rFonts w:ascii="Times New Roman" w:hAnsi="Times New Roman" w:cs="Times New Roman"/>
          <w:sz w:val="24"/>
          <w:szCs w:val="24"/>
          <w:vertAlign w:val="subscript"/>
        </w:rPr>
        <w:t>max</w:t>
      </w:r>
      <w:r>
        <w:rPr>
          <w:rFonts w:ascii="Times New Roman" w:hAnsi="Times New Roman" w:cs="Times New Roman"/>
          <w:sz w:val="24"/>
          <w:szCs w:val="24"/>
        </w:rPr>
        <w:t>) as a function of vegetation. Letters above each box plot represents Tukey labels where groups that share the same letter are similar to each other by Tukey post-hoc comparisons.</w:t>
      </w:r>
    </w:p>
    <w:p w14:paraId="359A8328" w14:textId="4D5A1963" w:rsidR="0078195A" w:rsidRDefault="00B15487" w:rsidP="007038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6B54F9" wp14:editId="746A52A5">
            <wp:extent cx="5943600" cy="3147695"/>
            <wp:effectExtent l="0" t="0" r="0" b="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inline>
        </w:drawing>
      </w:r>
    </w:p>
    <w:p w14:paraId="148CDBCF" w14:textId="7AD95CCD" w:rsidR="00237EA3" w:rsidRDefault="00237EA3" w:rsidP="0070383D">
      <w:pPr>
        <w:rPr>
          <w:rFonts w:ascii="Times New Roman" w:hAnsi="Times New Roman" w:cs="Times New Roman"/>
          <w:sz w:val="24"/>
          <w:szCs w:val="24"/>
        </w:rPr>
      </w:pPr>
    </w:p>
    <w:p w14:paraId="7FCA250C" w14:textId="08FC31E0" w:rsidR="00237EA3" w:rsidRDefault="00237EA3" w:rsidP="0070383D">
      <w:pPr>
        <w:rPr>
          <w:rFonts w:ascii="Times New Roman" w:hAnsi="Times New Roman" w:cs="Times New Roman"/>
          <w:sz w:val="24"/>
          <w:szCs w:val="24"/>
        </w:rPr>
      </w:pPr>
    </w:p>
    <w:p w14:paraId="4E12233C" w14:textId="28DE8BDE" w:rsidR="00237EA3" w:rsidRDefault="00237EA3" w:rsidP="0070383D">
      <w:pPr>
        <w:rPr>
          <w:rFonts w:ascii="Times New Roman" w:hAnsi="Times New Roman" w:cs="Times New Roman"/>
          <w:sz w:val="24"/>
          <w:szCs w:val="24"/>
        </w:rPr>
      </w:pPr>
    </w:p>
    <w:p w14:paraId="03280A5F" w14:textId="3222A074" w:rsidR="00237EA3" w:rsidRDefault="00237EA3" w:rsidP="0070383D">
      <w:pPr>
        <w:rPr>
          <w:rFonts w:ascii="Times New Roman" w:hAnsi="Times New Roman" w:cs="Times New Roman"/>
          <w:sz w:val="24"/>
          <w:szCs w:val="24"/>
        </w:rPr>
      </w:pPr>
    </w:p>
    <w:p w14:paraId="7572469E" w14:textId="3C0C14B5" w:rsidR="00237EA3" w:rsidRDefault="00237EA3" w:rsidP="0070383D">
      <w:pPr>
        <w:rPr>
          <w:rFonts w:ascii="Times New Roman" w:hAnsi="Times New Roman" w:cs="Times New Roman"/>
          <w:sz w:val="24"/>
          <w:szCs w:val="24"/>
        </w:rPr>
      </w:pPr>
    </w:p>
    <w:p w14:paraId="36834097" w14:textId="6451BCB7" w:rsidR="00237EA3" w:rsidRDefault="00237EA3" w:rsidP="0070383D">
      <w:pPr>
        <w:rPr>
          <w:rFonts w:ascii="Times New Roman" w:hAnsi="Times New Roman" w:cs="Times New Roman"/>
          <w:sz w:val="24"/>
          <w:szCs w:val="24"/>
        </w:rPr>
      </w:pPr>
    </w:p>
    <w:p w14:paraId="2EC1ACD8" w14:textId="5710B7AE" w:rsidR="00237EA3" w:rsidRDefault="00237EA3" w:rsidP="0070383D">
      <w:pPr>
        <w:rPr>
          <w:rFonts w:ascii="Times New Roman" w:hAnsi="Times New Roman" w:cs="Times New Roman"/>
          <w:sz w:val="24"/>
          <w:szCs w:val="24"/>
        </w:rPr>
      </w:pPr>
    </w:p>
    <w:p w14:paraId="3763668D" w14:textId="7B620EFA" w:rsidR="00237EA3" w:rsidRDefault="00237EA3" w:rsidP="0070383D">
      <w:pPr>
        <w:rPr>
          <w:rFonts w:ascii="Times New Roman" w:hAnsi="Times New Roman" w:cs="Times New Roman"/>
          <w:sz w:val="24"/>
          <w:szCs w:val="24"/>
        </w:rPr>
      </w:pPr>
    </w:p>
    <w:p w14:paraId="7BE59244" w14:textId="312927E0" w:rsidR="00237EA3" w:rsidRDefault="00237EA3" w:rsidP="0070383D">
      <w:pPr>
        <w:rPr>
          <w:rFonts w:ascii="Times New Roman" w:hAnsi="Times New Roman" w:cs="Times New Roman"/>
          <w:sz w:val="24"/>
          <w:szCs w:val="24"/>
        </w:rPr>
      </w:pPr>
    </w:p>
    <w:p w14:paraId="12EB88E1" w14:textId="70EEE4AB" w:rsidR="00237EA3" w:rsidRDefault="00237EA3" w:rsidP="0070383D">
      <w:pPr>
        <w:rPr>
          <w:rFonts w:ascii="Times New Roman" w:hAnsi="Times New Roman" w:cs="Times New Roman"/>
          <w:sz w:val="24"/>
          <w:szCs w:val="24"/>
        </w:rPr>
      </w:pPr>
    </w:p>
    <w:p w14:paraId="17C77886" w14:textId="5A675EA8" w:rsidR="00237EA3" w:rsidRDefault="00237EA3" w:rsidP="0070383D">
      <w:pPr>
        <w:rPr>
          <w:rFonts w:ascii="Times New Roman" w:hAnsi="Times New Roman" w:cs="Times New Roman"/>
          <w:sz w:val="24"/>
          <w:szCs w:val="24"/>
        </w:rPr>
      </w:pPr>
    </w:p>
    <w:p w14:paraId="4AA732CA" w14:textId="0B544E78" w:rsidR="00237EA3" w:rsidRDefault="00237EA3" w:rsidP="0070383D">
      <w:pPr>
        <w:rPr>
          <w:rFonts w:ascii="Times New Roman" w:hAnsi="Times New Roman" w:cs="Times New Roman"/>
          <w:sz w:val="24"/>
          <w:szCs w:val="24"/>
        </w:rPr>
      </w:pPr>
    </w:p>
    <w:p w14:paraId="3C531854" w14:textId="5AD913F9" w:rsidR="00237EA3" w:rsidRDefault="00237EA3" w:rsidP="0070383D">
      <w:pPr>
        <w:rPr>
          <w:rFonts w:ascii="Times New Roman" w:hAnsi="Times New Roman" w:cs="Times New Roman"/>
          <w:sz w:val="24"/>
          <w:szCs w:val="24"/>
        </w:rPr>
      </w:pPr>
    </w:p>
    <w:p w14:paraId="54E01FE8" w14:textId="3534E910" w:rsidR="00237EA3" w:rsidRDefault="00237EA3" w:rsidP="0070383D">
      <w:pPr>
        <w:rPr>
          <w:rFonts w:ascii="Times New Roman" w:hAnsi="Times New Roman" w:cs="Times New Roman"/>
          <w:sz w:val="24"/>
          <w:szCs w:val="24"/>
        </w:rPr>
      </w:pPr>
    </w:p>
    <w:p w14:paraId="0E3C0EB4" w14:textId="53E6FFDB" w:rsidR="00237EA3" w:rsidRDefault="00237EA3"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Figure 3.</w:t>
      </w:r>
      <w:r>
        <w:rPr>
          <w:rFonts w:ascii="Times New Roman" w:hAnsi="Times New Roman" w:cs="Times New Roman"/>
          <w:sz w:val="24"/>
          <w:szCs w:val="24"/>
        </w:rPr>
        <w:t xml:space="preserve"> CBH enzyme amounts (a) and K</w:t>
      </w:r>
      <w:r>
        <w:rPr>
          <w:rFonts w:ascii="Times New Roman" w:hAnsi="Times New Roman" w:cs="Times New Roman"/>
          <w:sz w:val="24"/>
          <w:szCs w:val="24"/>
          <w:vertAlign w:val="subscript"/>
        </w:rPr>
        <w:t>m</w:t>
      </w:r>
      <w:r>
        <w:rPr>
          <w:rFonts w:ascii="Times New Roman" w:hAnsi="Times New Roman" w:cs="Times New Roman"/>
          <w:sz w:val="24"/>
          <w:szCs w:val="24"/>
        </w:rPr>
        <w:t xml:space="preserve"> (b) over time. Letters above each boxplot represents Tukey labels where boxplots that share the same letter within the same subplot are similar to each other. Note that Tukey labels only describe similarities/differences in the same plot. Treatment combinations on the x-axis in (a) are written in the order of (time, vegetation) while treatment combinations on the x-axis in (b) are written in the order of (time, precipitation) where precipitation treatments are described by their initial (“A” = “Ambient”, “D” = “Drought”).</w:t>
      </w:r>
    </w:p>
    <w:p w14:paraId="01B36213" w14:textId="6FC52D02" w:rsidR="00201B14" w:rsidRDefault="00B15487" w:rsidP="0070383D">
      <w:pPr>
        <w:rPr>
          <w:rFonts w:ascii="Times New Roman" w:hAnsi="Times New Roman" w:cs="Times New Roman"/>
          <w:sz w:val="24"/>
          <w:szCs w:val="24"/>
        </w:rPr>
      </w:pPr>
      <w:r w:rsidRPr="00B15487">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8CEA150" wp14:editId="2AAF6A5A">
                <wp:simplePos x="0" y="0"/>
                <wp:positionH relativeFrom="column">
                  <wp:posOffset>518160</wp:posOffset>
                </wp:positionH>
                <wp:positionV relativeFrom="paragraph">
                  <wp:posOffset>175260</wp:posOffset>
                </wp:positionV>
                <wp:extent cx="411480" cy="350520"/>
                <wp:effectExtent l="0" t="0" r="2667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50520"/>
                        </a:xfrm>
                        <a:prstGeom prst="rect">
                          <a:avLst/>
                        </a:prstGeom>
                        <a:solidFill>
                          <a:srgbClr val="FFFFFF"/>
                        </a:solidFill>
                        <a:ln w="9525">
                          <a:solidFill>
                            <a:srgbClr val="000000"/>
                          </a:solidFill>
                          <a:miter lim="800000"/>
                          <a:headEnd/>
                          <a:tailEnd/>
                        </a:ln>
                      </wps:spPr>
                      <wps:txbx>
                        <w:txbxContent>
                          <w:p w14:paraId="6818DAFC" w14:textId="25345D21" w:rsidR="00B15487" w:rsidRPr="00B15487" w:rsidRDefault="00B15487">
                            <w:pPr>
                              <w:rPr>
                                <w:sz w:val="28"/>
                                <w:szCs w:val="28"/>
                              </w:rPr>
                            </w:pPr>
                            <w:r w:rsidRPr="00B15487">
                              <w:rPr>
                                <w:sz w:val="28"/>
                                <w:szCs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EA150" id="_x0000_s1028" type="#_x0000_t202" style="position:absolute;margin-left:40.8pt;margin-top:13.8pt;width:32.4pt;height:2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">
                <v:textbox>
                  <w:txbxContent>
                    <w:p w14:paraId="6818DAFC" w14:textId="25345D21" w:rsidR="00B15487" w:rsidRPr="00B15487" w:rsidRDefault="00B15487">
                      <w:pPr>
                        <w:rPr>
                          <w:sz w:val="28"/>
                          <w:szCs w:val="28"/>
                        </w:rPr>
                      </w:pPr>
                      <w:r w:rsidRPr="00B15487">
                        <w:rPr>
                          <w:sz w:val="28"/>
                          <w:szCs w:val="28"/>
                        </w:rPr>
                        <w:t>(a)</w:t>
                      </w:r>
                    </w:p>
                  </w:txbxContent>
                </v:textbox>
              </v:shape>
            </w:pict>
          </mc:Fallback>
        </mc:AlternateContent>
      </w:r>
      <w:r>
        <w:rPr>
          <w:rFonts w:ascii="Times New Roman" w:hAnsi="Times New Roman" w:cs="Times New Roman"/>
          <w:noProof/>
          <w:sz w:val="24"/>
          <w:szCs w:val="24"/>
        </w:rPr>
        <w:drawing>
          <wp:inline distT="0" distB="0" distL="0" distR="0" wp14:anchorId="2254E986" wp14:editId="4311F293">
            <wp:extent cx="5943600" cy="3119120"/>
            <wp:effectExtent l="0" t="0" r="0" b="508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4904A43A" w14:textId="04022C98" w:rsidR="00233331" w:rsidRDefault="00B15487" w:rsidP="0070383D">
      <w:pPr>
        <w:rPr>
          <w:rFonts w:ascii="Times New Roman" w:hAnsi="Times New Roman" w:cs="Times New Roman"/>
          <w:sz w:val="24"/>
          <w:szCs w:val="24"/>
        </w:rPr>
      </w:pPr>
      <w:r w:rsidRPr="00B15487">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99A0C65" wp14:editId="661F172D">
                <wp:simplePos x="0" y="0"/>
                <wp:positionH relativeFrom="column">
                  <wp:posOffset>373380</wp:posOffset>
                </wp:positionH>
                <wp:positionV relativeFrom="paragraph">
                  <wp:posOffset>135890</wp:posOffset>
                </wp:positionV>
                <wp:extent cx="411480" cy="350520"/>
                <wp:effectExtent l="0" t="0" r="26670" b="1143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350520"/>
                        </a:xfrm>
                        <a:prstGeom prst="rect">
                          <a:avLst/>
                        </a:prstGeom>
                        <a:solidFill>
                          <a:srgbClr val="FFFFFF"/>
                        </a:solidFill>
                        <a:ln w="9525">
                          <a:solidFill>
                            <a:srgbClr val="000000"/>
                          </a:solidFill>
                          <a:miter lim="800000"/>
                          <a:headEnd/>
                          <a:tailEnd/>
                        </a:ln>
                      </wps:spPr>
                      <wps:txbx>
                        <w:txbxContent>
                          <w:p w14:paraId="374FA2BF" w14:textId="3E0456A9" w:rsidR="00B15487" w:rsidRPr="00B15487" w:rsidRDefault="00B15487" w:rsidP="00B15487">
                            <w:pPr>
                              <w:rPr>
                                <w:sz w:val="28"/>
                                <w:szCs w:val="28"/>
                              </w:rPr>
                            </w:pPr>
                            <w:r w:rsidRPr="00B15487">
                              <w:rPr>
                                <w:sz w:val="28"/>
                                <w:szCs w:val="28"/>
                              </w:rPr>
                              <w:t>(</w:t>
                            </w:r>
                            <w:r>
                              <w:rPr>
                                <w:sz w:val="28"/>
                                <w:szCs w:val="28"/>
                              </w:rPr>
                              <w:t>b</w:t>
                            </w:r>
                            <w:r w:rsidRPr="00B15487">
                              <w:rPr>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A0C65" id="_x0000_s1029" type="#_x0000_t202" style="position:absolute;margin-left:29.4pt;margin-top:10.7pt;width:32.4pt;height:27.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">
                <v:textbox>
                  <w:txbxContent>
                    <w:p w14:paraId="374FA2BF" w14:textId="3E0456A9" w:rsidR="00B15487" w:rsidRPr="00B15487" w:rsidRDefault="00B15487" w:rsidP="00B15487">
                      <w:pPr>
                        <w:rPr>
                          <w:sz w:val="28"/>
                          <w:szCs w:val="28"/>
                        </w:rPr>
                      </w:pPr>
                      <w:r w:rsidRPr="00B15487">
                        <w:rPr>
                          <w:sz w:val="28"/>
                          <w:szCs w:val="28"/>
                        </w:rPr>
                        <w:t>(</w:t>
                      </w:r>
                      <w:r>
                        <w:rPr>
                          <w:sz w:val="28"/>
                          <w:szCs w:val="28"/>
                        </w:rPr>
                        <w:t>b</w:t>
                      </w:r>
                      <w:r w:rsidRPr="00B15487">
                        <w:rPr>
                          <w:sz w:val="28"/>
                          <w:szCs w:val="28"/>
                        </w:rPr>
                        <w:t>)</w:t>
                      </w:r>
                    </w:p>
                  </w:txbxContent>
                </v:textbox>
              </v:shape>
            </w:pict>
          </mc:Fallback>
        </mc:AlternateContent>
      </w:r>
      <w:r>
        <w:rPr>
          <w:rFonts w:ascii="Times New Roman" w:hAnsi="Times New Roman" w:cs="Times New Roman"/>
          <w:noProof/>
          <w:sz w:val="24"/>
          <w:szCs w:val="24"/>
        </w:rPr>
        <w:drawing>
          <wp:inline distT="0" distB="0" distL="0" distR="0" wp14:anchorId="48D01078" wp14:editId="1E0C946C">
            <wp:extent cx="5943600" cy="3147695"/>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inline>
        </w:drawing>
      </w:r>
    </w:p>
    <w:p w14:paraId="6D8872CB" w14:textId="77777777" w:rsidR="00D635A7" w:rsidRDefault="00D635A7" w:rsidP="0070383D">
      <w:pPr>
        <w:rPr>
          <w:rFonts w:ascii="Times New Roman" w:hAnsi="Times New Roman" w:cs="Times New Roman"/>
          <w:b/>
          <w:bCs/>
          <w:i/>
          <w:iCs/>
          <w:sz w:val="24"/>
          <w:szCs w:val="24"/>
        </w:rPr>
      </w:pPr>
    </w:p>
    <w:p w14:paraId="0D0EEEAC" w14:textId="43665536" w:rsidR="008702ED" w:rsidRPr="00D635A7" w:rsidRDefault="00D635A7"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Figure 4.</w:t>
      </w:r>
      <w:r>
        <w:rPr>
          <w:rFonts w:ascii="Times New Roman" w:hAnsi="Times New Roman" w:cs="Times New Roman"/>
          <w:sz w:val="24"/>
          <w:szCs w:val="24"/>
        </w:rPr>
        <w:t xml:space="preserve"> NAG enzyme amounts as a function of time and vegetation. Letters above each boxplot are Tukey labels where boxplots that share the same letter(s) are similar to each other. Treatment combinations are written in the order of (time, vegetation).</w:t>
      </w:r>
      <w:r w:rsidR="008B26F8">
        <w:rPr>
          <w:rFonts w:ascii="Times New Roman" w:hAnsi="Times New Roman" w:cs="Times New Roman"/>
          <w:noProof/>
          <w:sz w:val="24"/>
          <w:szCs w:val="24"/>
        </w:rPr>
        <w:drawing>
          <wp:anchor distT="0" distB="0" distL="114300" distR="114300" simplePos="0" relativeHeight="251664384" behindDoc="1" locked="0" layoutInCell="1" allowOverlap="1" wp14:anchorId="7E208433" wp14:editId="5E96B0FD">
            <wp:simplePos x="0" y="0"/>
            <wp:positionH relativeFrom="column">
              <wp:posOffset>0</wp:posOffset>
            </wp:positionH>
            <wp:positionV relativeFrom="paragraph">
              <wp:posOffset>-7739380</wp:posOffset>
            </wp:positionV>
            <wp:extent cx="5943600" cy="3119120"/>
            <wp:effectExtent l="0" t="0" r="0" b="5080"/>
            <wp:wrapNone/>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anchor>
        </w:drawing>
      </w:r>
    </w:p>
    <w:p w14:paraId="07E692A7" w14:textId="47DFC831" w:rsidR="008702ED" w:rsidRDefault="008702ED" w:rsidP="0070383D">
      <w:pPr>
        <w:rPr>
          <w:rFonts w:ascii="Times New Roman" w:hAnsi="Times New Roman" w:cs="Times New Roman"/>
          <w:b/>
          <w:bCs/>
          <w:i/>
          <w:iCs/>
          <w:sz w:val="24"/>
          <w:szCs w:val="24"/>
        </w:rPr>
      </w:pPr>
      <w:r>
        <w:rPr>
          <w:rFonts w:ascii="Times New Roman" w:hAnsi="Times New Roman" w:cs="Times New Roman"/>
          <w:b/>
          <w:bCs/>
          <w:i/>
          <w:iCs/>
          <w:noProof/>
          <w:sz w:val="24"/>
          <w:szCs w:val="24"/>
        </w:rPr>
        <w:drawing>
          <wp:inline distT="0" distB="0" distL="0" distR="0" wp14:anchorId="75EE4D71" wp14:editId="6F0FD5E4">
            <wp:extent cx="5943600" cy="3119120"/>
            <wp:effectExtent l="0" t="0" r="0" b="5080"/>
            <wp:docPr id="30" name="Picture 3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04A99836" w14:textId="50C8F1AA" w:rsidR="00233331" w:rsidRDefault="00233331" w:rsidP="0070383D">
      <w:pPr>
        <w:rPr>
          <w:rFonts w:ascii="Times New Roman" w:hAnsi="Times New Roman" w:cs="Times New Roman"/>
          <w:sz w:val="24"/>
          <w:szCs w:val="24"/>
        </w:rPr>
      </w:pPr>
    </w:p>
    <w:p w14:paraId="47EBE923" w14:textId="4756DDB4" w:rsidR="00FC70C4" w:rsidRDefault="00FC70C4" w:rsidP="0070383D">
      <w:pPr>
        <w:rPr>
          <w:rFonts w:ascii="Times New Roman" w:hAnsi="Times New Roman" w:cs="Times New Roman"/>
          <w:sz w:val="24"/>
          <w:szCs w:val="24"/>
        </w:rPr>
      </w:pPr>
    </w:p>
    <w:p w14:paraId="6A8422AC" w14:textId="6A3309FB" w:rsidR="00FC70C4" w:rsidRDefault="00FC70C4" w:rsidP="0070383D">
      <w:pPr>
        <w:rPr>
          <w:rFonts w:ascii="Times New Roman" w:hAnsi="Times New Roman" w:cs="Times New Roman"/>
          <w:sz w:val="24"/>
          <w:szCs w:val="24"/>
        </w:rPr>
      </w:pPr>
    </w:p>
    <w:p w14:paraId="4312D8CC" w14:textId="4513D231" w:rsidR="00FC70C4" w:rsidRDefault="00FC70C4" w:rsidP="0070383D">
      <w:pPr>
        <w:rPr>
          <w:rFonts w:ascii="Times New Roman" w:hAnsi="Times New Roman" w:cs="Times New Roman"/>
          <w:sz w:val="24"/>
          <w:szCs w:val="24"/>
        </w:rPr>
      </w:pPr>
    </w:p>
    <w:p w14:paraId="2473719A" w14:textId="7BD9E594" w:rsidR="00FC70C4" w:rsidRDefault="00FC70C4" w:rsidP="0070383D">
      <w:pPr>
        <w:rPr>
          <w:rFonts w:ascii="Times New Roman" w:hAnsi="Times New Roman" w:cs="Times New Roman"/>
          <w:sz w:val="24"/>
          <w:szCs w:val="24"/>
        </w:rPr>
      </w:pPr>
    </w:p>
    <w:p w14:paraId="7149474A" w14:textId="2340CAB6" w:rsidR="00FC70C4" w:rsidRDefault="00FC70C4" w:rsidP="0070383D">
      <w:pPr>
        <w:rPr>
          <w:rFonts w:ascii="Times New Roman" w:hAnsi="Times New Roman" w:cs="Times New Roman"/>
          <w:sz w:val="24"/>
          <w:szCs w:val="24"/>
        </w:rPr>
      </w:pPr>
    </w:p>
    <w:p w14:paraId="07AD6018" w14:textId="214C2022" w:rsidR="00FC70C4" w:rsidRDefault="00FC70C4" w:rsidP="0070383D">
      <w:pPr>
        <w:rPr>
          <w:rFonts w:ascii="Times New Roman" w:hAnsi="Times New Roman" w:cs="Times New Roman"/>
          <w:sz w:val="24"/>
          <w:szCs w:val="24"/>
        </w:rPr>
      </w:pPr>
    </w:p>
    <w:p w14:paraId="007980A9" w14:textId="504991BC" w:rsidR="00FC70C4" w:rsidRDefault="00FC70C4" w:rsidP="0070383D">
      <w:pPr>
        <w:rPr>
          <w:rFonts w:ascii="Times New Roman" w:hAnsi="Times New Roman" w:cs="Times New Roman"/>
          <w:sz w:val="24"/>
          <w:szCs w:val="24"/>
        </w:rPr>
      </w:pPr>
    </w:p>
    <w:p w14:paraId="3168B7EF" w14:textId="19651A94" w:rsidR="00FC70C4" w:rsidRDefault="00FC70C4" w:rsidP="0070383D">
      <w:pPr>
        <w:rPr>
          <w:rFonts w:ascii="Times New Roman" w:hAnsi="Times New Roman" w:cs="Times New Roman"/>
          <w:sz w:val="24"/>
          <w:szCs w:val="24"/>
        </w:rPr>
      </w:pPr>
    </w:p>
    <w:p w14:paraId="56B94F92" w14:textId="1E2E6989" w:rsidR="00FC70C4" w:rsidRDefault="00FC70C4" w:rsidP="0070383D">
      <w:pPr>
        <w:rPr>
          <w:rFonts w:ascii="Times New Roman" w:hAnsi="Times New Roman" w:cs="Times New Roman"/>
          <w:sz w:val="24"/>
          <w:szCs w:val="24"/>
        </w:rPr>
      </w:pPr>
    </w:p>
    <w:p w14:paraId="759369E8" w14:textId="77777777" w:rsidR="00FC70C4" w:rsidRDefault="00FC70C4" w:rsidP="0070383D">
      <w:pPr>
        <w:rPr>
          <w:rFonts w:ascii="Times New Roman" w:hAnsi="Times New Roman" w:cs="Times New Roman"/>
          <w:sz w:val="24"/>
          <w:szCs w:val="24"/>
        </w:rPr>
      </w:pPr>
    </w:p>
    <w:p w14:paraId="3475706D" w14:textId="1866C3F1" w:rsidR="00D635A7" w:rsidRDefault="00D635A7" w:rsidP="0070383D">
      <w:pPr>
        <w:rPr>
          <w:rFonts w:ascii="Times New Roman" w:hAnsi="Times New Roman" w:cs="Times New Roman"/>
          <w:sz w:val="24"/>
          <w:szCs w:val="24"/>
        </w:rPr>
      </w:pPr>
    </w:p>
    <w:p w14:paraId="3977ACD3" w14:textId="3F2DDDF0" w:rsidR="00D635A7" w:rsidRDefault="00D635A7" w:rsidP="0070383D">
      <w:pPr>
        <w:rPr>
          <w:rFonts w:ascii="Times New Roman" w:hAnsi="Times New Roman" w:cs="Times New Roman"/>
          <w:sz w:val="24"/>
          <w:szCs w:val="24"/>
        </w:rPr>
      </w:pPr>
    </w:p>
    <w:p w14:paraId="5DA81E5F" w14:textId="15A208B8" w:rsidR="00D635A7" w:rsidRDefault="00D635A7" w:rsidP="0070383D">
      <w:pPr>
        <w:rPr>
          <w:rFonts w:ascii="Times New Roman" w:hAnsi="Times New Roman" w:cs="Times New Roman"/>
          <w:sz w:val="24"/>
          <w:szCs w:val="24"/>
        </w:rPr>
      </w:pPr>
    </w:p>
    <w:p w14:paraId="04352508" w14:textId="64065A0F" w:rsidR="00D635A7" w:rsidRDefault="00D635A7"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Figure 5.</w:t>
      </w:r>
      <w:r>
        <w:rPr>
          <w:rFonts w:ascii="Times New Roman" w:hAnsi="Times New Roman" w:cs="Times New Roman"/>
          <w:sz w:val="24"/>
          <w:szCs w:val="24"/>
        </w:rPr>
        <w:t xml:space="preserve"> LAP K</w:t>
      </w:r>
      <w:r>
        <w:rPr>
          <w:rFonts w:ascii="Times New Roman" w:hAnsi="Times New Roman" w:cs="Times New Roman"/>
          <w:sz w:val="24"/>
          <w:szCs w:val="24"/>
          <w:vertAlign w:val="subscript"/>
        </w:rPr>
        <w:t>m</w:t>
      </w:r>
      <w:r>
        <w:rPr>
          <w:rFonts w:ascii="Times New Roman" w:hAnsi="Times New Roman" w:cs="Times New Roman"/>
          <w:sz w:val="24"/>
          <w:szCs w:val="24"/>
        </w:rPr>
        <w:t xml:space="preserve"> as a function of vegetation. The letter above each boxplot represents Tukey labels where boxplots with the same letter are similar to each other by Tukey HSD’s test.</w:t>
      </w:r>
    </w:p>
    <w:p w14:paraId="63FCC390" w14:textId="62B9CBE3" w:rsidR="00233331" w:rsidRDefault="00B15487" w:rsidP="007038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809863" wp14:editId="3F024FB8">
            <wp:extent cx="5943600" cy="3147695"/>
            <wp:effectExtent l="0" t="0" r="0" b="0"/>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inline>
        </w:drawing>
      </w:r>
    </w:p>
    <w:p w14:paraId="0CCFA686" w14:textId="15341B1B" w:rsidR="00D635A7" w:rsidRDefault="00D635A7" w:rsidP="0070383D">
      <w:pPr>
        <w:rPr>
          <w:rFonts w:ascii="Times New Roman" w:hAnsi="Times New Roman" w:cs="Times New Roman"/>
          <w:sz w:val="24"/>
          <w:szCs w:val="24"/>
        </w:rPr>
      </w:pPr>
    </w:p>
    <w:p w14:paraId="0B0085AC" w14:textId="2E14C711" w:rsidR="00D635A7" w:rsidRDefault="00D635A7" w:rsidP="0070383D">
      <w:pPr>
        <w:rPr>
          <w:rFonts w:ascii="Times New Roman" w:hAnsi="Times New Roman" w:cs="Times New Roman"/>
          <w:sz w:val="24"/>
          <w:szCs w:val="24"/>
        </w:rPr>
      </w:pPr>
    </w:p>
    <w:p w14:paraId="6E2597C3" w14:textId="333C03B5" w:rsidR="00D635A7" w:rsidRDefault="00D635A7" w:rsidP="0070383D">
      <w:pPr>
        <w:rPr>
          <w:rFonts w:ascii="Times New Roman" w:hAnsi="Times New Roman" w:cs="Times New Roman"/>
          <w:sz w:val="24"/>
          <w:szCs w:val="24"/>
        </w:rPr>
      </w:pPr>
    </w:p>
    <w:p w14:paraId="206717F0" w14:textId="2E0E1C38" w:rsidR="00D635A7" w:rsidRDefault="00D635A7" w:rsidP="0070383D">
      <w:pPr>
        <w:rPr>
          <w:rFonts w:ascii="Times New Roman" w:hAnsi="Times New Roman" w:cs="Times New Roman"/>
          <w:sz w:val="24"/>
          <w:szCs w:val="24"/>
        </w:rPr>
      </w:pPr>
    </w:p>
    <w:p w14:paraId="6E5D5580" w14:textId="0DA60272" w:rsidR="00D635A7" w:rsidRDefault="00D635A7" w:rsidP="0070383D">
      <w:pPr>
        <w:rPr>
          <w:rFonts w:ascii="Times New Roman" w:hAnsi="Times New Roman" w:cs="Times New Roman"/>
          <w:sz w:val="24"/>
          <w:szCs w:val="24"/>
        </w:rPr>
      </w:pPr>
    </w:p>
    <w:p w14:paraId="34B8751B" w14:textId="23714E4C" w:rsidR="00D635A7" w:rsidRDefault="00D635A7" w:rsidP="0070383D">
      <w:pPr>
        <w:rPr>
          <w:rFonts w:ascii="Times New Roman" w:hAnsi="Times New Roman" w:cs="Times New Roman"/>
          <w:sz w:val="24"/>
          <w:szCs w:val="24"/>
        </w:rPr>
      </w:pPr>
    </w:p>
    <w:p w14:paraId="4CD58A02" w14:textId="371C44BF" w:rsidR="00D635A7" w:rsidRDefault="00D635A7" w:rsidP="0070383D">
      <w:pPr>
        <w:rPr>
          <w:rFonts w:ascii="Times New Roman" w:hAnsi="Times New Roman" w:cs="Times New Roman"/>
          <w:sz w:val="24"/>
          <w:szCs w:val="24"/>
        </w:rPr>
      </w:pPr>
    </w:p>
    <w:p w14:paraId="52861AF1" w14:textId="7DC47B4B" w:rsidR="00D635A7" w:rsidRDefault="00D635A7" w:rsidP="0070383D">
      <w:pPr>
        <w:rPr>
          <w:rFonts w:ascii="Times New Roman" w:hAnsi="Times New Roman" w:cs="Times New Roman"/>
          <w:sz w:val="24"/>
          <w:szCs w:val="24"/>
        </w:rPr>
      </w:pPr>
    </w:p>
    <w:p w14:paraId="75BAF417" w14:textId="2032FC56" w:rsidR="00D635A7" w:rsidRDefault="00D635A7" w:rsidP="0070383D">
      <w:pPr>
        <w:rPr>
          <w:rFonts w:ascii="Times New Roman" w:hAnsi="Times New Roman" w:cs="Times New Roman"/>
          <w:sz w:val="24"/>
          <w:szCs w:val="24"/>
        </w:rPr>
      </w:pPr>
    </w:p>
    <w:p w14:paraId="5F072AF5" w14:textId="3107F04A" w:rsidR="00D635A7" w:rsidRDefault="00D635A7" w:rsidP="0070383D">
      <w:pPr>
        <w:rPr>
          <w:rFonts w:ascii="Times New Roman" w:hAnsi="Times New Roman" w:cs="Times New Roman"/>
          <w:sz w:val="24"/>
          <w:szCs w:val="24"/>
        </w:rPr>
      </w:pPr>
    </w:p>
    <w:p w14:paraId="189A2751" w14:textId="6CE31F7F" w:rsidR="00D635A7" w:rsidRDefault="00D635A7" w:rsidP="0070383D">
      <w:pPr>
        <w:rPr>
          <w:rFonts w:ascii="Times New Roman" w:hAnsi="Times New Roman" w:cs="Times New Roman"/>
          <w:sz w:val="24"/>
          <w:szCs w:val="24"/>
        </w:rPr>
      </w:pPr>
    </w:p>
    <w:p w14:paraId="603C3981" w14:textId="0176F923" w:rsidR="00D635A7" w:rsidRDefault="00D635A7" w:rsidP="0070383D">
      <w:pPr>
        <w:rPr>
          <w:rFonts w:ascii="Times New Roman" w:hAnsi="Times New Roman" w:cs="Times New Roman"/>
          <w:sz w:val="24"/>
          <w:szCs w:val="24"/>
        </w:rPr>
      </w:pPr>
    </w:p>
    <w:p w14:paraId="4C405D13" w14:textId="5C3F85EE" w:rsidR="00D635A7" w:rsidRDefault="00D635A7" w:rsidP="0070383D">
      <w:pPr>
        <w:rPr>
          <w:rFonts w:ascii="Times New Roman" w:hAnsi="Times New Roman" w:cs="Times New Roman"/>
          <w:sz w:val="24"/>
          <w:szCs w:val="24"/>
        </w:rPr>
      </w:pPr>
    </w:p>
    <w:p w14:paraId="0C01F393" w14:textId="41EA0866" w:rsidR="00D635A7" w:rsidRDefault="00D635A7" w:rsidP="0070383D">
      <w:pPr>
        <w:rPr>
          <w:rFonts w:ascii="Times New Roman" w:hAnsi="Times New Roman" w:cs="Times New Roman"/>
          <w:sz w:val="24"/>
          <w:szCs w:val="24"/>
        </w:rPr>
      </w:pPr>
    </w:p>
    <w:p w14:paraId="4A50FB29" w14:textId="1FC02006" w:rsidR="00D635A7" w:rsidRDefault="00D635A7" w:rsidP="0070383D">
      <w:pPr>
        <w:rPr>
          <w:rFonts w:ascii="Times New Roman" w:hAnsi="Times New Roman" w:cs="Times New Roman"/>
          <w:sz w:val="24"/>
          <w:szCs w:val="24"/>
        </w:rPr>
      </w:pPr>
    </w:p>
    <w:p w14:paraId="28994EA3" w14:textId="4C77A266" w:rsidR="00D635A7" w:rsidRDefault="00D635A7"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Figure 6.</w:t>
      </w:r>
      <w:r>
        <w:rPr>
          <w:rFonts w:ascii="Times New Roman" w:hAnsi="Times New Roman" w:cs="Times New Roman"/>
          <w:sz w:val="24"/>
          <w:szCs w:val="24"/>
        </w:rPr>
        <w:t xml:space="preserve"> PPO enzyme amount (V</w:t>
      </w:r>
      <w:r>
        <w:rPr>
          <w:rFonts w:ascii="Times New Roman" w:hAnsi="Times New Roman" w:cs="Times New Roman"/>
          <w:sz w:val="24"/>
          <w:szCs w:val="24"/>
          <w:vertAlign w:val="subscript"/>
        </w:rPr>
        <w:t>max</w:t>
      </w:r>
      <w:r>
        <w:rPr>
          <w:rFonts w:ascii="Times New Roman" w:hAnsi="Times New Roman" w:cs="Times New Roman"/>
          <w:sz w:val="24"/>
          <w:szCs w:val="24"/>
        </w:rPr>
        <w:t>) as a function of time, vegetation, and precipitation. The hatch type represents the precipitation treatment while color represents vegetation type. Letters above each box plot represents Tukey labels where groups with the same labels are similar to each other by Tukey HSD’s test. Treatment combinations on the x-axis are written in the order of (time, vegetation, precipitation) with time being written in ascending order from left to right and precipitation treatments are described by their initial (“A” = “Ambient”, “D” = “Drought”).</w:t>
      </w:r>
    </w:p>
    <w:p w14:paraId="76410E25" w14:textId="64BE40FC" w:rsidR="00233331" w:rsidRDefault="00B15487" w:rsidP="007038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CFEA92" wp14:editId="40F4E0D6">
            <wp:extent cx="5943600" cy="3114675"/>
            <wp:effectExtent l="0" t="0" r="0" b="9525"/>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34749016" w14:textId="56B91963" w:rsidR="009B6004" w:rsidRPr="00233331" w:rsidRDefault="009B6004" w:rsidP="0070383D">
      <w:pPr>
        <w:rPr>
          <w:rFonts w:ascii="Times New Roman" w:hAnsi="Times New Roman" w:cs="Times New Roman"/>
          <w:sz w:val="24"/>
          <w:szCs w:val="24"/>
        </w:rPr>
      </w:pPr>
    </w:p>
    <w:p w14:paraId="05801FE9" w14:textId="0E80E10E" w:rsidR="007B17BC" w:rsidRDefault="007B17BC" w:rsidP="0070383D">
      <w:pPr>
        <w:rPr>
          <w:rFonts w:ascii="Times New Roman" w:hAnsi="Times New Roman" w:cs="Times New Roman"/>
          <w:sz w:val="24"/>
          <w:szCs w:val="24"/>
        </w:rPr>
      </w:pPr>
    </w:p>
    <w:p w14:paraId="01469D1F" w14:textId="0D06693C" w:rsidR="005F277F" w:rsidRDefault="005F277F" w:rsidP="0070383D">
      <w:pPr>
        <w:rPr>
          <w:rFonts w:ascii="Times New Roman" w:hAnsi="Times New Roman" w:cs="Times New Roman"/>
          <w:sz w:val="24"/>
          <w:szCs w:val="24"/>
        </w:rPr>
      </w:pPr>
    </w:p>
    <w:p w14:paraId="49FFD466" w14:textId="76843BD5" w:rsidR="005F277F" w:rsidRDefault="005F277F" w:rsidP="0070383D">
      <w:pPr>
        <w:rPr>
          <w:rFonts w:ascii="Times New Roman" w:hAnsi="Times New Roman" w:cs="Times New Roman"/>
          <w:sz w:val="24"/>
          <w:szCs w:val="24"/>
        </w:rPr>
      </w:pPr>
    </w:p>
    <w:p w14:paraId="49F85CC1" w14:textId="580B340D" w:rsidR="005F277F" w:rsidRDefault="005F277F" w:rsidP="0070383D">
      <w:pPr>
        <w:rPr>
          <w:rFonts w:ascii="Times New Roman" w:hAnsi="Times New Roman" w:cs="Times New Roman"/>
          <w:sz w:val="24"/>
          <w:szCs w:val="24"/>
        </w:rPr>
      </w:pPr>
    </w:p>
    <w:p w14:paraId="40D8ABB1" w14:textId="533F7E64" w:rsidR="005F277F" w:rsidRDefault="005F277F" w:rsidP="0070383D">
      <w:pPr>
        <w:rPr>
          <w:rFonts w:ascii="Times New Roman" w:hAnsi="Times New Roman" w:cs="Times New Roman"/>
          <w:sz w:val="24"/>
          <w:szCs w:val="24"/>
        </w:rPr>
      </w:pPr>
    </w:p>
    <w:p w14:paraId="45E09B0B" w14:textId="54A8D13B" w:rsidR="005F277F" w:rsidRDefault="005F277F" w:rsidP="0070383D">
      <w:pPr>
        <w:rPr>
          <w:rFonts w:ascii="Times New Roman" w:hAnsi="Times New Roman" w:cs="Times New Roman"/>
          <w:sz w:val="24"/>
          <w:szCs w:val="24"/>
        </w:rPr>
      </w:pPr>
    </w:p>
    <w:p w14:paraId="6B6FB546" w14:textId="378A2D66" w:rsidR="005F277F" w:rsidRDefault="005F277F" w:rsidP="0070383D">
      <w:pPr>
        <w:rPr>
          <w:rFonts w:ascii="Times New Roman" w:hAnsi="Times New Roman" w:cs="Times New Roman"/>
          <w:sz w:val="24"/>
          <w:szCs w:val="24"/>
        </w:rPr>
      </w:pPr>
    </w:p>
    <w:p w14:paraId="4AFC7C58" w14:textId="533B1116" w:rsidR="005F277F" w:rsidRDefault="005F277F" w:rsidP="0070383D">
      <w:pPr>
        <w:rPr>
          <w:rFonts w:ascii="Times New Roman" w:hAnsi="Times New Roman" w:cs="Times New Roman"/>
          <w:sz w:val="24"/>
          <w:szCs w:val="24"/>
        </w:rPr>
      </w:pPr>
    </w:p>
    <w:p w14:paraId="1C0B6005" w14:textId="77777777" w:rsidR="005F277F" w:rsidRDefault="005F277F" w:rsidP="0070383D">
      <w:pPr>
        <w:rPr>
          <w:rFonts w:ascii="Times New Roman" w:hAnsi="Times New Roman" w:cs="Times New Roman"/>
          <w:sz w:val="24"/>
          <w:szCs w:val="24"/>
        </w:rPr>
      </w:pPr>
    </w:p>
    <w:p w14:paraId="39AD34A4" w14:textId="748A882C" w:rsidR="002B4816" w:rsidRDefault="002B4816" w:rsidP="0070383D">
      <w:pPr>
        <w:rPr>
          <w:rFonts w:ascii="Times New Roman" w:hAnsi="Times New Roman" w:cs="Times New Roman"/>
          <w:b/>
          <w:bCs/>
          <w:i/>
          <w:iCs/>
          <w:sz w:val="24"/>
          <w:szCs w:val="24"/>
        </w:rPr>
      </w:pPr>
    </w:p>
    <w:p w14:paraId="0196E358" w14:textId="77777777" w:rsidR="00D635A7" w:rsidRDefault="00D635A7" w:rsidP="0070383D">
      <w:pPr>
        <w:rPr>
          <w:rFonts w:ascii="Times New Roman" w:hAnsi="Times New Roman" w:cs="Times New Roman"/>
          <w:b/>
          <w:bCs/>
          <w:i/>
          <w:iCs/>
          <w:sz w:val="24"/>
          <w:szCs w:val="24"/>
        </w:rPr>
      </w:pPr>
    </w:p>
    <w:p w14:paraId="557C2492" w14:textId="318D5288" w:rsidR="00FA4477" w:rsidRDefault="002B4816" w:rsidP="0070383D">
      <w:pPr>
        <w:rPr>
          <w:rFonts w:ascii="Times New Roman" w:hAnsi="Times New Roman" w:cs="Times New Roman"/>
          <w:sz w:val="24"/>
          <w:szCs w:val="24"/>
        </w:rPr>
      </w:pPr>
      <w:r>
        <w:rPr>
          <w:rFonts w:ascii="Times New Roman" w:hAnsi="Times New Roman" w:cs="Times New Roman"/>
          <w:b/>
          <w:bCs/>
          <w:i/>
          <w:iCs/>
          <w:sz w:val="24"/>
          <w:szCs w:val="24"/>
        </w:rPr>
        <w:lastRenderedPageBreak/>
        <w:t>Table 1.</w:t>
      </w:r>
      <w:r>
        <w:rPr>
          <w:rFonts w:ascii="Times New Roman" w:hAnsi="Times New Roman" w:cs="Times New Roman"/>
          <w:sz w:val="24"/>
          <w:szCs w:val="24"/>
        </w:rPr>
        <w:t xml:space="preserve"> Enzymes under analysis and the substrates they degrade</w:t>
      </w:r>
      <w:r w:rsidR="00FA4477">
        <w:rPr>
          <w:rFonts w:ascii="Times New Roman" w:hAnsi="Times New Roman" w:cs="Times New Roman"/>
          <w:sz w:val="24"/>
          <w:szCs w:val="24"/>
        </w:rPr>
        <w:t xml:space="preserve">. Based on </w:t>
      </w:r>
      <w:proofErr w:type="spellStart"/>
      <w:r w:rsidR="00FA4477">
        <w:rPr>
          <w:rFonts w:ascii="Times New Roman" w:hAnsi="Times New Roman" w:cs="Times New Roman"/>
          <w:sz w:val="24"/>
          <w:szCs w:val="24"/>
        </w:rPr>
        <w:t>Romaro</w:t>
      </w:r>
      <w:proofErr w:type="spellEnd"/>
      <w:r w:rsidR="00FA4477">
        <w:rPr>
          <w:rFonts w:ascii="Times New Roman" w:hAnsi="Times New Roman" w:cs="Times New Roman"/>
          <w:sz w:val="24"/>
          <w:szCs w:val="24"/>
        </w:rPr>
        <w:t>-Olivares et al (2017) and German et al (2011).</w:t>
      </w:r>
    </w:p>
    <w:tbl>
      <w:tblPr>
        <w:tblStyle w:val="TableGrid"/>
        <w:tblW w:w="0" w:type="auto"/>
        <w:tblLook w:val="04A0" w:firstRow="1" w:lastRow="0" w:firstColumn="1" w:lastColumn="0" w:noHBand="0" w:noVBand="1"/>
      </w:tblPr>
      <w:tblGrid>
        <w:gridCol w:w="3505"/>
        <w:gridCol w:w="1710"/>
        <w:gridCol w:w="2214"/>
        <w:gridCol w:w="1921"/>
      </w:tblGrid>
      <w:tr w:rsidR="00FA4477" w14:paraId="3574C1C5" w14:textId="5B5808C7" w:rsidTr="00FA4477">
        <w:tc>
          <w:tcPr>
            <w:tcW w:w="3505" w:type="dxa"/>
          </w:tcPr>
          <w:p w14:paraId="303C7DB7" w14:textId="1BAB887A" w:rsidR="00FA4477" w:rsidRPr="00FA4477" w:rsidRDefault="00FA4477" w:rsidP="0070383D">
            <w:pPr>
              <w:rPr>
                <w:rFonts w:ascii="Times New Roman" w:hAnsi="Times New Roman" w:cs="Times New Roman"/>
                <w:b/>
                <w:bCs/>
                <w:sz w:val="24"/>
                <w:szCs w:val="24"/>
              </w:rPr>
            </w:pPr>
            <w:r w:rsidRPr="00FA4477">
              <w:rPr>
                <w:rFonts w:ascii="Times New Roman" w:hAnsi="Times New Roman" w:cs="Times New Roman"/>
                <w:b/>
                <w:bCs/>
                <w:sz w:val="24"/>
                <w:szCs w:val="24"/>
              </w:rPr>
              <w:t>Enzyme</w:t>
            </w:r>
          </w:p>
        </w:tc>
        <w:tc>
          <w:tcPr>
            <w:tcW w:w="1710" w:type="dxa"/>
          </w:tcPr>
          <w:p w14:paraId="1BAFA8CE" w14:textId="4A6D6598" w:rsidR="00FA4477" w:rsidRPr="00FA4477" w:rsidRDefault="00FA4477" w:rsidP="0070383D">
            <w:pPr>
              <w:rPr>
                <w:rFonts w:ascii="Times New Roman" w:hAnsi="Times New Roman" w:cs="Times New Roman"/>
                <w:b/>
                <w:bCs/>
                <w:sz w:val="24"/>
                <w:szCs w:val="24"/>
              </w:rPr>
            </w:pPr>
            <w:r w:rsidRPr="00FA4477">
              <w:rPr>
                <w:rFonts w:ascii="Times New Roman" w:hAnsi="Times New Roman" w:cs="Times New Roman"/>
                <w:b/>
                <w:bCs/>
                <w:sz w:val="24"/>
                <w:szCs w:val="24"/>
              </w:rPr>
              <w:t>Acronym</w:t>
            </w:r>
          </w:p>
        </w:tc>
        <w:tc>
          <w:tcPr>
            <w:tcW w:w="2214" w:type="dxa"/>
          </w:tcPr>
          <w:p w14:paraId="3CEB99B6" w14:textId="41CB2EDF" w:rsidR="00FA4477" w:rsidRPr="00FA4477" w:rsidRDefault="00FA4477" w:rsidP="0070383D">
            <w:pPr>
              <w:rPr>
                <w:rFonts w:ascii="Times New Roman" w:hAnsi="Times New Roman" w:cs="Times New Roman"/>
                <w:b/>
                <w:bCs/>
                <w:sz w:val="24"/>
                <w:szCs w:val="24"/>
              </w:rPr>
            </w:pPr>
            <w:r w:rsidRPr="00FA4477">
              <w:rPr>
                <w:rFonts w:ascii="Times New Roman" w:hAnsi="Times New Roman" w:cs="Times New Roman"/>
                <w:b/>
                <w:bCs/>
                <w:sz w:val="24"/>
                <w:szCs w:val="24"/>
              </w:rPr>
              <w:t>Substrate</w:t>
            </w:r>
          </w:p>
        </w:tc>
        <w:tc>
          <w:tcPr>
            <w:tcW w:w="1921" w:type="dxa"/>
          </w:tcPr>
          <w:p w14:paraId="5B559BA0" w14:textId="52D54FD7" w:rsidR="00FA4477" w:rsidRPr="00FA4477" w:rsidRDefault="00FA4477" w:rsidP="0070383D">
            <w:pPr>
              <w:rPr>
                <w:rFonts w:ascii="Times New Roman" w:hAnsi="Times New Roman" w:cs="Times New Roman"/>
                <w:b/>
                <w:bCs/>
                <w:sz w:val="24"/>
                <w:szCs w:val="24"/>
              </w:rPr>
            </w:pPr>
            <w:r>
              <w:rPr>
                <w:rFonts w:ascii="Times New Roman" w:hAnsi="Times New Roman" w:cs="Times New Roman"/>
                <w:b/>
                <w:bCs/>
                <w:sz w:val="24"/>
                <w:szCs w:val="24"/>
              </w:rPr>
              <w:t>Nutrient cycled</w:t>
            </w:r>
          </w:p>
        </w:tc>
      </w:tr>
      <w:tr w:rsidR="00FA4477" w14:paraId="26B7AC36" w14:textId="7E402116" w:rsidTr="00FA4477">
        <w:tc>
          <w:tcPr>
            <w:tcW w:w="3505" w:type="dxa"/>
          </w:tcPr>
          <w:p w14:paraId="37F8874D" w14:textId="26836B2D" w:rsidR="00FA4477" w:rsidRDefault="00FA4477" w:rsidP="0070383D">
            <w:pPr>
              <w:rPr>
                <w:rFonts w:ascii="Times New Roman" w:hAnsi="Times New Roman" w:cs="Times New Roman"/>
                <w:sz w:val="24"/>
                <w:szCs w:val="24"/>
              </w:rPr>
            </w:pPr>
            <w:r>
              <w:rPr>
                <w:rFonts w:ascii="Times New Roman" w:hAnsi="Times New Roman" w:cs="Times New Roman"/>
                <w:sz w:val="24"/>
                <w:szCs w:val="24"/>
              </w:rPr>
              <w:t>α-glucosidase</w:t>
            </w:r>
          </w:p>
        </w:tc>
        <w:tc>
          <w:tcPr>
            <w:tcW w:w="1710" w:type="dxa"/>
          </w:tcPr>
          <w:p w14:paraId="546B5CFA" w14:textId="70079418" w:rsidR="00FA4477" w:rsidRDefault="00FA4477" w:rsidP="0070383D">
            <w:pPr>
              <w:rPr>
                <w:rFonts w:ascii="Times New Roman" w:hAnsi="Times New Roman" w:cs="Times New Roman"/>
                <w:sz w:val="24"/>
                <w:szCs w:val="24"/>
              </w:rPr>
            </w:pPr>
            <w:r>
              <w:rPr>
                <w:rFonts w:ascii="Times New Roman" w:hAnsi="Times New Roman" w:cs="Times New Roman"/>
                <w:sz w:val="24"/>
                <w:szCs w:val="24"/>
              </w:rPr>
              <w:t>AG</w:t>
            </w:r>
          </w:p>
        </w:tc>
        <w:tc>
          <w:tcPr>
            <w:tcW w:w="2214" w:type="dxa"/>
          </w:tcPr>
          <w:p w14:paraId="35DAD204" w14:textId="051F139F" w:rsidR="00FA4477" w:rsidRDefault="00FA4477" w:rsidP="0070383D">
            <w:pPr>
              <w:rPr>
                <w:rFonts w:ascii="Times New Roman" w:hAnsi="Times New Roman" w:cs="Times New Roman"/>
                <w:sz w:val="24"/>
                <w:szCs w:val="24"/>
              </w:rPr>
            </w:pPr>
            <w:r>
              <w:rPr>
                <w:rFonts w:ascii="Times New Roman" w:hAnsi="Times New Roman" w:cs="Times New Roman"/>
                <w:sz w:val="24"/>
                <w:szCs w:val="24"/>
              </w:rPr>
              <w:t>Starch</w:t>
            </w:r>
          </w:p>
        </w:tc>
        <w:tc>
          <w:tcPr>
            <w:tcW w:w="1921" w:type="dxa"/>
          </w:tcPr>
          <w:p w14:paraId="7D4252A2" w14:textId="721DC987" w:rsidR="00FA4477" w:rsidRDefault="00FA4477" w:rsidP="0070383D">
            <w:pPr>
              <w:rPr>
                <w:rFonts w:ascii="Times New Roman" w:hAnsi="Times New Roman" w:cs="Times New Roman"/>
                <w:sz w:val="24"/>
                <w:szCs w:val="24"/>
              </w:rPr>
            </w:pPr>
            <w:r>
              <w:rPr>
                <w:rFonts w:ascii="Times New Roman" w:hAnsi="Times New Roman" w:cs="Times New Roman"/>
                <w:sz w:val="24"/>
                <w:szCs w:val="24"/>
              </w:rPr>
              <w:t>Carbon</w:t>
            </w:r>
          </w:p>
        </w:tc>
      </w:tr>
      <w:tr w:rsidR="00FA4477" w14:paraId="192215AC" w14:textId="7469049D" w:rsidTr="00FA4477">
        <w:tc>
          <w:tcPr>
            <w:tcW w:w="3505" w:type="dxa"/>
          </w:tcPr>
          <w:p w14:paraId="6F565567" w14:textId="3900C81A" w:rsidR="00FA4477" w:rsidRDefault="00FA4477" w:rsidP="0070383D">
            <w:pPr>
              <w:rPr>
                <w:rFonts w:ascii="Times New Roman" w:hAnsi="Times New Roman" w:cs="Times New Roman"/>
                <w:sz w:val="24"/>
                <w:szCs w:val="24"/>
              </w:rPr>
            </w:pPr>
            <w:r>
              <w:rPr>
                <w:rFonts w:ascii="Times New Roman" w:hAnsi="Times New Roman" w:cs="Times New Roman"/>
                <w:sz w:val="24"/>
                <w:szCs w:val="24"/>
              </w:rPr>
              <w:t>(acid) phosphatase</w:t>
            </w:r>
          </w:p>
        </w:tc>
        <w:tc>
          <w:tcPr>
            <w:tcW w:w="1710" w:type="dxa"/>
          </w:tcPr>
          <w:p w14:paraId="5E173CB0" w14:textId="79EBCBC4" w:rsidR="00FA4477" w:rsidRDefault="00FA4477" w:rsidP="0070383D">
            <w:pPr>
              <w:rPr>
                <w:rFonts w:ascii="Times New Roman" w:hAnsi="Times New Roman" w:cs="Times New Roman"/>
                <w:sz w:val="24"/>
                <w:szCs w:val="24"/>
              </w:rPr>
            </w:pPr>
            <w:r>
              <w:rPr>
                <w:rFonts w:ascii="Times New Roman" w:hAnsi="Times New Roman" w:cs="Times New Roman"/>
                <w:sz w:val="24"/>
                <w:szCs w:val="24"/>
              </w:rPr>
              <w:t>AP</w:t>
            </w:r>
          </w:p>
        </w:tc>
        <w:tc>
          <w:tcPr>
            <w:tcW w:w="2214" w:type="dxa"/>
          </w:tcPr>
          <w:p w14:paraId="3C8017E9" w14:textId="0A46765F" w:rsidR="00FA4477" w:rsidRDefault="00FA4477" w:rsidP="0070383D">
            <w:pPr>
              <w:rPr>
                <w:rFonts w:ascii="Times New Roman" w:hAnsi="Times New Roman" w:cs="Times New Roman"/>
                <w:sz w:val="24"/>
                <w:szCs w:val="24"/>
              </w:rPr>
            </w:pPr>
            <w:r>
              <w:rPr>
                <w:rFonts w:ascii="Times New Roman" w:hAnsi="Times New Roman" w:cs="Times New Roman"/>
                <w:sz w:val="24"/>
                <w:szCs w:val="24"/>
              </w:rPr>
              <w:t>Organic phosphorus</w:t>
            </w:r>
          </w:p>
        </w:tc>
        <w:tc>
          <w:tcPr>
            <w:tcW w:w="1921" w:type="dxa"/>
          </w:tcPr>
          <w:p w14:paraId="7BE2ED4C" w14:textId="7872E53B" w:rsidR="00FA4477" w:rsidRDefault="00FA4477" w:rsidP="0070383D">
            <w:pPr>
              <w:rPr>
                <w:rFonts w:ascii="Times New Roman" w:hAnsi="Times New Roman" w:cs="Times New Roman"/>
                <w:sz w:val="24"/>
                <w:szCs w:val="24"/>
              </w:rPr>
            </w:pPr>
            <w:r>
              <w:rPr>
                <w:rFonts w:ascii="Times New Roman" w:hAnsi="Times New Roman" w:cs="Times New Roman"/>
                <w:sz w:val="24"/>
                <w:szCs w:val="24"/>
              </w:rPr>
              <w:t>Phosphorus</w:t>
            </w:r>
          </w:p>
        </w:tc>
      </w:tr>
      <w:tr w:rsidR="00FA4477" w14:paraId="490CB198" w14:textId="4BB67CF6" w:rsidTr="00FA4477">
        <w:tc>
          <w:tcPr>
            <w:tcW w:w="3505" w:type="dxa"/>
          </w:tcPr>
          <w:p w14:paraId="4BA61AA9" w14:textId="3767D7A5" w:rsidR="00FA4477" w:rsidRDefault="00FA4477" w:rsidP="0070383D">
            <w:pPr>
              <w:rPr>
                <w:rFonts w:ascii="Times New Roman" w:hAnsi="Times New Roman" w:cs="Times New Roman"/>
                <w:sz w:val="24"/>
                <w:szCs w:val="24"/>
              </w:rPr>
            </w:pPr>
            <w:r>
              <w:rPr>
                <w:rFonts w:ascii="Times New Roman" w:hAnsi="Times New Roman" w:cs="Times New Roman"/>
                <w:sz w:val="24"/>
                <w:szCs w:val="24"/>
              </w:rPr>
              <w:t>β-glucosidase</w:t>
            </w:r>
          </w:p>
        </w:tc>
        <w:tc>
          <w:tcPr>
            <w:tcW w:w="1710" w:type="dxa"/>
          </w:tcPr>
          <w:p w14:paraId="3E59A18F" w14:textId="1FF9F3EA" w:rsidR="00FA4477" w:rsidRDefault="00FA4477" w:rsidP="0070383D">
            <w:pPr>
              <w:rPr>
                <w:rFonts w:ascii="Times New Roman" w:hAnsi="Times New Roman" w:cs="Times New Roman"/>
                <w:sz w:val="24"/>
                <w:szCs w:val="24"/>
              </w:rPr>
            </w:pPr>
            <w:r>
              <w:rPr>
                <w:rFonts w:ascii="Times New Roman" w:hAnsi="Times New Roman" w:cs="Times New Roman"/>
                <w:sz w:val="24"/>
                <w:szCs w:val="24"/>
              </w:rPr>
              <w:t>BG</w:t>
            </w:r>
          </w:p>
        </w:tc>
        <w:tc>
          <w:tcPr>
            <w:tcW w:w="2214" w:type="dxa"/>
          </w:tcPr>
          <w:p w14:paraId="0F97AE77" w14:textId="05B3743D" w:rsidR="00FA4477" w:rsidRDefault="00FA4477" w:rsidP="0070383D">
            <w:pPr>
              <w:rPr>
                <w:rFonts w:ascii="Times New Roman" w:hAnsi="Times New Roman" w:cs="Times New Roman"/>
                <w:sz w:val="24"/>
                <w:szCs w:val="24"/>
              </w:rPr>
            </w:pPr>
            <w:r>
              <w:rPr>
                <w:rFonts w:ascii="Times New Roman" w:hAnsi="Times New Roman" w:cs="Times New Roman"/>
                <w:sz w:val="24"/>
                <w:szCs w:val="24"/>
              </w:rPr>
              <w:t>Cellulose</w:t>
            </w:r>
          </w:p>
        </w:tc>
        <w:tc>
          <w:tcPr>
            <w:tcW w:w="1921" w:type="dxa"/>
          </w:tcPr>
          <w:p w14:paraId="32E4C90D" w14:textId="6549A277" w:rsidR="00FA4477" w:rsidRDefault="00FA4477" w:rsidP="0070383D">
            <w:pPr>
              <w:rPr>
                <w:rFonts w:ascii="Times New Roman" w:hAnsi="Times New Roman" w:cs="Times New Roman"/>
                <w:sz w:val="24"/>
                <w:szCs w:val="24"/>
              </w:rPr>
            </w:pPr>
            <w:r>
              <w:rPr>
                <w:rFonts w:ascii="Times New Roman" w:hAnsi="Times New Roman" w:cs="Times New Roman"/>
                <w:sz w:val="24"/>
                <w:szCs w:val="24"/>
              </w:rPr>
              <w:t>Carbon</w:t>
            </w:r>
          </w:p>
        </w:tc>
      </w:tr>
      <w:tr w:rsidR="00FA4477" w14:paraId="05A399E6" w14:textId="0E01CFD7" w:rsidTr="00FA4477">
        <w:tc>
          <w:tcPr>
            <w:tcW w:w="3505" w:type="dxa"/>
          </w:tcPr>
          <w:p w14:paraId="0705EE10" w14:textId="30CE3B67" w:rsidR="00FA4477" w:rsidRDefault="00FA4477" w:rsidP="0070383D">
            <w:pPr>
              <w:rPr>
                <w:rFonts w:ascii="Times New Roman" w:hAnsi="Times New Roman" w:cs="Times New Roman"/>
                <w:sz w:val="24"/>
                <w:szCs w:val="24"/>
              </w:rPr>
            </w:pPr>
            <w:r>
              <w:rPr>
                <w:rFonts w:ascii="Times New Roman" w:hAnsi="Times New Roman" w:cs="Times New Roman"/>
                <w:sz w:val="24"/>
                <w:szCs w:val="24"/>
              </w:rPr>
              <w:t>β-</w:t>
            </w:r>
            <w:proofErr w:type="spellStart"/>
            <w:r>
              <w:rPr>
                <w:rFonts w:ascii="Times New Roman" w:hAnsi="Times New Roman" w:cs="Times New Roman"/>
                <w:sz w:val="24"/>
                <w:szCs w:val="24"/>
              </w:rPr>
              <w:t>xylosidase</w:t>
            </w:r>
            <w:proofErr w:type="spellEnd"/>
          </w:p>
        </w:tc>
        <w:tc>
          <w:tcPr>
            <w:tcW w:w="1710" w:type="dxa"/>
          </w:tcPr>
          <w:p w14:paraId="098A8720" w14:textId="401EA89B" w:rsidR="00FA4477" w:rsidRDefault="00FA4477" w:rsidP="0070383D">
            <w:pPr>
              <w:rPr>
                <w:rFonts w:ascii="Times New Roman" w:hAnsi="Times New Roman" w:cs="Times New Roman"/>
                <w:sz w:val="24"/>
                <w:szCs w:val="24"/>
              </w:rPr>
            </w:pPr>
            <w:r>
              <w:rPr>
                <w:rFonts w:ascii="Times New Roman" w:hAnsi="Times New Roman" w:cs="Times New Roman"/>
                <w:sz w:val="24"/>
                <w:szCs w:val="24"/>
              </w:rPr>
              <w:t>BX</w:t>
            </w:r>
          </w:p>
        </w:tc>
        <w:tc>
          <w:tcPr>
            <w:tcW w:w="2214" w:type="dxa"/>
          </w:tcPr>
          <w:p w14:paraId="226E89A7" w14:textId="5464F1A4" w:rsidR="00FA4477" w:rsidRDefault="00FA4477" w:rsidP="0070383D">
            <w:pPr>
              <w:rPr>
                <w:rFonts w:ascii="Times New Roman" w:hAnsi="Times New Roman" w:cs="Times New Roman"/>
                <w:sz w:val="24"/>
                <w:szCs w:val="24"/>
              </w:rPr>
            </w:pPr>
            <w:r>
              <w:rPr>
                <w:rFonts w:ascii="Times New Roman" w:hAnsi="Times New Roman" w:cs="Times New Roman"/>
                <w:sz w:val="24"/>
                <w:szCs w:val="24"/>
              </w:rPr>
              <w:t>Hemicellulose</w:t>
            </w:r>
          </w:p>
        </w:tc>
        <w:tc>
          <w:tcPr>
            <w:tcW w:w="1921" w:type="dxa"/>
          </w:tcPr>
          <w:p w14:paraId="768F35F5" w14:textId="38C7D1AE" w:rsidR="00FA4477" w:rsidRDefault="00FA4477" w:rsidP="0070383D">
            <w:pPr>
              <w:rPr>
                <w:rFonts w:ascii="Times New Roman" w:hAnsi="Times New Roman" w:cs="Times New Roman"/>
                <w:sz w:val="24"/>
                <w:szCs w:val="24"/>
              </w:rPr>
            </w:pPr>
            <w:r>
              <w:rPr>
                <w:rFonts w:ascii="Times New Roman" w:hAnsi="Times New Roman" w:cs="Times New Roman"/>
                <w:sz w:val="24"/>
                <w:szCs w:val="24"/>
              </w:rPr>
              <w:t>Carbon</w:t>
            </w:r>
          </w:p>
        </w:tc>
      </w:tr>
      <w:tr w:rsidR="00FA4477" w14:paraId="30691561" w14:textId="6F15E373" w:rsidTr="00FA4477">
        <w:tc>
          <w:tcPr>
            <w:tcW w:w="3505" w:type="dxa"/>
          </w:tcPr>
          <w:p w14:paraId="7053B1F1" w14:textId="159294A2" w:rsidR="00FA4477" w:rsidRDefault="00FA4477" w:rsidP="0070383D">
            <w:pPr>
              <w:rPr>
                <w:rFonts w:ascii="Times New Roman" w:hAnsi="Times New Roman" w:cs="Times New Roman"/>
                <w:sz w:val="24"/>
                <w:szCs w:val="24"/>
              </w:rPr>
            </w:pPr>
            <w:proofErr w:type="spellStart"/>
            <w:r>
              <w:rPr>
                <w:rFonts w:ascii="Times New Roman" w:hAnsi="Times New Roman" w:cs="Times New Roman"/>
                <w:sz w:val="24"/>
                <w:szCs w:val="24"/>
              </w:rPr>
              <w:t>cellobiohydrolase</w:t>
            </w:r>
            <w:proofErr w:type="spellEnd"/>
          </w:p>
        </w:tc>
        <w:tc>
          <w:tcPr>
            <w:tcW w:w="1710" w:type="dxa"/>
          </w:tcPr>
          <w:p w14:paraId="55DE5CE4" w14:textId="0FE65072" w:rsidR="00FA4477" w:rsidRDefault="00FA4477" w:rsidP="0070383D">
            <w:pPr>
              <w:rPr>
                <w:rFonts w:ascii="Times New Roman" w:hAnsi="Times New Roman" w:cs="Times New Roman"/>
                <w:sz w:val="24"/>
                <w:szCs w:val="24"/>
              </w:rPr>
            </w:pPr>
            <w:r>
              <w:rPr>
                <w:rFonts w:ascii="Times New Roman" w:hAnsi="Times New Roman" w:cs="Times New Roman"/>
                <w:sz w:val="24"/>
                <w:szCs w:val="24"/>
              </w:rPr>
              <w:t>CBH</w:t>
            </w:r>
          </w:p>
        </w:tc>
        <w:tc>
          <w:tcPr>
            <w:tcW w:w="2214" w:type="dxa"/>
          </w:tcPr>
          <w:p w14:paraId="4E9E77DC" w14:textId="490242EC" w:rsidR="00FA4477" w:rsidRDefault="00FA4477" w:rsidP="0070383D">
            <w:pPr>
              <w:rPr>
                <w:rFonts w:ascii="Times New Roman" w:hAnsi="Times New Roman" w:cs="Times New Roman"/>
                <w:sz w:val="24"/>
                <w:szCs w:val="24"/>
              </w:rPr>
            </w:pPr>
            <w:r>
              <w:rPr>
                <w:rFonts w:ascii="Times New Roman" w:hAnsi="Times New Roman" w:cs="Times New Roman"/>
                <w:sz w:val="24"/>
                <w:szCs w:val="24"/>
              </w:rPr>
              <w:t>Cellulose</w:t>
            </w:r>
          </w:p>
        </w:tc>
        <w:tc>
          <w:tcPr>
            <w:tcW w:w="1921" w:type="dxa"/>
          </w:tcPr>
          <w:p w14:paraId="35C39EE6" w14:textId="2B3225B0" w:rsidR="00FA4477" w:rsidRDefault="00FA4477" w:rsidP="0070383D">
            <w:pPr>
              <w:rPr>
                <w:rFonts w:ascii="Times New Roman" w:hAnsi="Times New Roman" w:cs="Times New Roman"/>
                <w:sz w:val="24"/>
                <w:szCs w:val="24"/>
              </w:rPr>
            </w:pPr>
            <w:r>
              <w:rPr>
                <w:rFonts w:ascii="Times New Roman" w:hAnsi="Times New Roman" w:cs="Times New Roman"/>
                <w:sz w:val="24"/>
                <w:szCs w:val="24"/>
              </w:rPr>
              <w:t>Carbon</w:t>
            </w:r>
          </w:p>
        </w:tc>
      </w:tr>
      <w:tr w:rsidR="00FA4477" w14:paraId="265AEE55" w14:textId="2CB3BB97" w:rsidTr="00FA4477">
        <w:tc>
          <w:tcPr>
            <w:tcW w:w="3505" w:type="dxa"/>
          </w:tcPr>
          <w:p w14:paraId="4A65F7A4" w14:textId="62504578" w:rsidR="00FA4477" w:rsidRDefault="00FA4477" w:rsidP="0070383D">
            <w:pPr>
              <w:rPr>
                <w:rFonts w:ascii="Times New Roman" w:hAnsi="Times New Roman" w:cs="Times New Roman"/>
                <w:sz w:val="24"/>
                <w:szCs w:val="24"/>
              </w:rPr>
            </w:pPr>
            <w:r>
              <w:rPr>
                <w:rFonts w:ascii="Times New Roman" w:hAnsi="Times New Roman" w:cs="Times New Roman"/>
                <w:sz w:val="24"/>
                <w:szCs w:val="24"/>
              </w:rPr>
              <w:t>leucine aminopeptidase</w:t>
            </w:r>
          </w:p>
        </w:tc>
        <w:tc>
          <w:tcPr>
            <w:tcW w:w="1710" w:type="dxa"/>
          </w:tcPr>
          <w:p w14:paraId="44DA1A68" w14:textId="12A8A730" w:rsidR="00FA4477" w:rsidRDefault="00FA4477" w:rsidP="0070383D">
            <w:pPr>
              <w:rPr>
                <w:rFonts w:ascii="Times New Roman" w:hAnsi="Times New Roman" w:cs="Times New Roman"/>
                <w:sz w:val="24"/>
                <w:szCs w:val="24"/>
              </w:rPr>
            </w:pPr>
            <w:r>
              <w:rPr>
                <w:rFonts w:ascii="Times New Roman" w:hAnsi="Times New Roman" w:cs="Times New Roman"/>
                <w:sz w:val="24"/>
                <w:szCs w:val="24"/>
              </w:rPr>
              <w:t>LAP</w:t>
            </w:r>
          </w:p>
        </w:tc>
        <w:tc>
          <w:tcPr>
            <w:tcW w:w="2214" w:type="dxa"/>
          </w:tcPr>
          <w:p w14:paraId="7E33DAB9" w14:textId="74AD08AA" w:rsidR="00FA4477" w:rsidRDefault="00FA4477" w:rsidP="0070383D">
            <w:pPr>
              <w:rPr>
                <w:rFonts w:ascii="Times New Roman" w:hAnsi="Times New Roman" w:cs="Times New Roman"/>
                <w:sz w:val="24"/>
                <w:szCs w:val="24"/>
              </w:rPr>
            </w:pPr>
            <w:r>
              <w:rPr>
                <w:rFonts w:ascii="Times New Roman" w:hAnsi="Times New Roman" w:cs="Times New Roman"/>
                <w:sz w:val="24"/>
                <w:szCs w:val="24"/>
              </w:rPr>
              <w:t>Proteins</w:t>
            </w:r>
          </w:p>
        </w:tc>
        <w:tc>
          <w:tcPr>
            <w:tcW w:w="1921" w:type="dxa"/>
          </w:tcPr>
          <w:p w14:paraId="06306820" w14:textId="70CD4FB1" w:rsidR="00FA4477" w:rsidRDefault="00FA4477" w:rsidP="0070383D">
            <w:pPr>
              <w:rPr>
                <w:rFonts w:ascii="Times New Roman" w:hAnsi="Times New Roman" w:cs="Times New Roman"/>
                <w:sz w:val="24"/>
                <w:szCs w:val="24"/>
              </w:rPr>
            </w:pPr>
            <w:r>
              <w:rPr>
                <w:rFonts w:ascii="Times New Roman" w:hAnsi="Times New Roman" w:cs="Times New Roman"/>
                <w:sz w:val="24"/>
                <w:szCs w:val="24"/>
              </w:rPr>
              <w:t>Nitrogen</w:t>
            </w:r>
          </w:p>
        </w:tc>
      </w:tr>
      <w:tr w:rsidR="00FA4477" w14:paraId="07FF2E38" w14:textId="0A17460E" w:rsidTr="00FA4477">
        <w:tc>
          <w:tcPr>
            <w:tcW w:w="3505" w:type="dxa"/>
          </w:tcPr>
          <w:p w14:paraId="097607ED" w14:textId="6B37BD62" w:rsidR="00FA4477" w:rsidRDefault="00FA4477" w:rsidP="0070383D">
            <w:pPr>
              <w:rPr>
                <w:rFonts w:ascii="Times New Roman" w:hAnsi="Times New Roman" w:cs="Times New Roman"/>
                <w:sz w:val="24"/>
                <w:szCs w:val="24"/>
              </w:rPr>
            </w:pPr>
            <w:r>
              <w:rPr>
                <w:rFonts w:ascii="Times New Roman" w:hAnsi="Times New Roman" w:cs="Times New Roman"/>
                <w:sz w:val="24"/>
                <w:szCs w:val="24"/>
              </w:rPr>
              <w:t>N-acetyl-β-D-</w:t>
            </w:r>
            <w:proofErr w:type="spellStart"/>
            <w:r>
              <w:rPr>
                <w:rFonts w:ascii="Times New Roman" w:hAnsi="Times New Roman" w:cs="Times New Roman"/>
                <w:sz w:val="24"/>
                <w:szCs w:val="24"/>
              </w:rPr>
              <w:t>glucosaminidase</w:t>
            </w:r>
            <w:proofErr w:type="spellEnd"/>
          </w:p>
        </w:tc>
        <w:tc>
          <w:tcPr>
            <w:tcW w:w="1710" w:type="dxa"/>
          </w:tcPr>
          <w:p w14:paraId="101AC8CC" w14:textId="65F2C517" w:rsidR="00FA4477" w:rsidRDefault="00FA4477" w:rsidP="0070383D">
            <w:pPr>
              <w:rPr>
                <w:rFonts w:ascii="Times New Roman" w:hAnsi="Times New Roman" w:cs="Times New Roman"/>
                <w:sz w:val="24"/>
                <w:szCs w:val="24"/>
              </w:rPr>
            </w:pPr>
            <w:r>
              <w:rPr>
                <w:rFonts w:ascii="Times New Roman" w:hAnsi="Times New Roman" w:cs="Times New Roman"/>
                <w:sz w:val="24"/>
                <w:szCs w:val="24"/>
              </w:rPr>
              <w:t>NAG</w:t>
            </w:r>
          </w:p>
        </w:tc>
        <w:tc>
          <w:tcPr>
            <w:tcW w:w="2214" w:type="dxa"/>
          </w:tcPr>
          <w:p w14:paraId="6E95E856" w14:textId="468D4EA4" w:rsidR="00FA4477" w:rsidRDefault="00FA4477" w:rsidP="0070383D">
            <w:pPr>
              <w:rPr>
                <w:rFonts w:ascii="Times New Roman" w:hAnsi="Times New Roman" w:cs="Times New Roman"/>
                <w:sz w:val="24"/>
                <w:szCs w:val="24"/>
              </w:rPr>
            </w:pPr>
            <w:r>
              <w:rPr>
                <w:rFonts w:ascii="Times New Roman" w:hAnsi="Times New Roman" w:cs="Times New Roman"/>
                <w:sz w:val="24"/>
                <w:szCs w:val="24"/>
              </w:rPr>
              <w:t>Chitin</w:t>
            </w:r>
          </w:p>
        </w:tc>
        <w:tc>
          <w:tcPr>
            <w:tcW w:w="1921" w:type="dxa"/>
          </w:tcPr>
          <w:p w14:paraId="39E743EE" w14:textId="061C0BB4" w:rsidR="00FA4477" w:rsidRDefault="00FA4477" w:rsidP="0070383D">
            <w:pPr>
              <w:rPr>
                <w:rFonts w:ascii="Times New Roman" w:hAnsi="Times New Roman" w:cs="Times New Roman"/>
                <w:sz w:val="24"/>
                <w:szCs w:val="24"/>
              </w:rPr>
            </w:pPr>
            <w:r>
              <w:rPr>
                <w:rFonts w:ascii="Times New Roman" w:hAnsi="Times New Roman" w:cs="Times New Roman"/>
                <w:sz w:val="24"/>
                <w:szCs w:val="24"/>
              </w:rPr>
              <w:t>Nitrogen</w:t>
            </w:r>
          </w:p>
        </w:tc>
      </w:tr>
      <w:tr w:rsidR="00FA4477" w14:paraId="1EA0C56C" w14:textId="7825C7D1" w:rsidTr="00FA4477">
        <w:tc>
          <w:tcPr>
            <w:tcW w:w="3505" w:type="dxa"/>
          </w:tcPr>
          <w:p w14:paraId="639CE14D" w14:textId="056399CC" w:rsidR="00FA4477" w:rsidRDefault="00FA4477" w:rsidP="0070383D">
            <w:pPr>
              <w:rPr>
                <w:rFonts w:ascii="Times New Roman" w:hAnsi="Times New Roman" w:cs="Times New Roman"/>
                <w:sz w:val="24"/>
                <w:szCs w:val="24"/>
              </w:rPr>
            </w:pPr>
            <w:r>
              <w:rPr>
                <w:rFonts w:ascii="Times New Roman" w:hAnsi="Times New Roman" w:cs="Times New Roman"/>
                <w:sz w:val="24"/>
                <w:szCs w:val="24"/>
              </w:rPr>
              <w:t>polyphenol oxidase</w:t>
            </w:r>
          </w:p>
        </w:tc>
        <w:tc>
          <w:tcPr>
            <w:tcW w:w="1710" w:type="dxa"/>
          </w:tcPr>
          <w:p w14:paraId="147C2157" w14:textId="6DE456E1" w:rsidR="00FA4477" w:rsidRDefault="00FA4477" w:rsidP="0070383D">
            <w:pPr>
              <w:rPr>
                <w:rFonts w:ascii="Times New Roman" w:hAnsi="Times New Roman" w:cs="Times New Roman"/>
                <w:sz w:val="24"/>
                <w:szCs w:val="24"/>
              </w:rPr>
            </w:pPr>
            <w:r>
              <w:rPr>
                <w:rFonts w:ascii="Times New Roman" w:hAnsi="Times New Roman" w:cs="Times New Roman"/>
                <w:sz w:val="24"/>
                <w:szCs w:val="24"/>
              </w:rPr>
              <w:t>PPO</w:t>
            </w:r>
          </w:p>
        </w:tc>
        <w:tc>
          <w:tcPr>
            <w:tcW w:w="2214" w:type="dxa"/>
          </w:tcPr>
          <w:p w14:paraId="7917BC53" w14:textId="1D645A20" w:rsidR="00FA4477" w:rsidRDefault="00FA4477" w:rsidP="0070383D">
            <w:pPr>
              <w:rPr>
                <w:rFonts w:ascii="Times New Roman" w:hAnsi="Times New Roman" w:cs="Times New Roman"/>
                <w:sz w:val="24"/>
                <w:szCs w:val="24"/>
              </w:rPr>
            </w:pPr>
            <w:r>
              <w:rPr>
                <w:rFonts w:ascii="Times New Roman" w:hAnsi="Times New Roman" w:cs="Times New Roman"/>
                <w:sz w:val="24"/>
                <w:szCs w:val="24"/>
              </w:rPr>
              <w:t>Lignin</w:t>
            </w:r>
          </w:p>
        </w:tc>
        <w:tc>
          <w:tcPr>
            <w:tcW w:w="1921" w:type="dxa"/>
          </w:tcPr>
          <w:p w14:paraId="5C6F8C45" w14:textId="7CF9A246" w:rsidR="00FA4477" w:rsidRDefault="00FA4477" w:rsidP="0070383D">
            <w:pPr>
              <w:rPr>
                <w:rFonts w:ascii="Times New Roman" w:hAnsi="Times New Roman" w:cs="Times New Roman"/>
                <w:sz w:val="24"/>
                <w:szCs w:val="24"/>
              </w:rPr>
            </w:pPr>
            <w:r>
              <w:rPr>
                <w:rFonts w:ascii="Times New Roman" w:hAnsi="Times New Roman" w:cs="Times New Roman"/>
                <w:sz w:val="24"/>
                <w:szCs w:val="24"/>
              </w:rPr>
              <w:t>-</w:t>
            </w:r>
          </w:p>
        </w:tc>
      </w:tr>
    </w:tbl>
    <w:p w14:paraId="0F0C5C5A" w14:textId="77777777" w:rsidR="00FA4477" w:rsidRPr="002B4816" w:rsidRDefault="00FA4477" w:rsidP="0070383D">
      <w:pPr>
        <w:rPr>
          <w:rFonts w:ascii="Times New Roman" w:hAnsi="Times New Roman" w:cs="Times New Roman"/>
          <w:sz w:val="24"/>
          <w:szCs w:val="24"/>
        </w:rPr>
      </w:pPr>
    </w:p>
    <w:p w14:paraId="146A49AA" w14:textId="62C8E3E8" w:rsidR="007B17BC" w:rsidRDefault="007B17BC" w:rsidP="0070383D">
      <w:pPr>
        <w:rPr>
          <w:rFonts w:ascii="Times New Roman" w:hAnsi="Times New Roman" w:cs="Times New Roman"/>
          <w:sz w:val="24"/>
          <w:szCs w:val="24"/>
        </w:rPr>
      </w:pPr>
      <w:r>
        <w:rPr>
          <w:rFonts w:ascii="Times New Roman" w:hAnsi="Times New Roman" w:cs="Times New Roman"/>
          <w:b/>
          <w:bCs/>
          <w:i/>
          <w:iCs/>
          <w:sz w:val="24"/>
          <w:szCs w:val="24"/>
        </w:rPr>
        <w:t xml:space="preserve">Table </w:t>
      </w:r>
      <w:r w:rsidR="007D414A">
        <w:rPr>
          <w:rFonts w:ascii="Times New Roman" w:hAnsi="Times New Roman" w:cs="Times New Roman"/>
          <w:b/>
          <w:bCs/>
          <w:i/>
          <w:iCs/>
          <w:sz w:val="24"/>
          <w:szCs w:val="24"/>
        </w:rPr>
        <w:t>2</w:t>
      </w:r>
      <w:r>
        <w:rPr>
          <w:rFonts w:ascii="Times New Roman" w:hAnsi="Times New Roman" w:cs="Times New Roman"/>
          <w:sz w:val="24"/>
          <w:szCs w:val="24"/>
        </w:rPr>
        <w:t>. MANOVA and ANOVA results of V</w:t>
      </w:r>
      <w:r>
        <w:rPr>
          <w:rFonts w:ascii="Times New Roman" w:hAnsi="Times New Roman" w:cs="Times New Roman"/>
          <w:sz w:val="24"/>
          <w:szCs w:val="24"/>
          <w:vertAlign w:val="subscript"/>
        </w:rPr>
        <w:t>max</w:t>
      </w:r>
      <w:r>
        <w:rPr>
          <w:rFonts w:ascii="Times New Roman" w:hAnsi="Times New Roman" w:cs="Times New Roman"/>
          <w:sz w:val="24"/>
          <w:szCs w:val="24"/>
        </w:rPr>
        <w:t>, updated with non-significant interactions and main effects from Tukey post-hoc comparisons. (</w:t>
      </w:r>
      <w:proofErr w:type="gramStart"/>
      <w:r>
        <w:rPr>
          <w:rFonts w:ascii="Times New Roman" w:hAnsi="Times New Roman" w:cs="Times New Roman"/>
          <w:sz w:val="24"/>
          <w:szCs w:val="24"/>
        </w:rPr>
        <w:t>blank</w:t>
      </w:r>
      <w:proofErr w:type="gramEnd"/>
      <w:r>
        <w:rPr>
          <w:rFonts w:ascii="Times New Roman" w:hAnsi="Times New Roman" w:cs="Times New Roman"/>
          <w:sz w:val="24"/>
          <w:szCs w:val="24"/>
        </w:rPr>
        <w:t xml:space="preserve"> cells indicate lack of significance; * 0.01 ≤ p &lt; 0.05; ** 0.001 ≤ p &lt; 0.01; *** p &lt; 0.001).</w:t>
      </w:r>
    </w:p>
    <w:tbl>
      <w:tblPr>
        <w:tblStyle w:val="TableGrid"/>
        <w:tblW w:w="0" w:type="auto"/>
        <w:tblLook w:val="04A0" w:firstRow="1" w:lastRow="0" w:firstColumn="1" w:lastColumn="0" w:noHBand="0" w:noVBand="1"/>
      </w:tblPr>
      <w:tblGrid>
        <w:gridCol w:w="1206"/>
        <w:gridCol w:w="837"/>
        <w:gridCol w:w="1182"/>
        <w:gridCol w:w="1341"/>
        <w:gridCol w:w="1341"/>
        <w:gridCol w:w="1182"/>
        <w:gridCol w:w="1341"/>
        <w:gridCol w:w="920"/>
      </w:tblGrid>
      <w:tr w:rsidR="007B17BC" w14:paraId="06FDB873" w14:textId="77777777" w:rsidTr="007B17BC">
        <w:tc>
          <w:tcPr>
            <w:tcW w:w="1168" w:type="dxa"/>
          </w:tcPr>
          <w:p w14:paraId="0503CC0F" w14:textId="7ED8DA9F" w:rsidR="007B17BC" w:rsidRPr="007B17BC" w:rsidRDefault="007B17BC" w:rsidP="0070383D">
            <w:pPr>
              <w:rPr>
                <w:rFonts w:ascii="Times New Roman" w:hAnsi="Times New Roman" w:cs="Times New Roman"/>
                <w:b/>
                <w:bCs/>
              </w:rPr>
            </w:pPr>
            <w:bookmarkStart w:id="0" w:name="_Hlk73380192"/>
            <w:r w:rsidRPr="007B17BC">
              <w:rPr>
                <w:rFonts w:ascii="Times New Roman" w:hAnsi="Times New Roman" w:cs="Times New Roman"/>
                <w:b/>
                <w:bCs/>
              </w:rPr>
              <w:t>Enzyme</w:t>
            </w:r>
          </w:p>
        </w:tc>
        <w:tc>
          <w:tcPr>
            <w:tcW w:w="1168" w:type="dxa"/>
          </w:tcPr>
          <w:p w14:paraId="7DB80E3F" w14:textId="68789035" w:rsidR="007B17BC" w:rsidRPr="007B17BC" w:rsidRDefault="007B17BC" w:rsidP="0070383D">
            <w:pPr>
              <w:rPr>
                <w:rFonts w:ascii="Times New Roman" w:hAnsi="Times New Roman" w:cs="Times New Roman"/>
              </w:rPr>
            </w:pPr>
            <w:r w:rsidRPr="007B17BC">
              <w:rPr>
                <w:rFonts w:ascii="Times New Roman" w:hAnsi="Times New Roman" w:cs="Times New Roman"/>
              </w:rPr>
              <w:t>Time</w:t>
            </w:r>
          </w:p>
        </w:tc>
        <w:tc>
          <w:tcPr>
            <w:tcW w:w="1169" w:type="dxa"/>
          </w:tcPr>
          <w:p w14:paraId="19078CF0" w14:textId="15FF3851" w:rsidR="007B17BC" w:rsidRPr="007B17BC" w:rsidRDefault="007B17BC" w:rsidP="0070383D">
            <w:pPr>
              <w:rPr>
                <w:rFonts w:ascii="Times New Roman" w:hAnsi="Times New Roman" w:cs="Times New Roman"/>
              </w:rPr>
            </w:pPr>
            <w:r w:rsidRPr="007B17BC">
              <w:rPr>
                <w:rFonts w:ascii="Times New Roman" w:hAnsi="Times New Roman" w:cs="Times New Roman"/>
              </w:rPr>
              <w:t>Vegetation</w:t>
            </w:r>
          </w:p>
        </w:tc>
        <w:tc>
          <w:tcPr>
            <w:tcW w:w="1169" w:type="dxa"/>
          </w:tcPr>
          <w:p w14:paraId="51B68504" w14:textId="3CF44B9A" w:rsidR="007B17BC" w:rsidRPr="007B17BC" w:rsidRDefault="007B17BC" w:rsidP="0070383D">
            <w:pPr>
              <w:rPr>
                <w:rFonts w:ascii="Times New Roman" w:hAnsi="Times New Roman" w:cs="Times New Roman"/>
              </w:rPr>
            </w:pPr>
            <w:r w:rsidRPr="007B17BC">
              <w:rPr>
                <w:rFonts w:ascii="Times New Roman" w:hAnsi="Times New Roman" w:cs="Times New Roman"/>
              </w:rPr>
              <w:t>Precipitation</w:t>
            </w:r>
          </w:p>
        </w:tc>
        <w:tc>
          <w:tcPr>
            <w:tcW w:w="1169" w:type="dxa"/>
          </w:tcPr>
          <w:p w14:paraId="6219BC46" w14:textId="7F5D2499" w:rsidR="007B17BC" w:rsidRPr="007B17BC" w:rsidRDefault="007B17BC" w:rsidP="0070383D">
            <w:pPr>
              <w:rPr>
                <w:rFonts w:ascii="Times New Roman" w:hAnsi="Times New Roman" w:cs="Times New Roman"/>
              </w:rPr>
            </w:pPr>
            <w:r w:rsidRPr="007B17BC">
              <w:rPr>
                <w:rFonts w:ascii="Times New Roman" w:hAnsi="Times New Roman" w:cs="Times New Roman"/>
              </w:rPr>
              <w:t>Time x Precip</w:t>
            </w:r>
            <w:r>
              <w:rPr>
                <w:rFonts w:ascii="Times New Roman" w:hAnsi="Times New Roman" w:cs="Times New Roman"/>
              </w:rPr>
              <w:t>i</w:t>
            </w:r>
            <w:r w:rsidRPr="007B17BC">
              <w:rPr>
                <w:rFonts w:ascii="Times New Roman" w:hAnsi="Times New Roman" w:cs="Times New Roman"/>
              </w:rPr>
              <w:t>t</w:t>
            </w:r>
            <w:r>
              <w:rPr>
                <w:rFonts w:ascii="Times New Roman" w:hAnsi="Times New Roman" w:cs="Times New Roman"/>
              </w:rPr>
              <w:t>at</w:t>
            </w:r>
            <w:r w:rsidRPr="007B17BC">
              <w:rPr>
                <w:rFonts w:ascii="Times New Roman" w:hAnsi="Times New Roman" w:cs="Times New Roman"/>
              </w:rPr>
              <w:t>ion</w:t>
            </w:r>
          </w:p>
        </w:tc>
        <w:tc>
          <w:tcPr>
            <w:tcW w:w="1169" w:type="dxa"/>
          </w:tcPr>
          <w:p w14:paraId="1058B0C2" w14:textId="35E54C74" w:rsidR="007B17BC" w:rsidRPr="007B17BC" w:rsidRDefault="007B17BC" w:rsidP="0070383D">
            <w:pPr>
              <w:rPr>
                <w:rFonts w:ascii="Times New Roman" w:hAnsi="Times New Roman" w:cs="Times New Roman"/>
              </w:rPr>
            </w:pPr>
            <w:r w:rsidRPr="007B17BC">
              <w:rPr>
                <w:rFonts w:ascii="Times New Roman" w:hAnsi="Times New Roman" w:cs="Times New Roman"/>
              </w:rPr>
              <w:t>Time x Vegetation</w:t>
            </w:r>
          </w:p>
        </w:tc>
        <w:tc>
          <w:tcPr>
            <w:tcW w:w="1169" w:type="dxa"/>
          </w:tcPr>
          <w:p w14:paraId="3581C876" w14:textId="78D1F1CD" w:rsidR="007B17BC" w:rsidRPr="007B17BC" w:rsidRDefault="007B17BC" w:rsidP="0070383D">
            <w:pPr>
              <w:rPr>
                <w:rFonts w:ascii="Times New Roman" w:hAnsi="Times New Roman" w:cs="Times New Roman"/>
              </w:rPr>
            </w:pPr>
            <w:r w:rsidRPr="007B17BC">
              <w:rPr>
                <w:rFonts w:ascii="Times New Roman" w:hAnsi="Times New Roman" w:cs="Times New Roman"/>
              </w:rPr>
              <w:t>Vegetation x Precipitation</w:t>
            </w:r>
          </w:p>
        </w:tc>
        <w:tc>
          <w:tcPr>
            <w:tcW w:w="1169" w:type="dxa"/>
          </w:tcPr>
          <w:p w14:paraId="4EF4235E" w14:textId="3F8600B9" w:rsidR="007B17BC" w:rsidRPr="007B17BC" w:rsidRDefault="007B17BC" w:rsidP="0070383D">
            <w:pPr>
              <w:rPr>
                <w:rFonts w:ascii="Times New Roman" w:hAnsi="Times New Roman" w:cs="Times New Roman"/>
              </w:rPr>
            </w:pPr>
            <w:r w:rsidRPr="007B17BC">
              <w:rPr>
                <w:rFonts w:ascii="Times New Roman" w:hAnsi="Times New Roman" w:cs="Times New Roman"/>
              </w:rPr>
              <w:t>Three-way</w:t>
            </w:r>
          </w:p>
        </w:tc>
      </w:tr>
      <w:tr w:rsidR="007B17BC" w14:paraId="1CA27053" w14:textId="77777777" w:rsidTr="007B17BC">
        <w:tc>
          <w:tcPr>
            <w:tcW w:w="1168" w:type="dxa"/>
          </w:tcPr>
          <w:p w14:paraId="4E99CB73" w14:textId="13295D58" w:rsidR="007B17BC" w:rsidRPr="007B17BC" w:rsidRDefault="007B17BC" w:rsidP="0070383D">
            <w:pPr>
              <w:rPr>
                <w:rFonts w:ascii="Times New Roman" w:hAnsi="Times New Roman" w:cs="Times New Roman"/>
              </w:rPr>
            </w:pPr>
            <w:r w:rsidRPr="007B17BC">
              <w:rPr>
                <w:rFonts w:ascii="Times New Roman" w:hAnsi="Times New Roman" w:cs="Times New Roman"/>
              </w:rPr>
              <w:t>MANOVA</w:t>
            </w:r>
          </w:p>
        </w:tc>
        <w:tc>
          <w:tcPr>
            <w:tcW w:w="1168" w:type="dxa"/>
          </w:tcPr>
          <w:p w14:paraId="7D1ED30A" w14:textId="2C05E036"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229325CA" w14:textId="14553B62"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021D734E" w14:textId="24D3CD35"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3EDD1E4D" w14:textId="77777777" w:rsidR="007B17BC" w:rsidRPr="007B17BC" w:rsidRDefault="007B17BC" w:rsidP="0070383D">
            <w:pPr>
              <w:rPr>
                <w:rFonts w:ascii="Times New Roman" w:hAnsi="Times New Roman" w:cs="Times New Roman"/>
              </w:rPr>
            </w:pPr>
          </w:p>
        </w:tc>
        <w:tc>
          <w:tcPr>
            <w:tcW w:w="1169" w:type="dxa"/>
          </w:tcPr>
          <w:p w14:paraId="43E034D6" w14:textId="6AF982DC"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0B57BD74" w14:textId="7BD525A1" w:rsidR="007B17BC" w:rsidRPr="007B17BC" w:rsidRDefault="007B17BC" w:rsidP="0070383D">
            <w:pPr>
              <w:rPr>
                <w:rFonts w:ascii="Times New Roman" w:hAnsi="Times New Roman" w:cs="Times New Roman"/>
              </w:rPr>
            </w:pPr>
            <w:r>
              <w:rPr>
                <w:rFonts w:ascii="Times New Roman" w:hAnsi="Times New Roman" w:cs="Times New Roman"/>
              </w:rPr>
              <w:t>**</w:t>
            </w:r>
          </w:p>
        </w:tc>
        <w:tc>
          <w:tcPr>
            <w:tcW w:w="1169" w:type="dxa"/>
          </w:tcPr>
          <w:p w14:paraId="400BB819" w14:textId="3B119D75" w:rsidR="007B17BC" w:rsidRPr="007B17BC" w:rsidRDefault="007B17BC" w:rsidP="0070383D">
            <w:pPr>
              <w:rPr>
                <w:rFonts w:ascii="Times New Roman" w:hAnsi="Times New Roman" w:cs="Times New Roman"/>
              </w:rPr>
            </w:pPr>
            <w:r>
              <w:rPr>
                <w:rFonts w:ascii="Times New Roman" w:hAnsi="Times New Roman" w:cs="Times New Roman"/>
              </w:rPr>
              <w:t>*</w:t>
            </w:r>
          </w:p>
        </w:tc>
      </w:tr>
      <w:tr w:rsidR="007B17BC" w14:paraId="14C1341C" w14:textId="77777777" w:rsidTr="007B17BC">
        <w:tc>
          <w:tcPr>
            <w:tcW w:w="1168" w:type="dxa"/>
          </w:tcPr>
          <w:p w14:paraId="1EBBE071" w14:textId="454E8C95" w:rsidR="007B17BC" w:rsidRPr="007B17BC" w:rsidRDefault="007B17BC" w:rsidP="0070383D">
            <w:pPr>
              <w:rPr>
                <w:rFonts w:ascii="Times New Roman" w:hAnsi="Times New Roman" w:cs="Times New Roman"/>
              </w:rPr>
            </w:pPr>
            <w:r w:rsidRPr="007B17BC">
              <w:rPr>
                <w:rFonts w:ascii="Times New Roman" w:hAnsi="Times New Roman" w:cs="Times New Roman"/>
              </w:rPr>
              <w:t>AG</w:t>
            </w:r>
          </w:p>
        </w:tc>
        <w:tc>
          <w:tcPr>
            <w:tcW w:w="1168" w:type="dxa"/>
          </w:tcPr>
          <w:p w14:paraId="289E230C" w14:textId="59E8285C" w:rsidR="007B17BC" w:rsidRPr="007B17BC" w:rsidRDefault="007B17BC" w:rsidP="0070383D">
            <w:pPr>
              <w:rPr>
                <w:rFonts w:ascii="Times New Roman" w:hAnsi="Times New Roman" w:cs="Times New Roman"/>
              </w:rPr>
            </w:pPr>
          </w:p>
        </w:tc>
        <w:tc>
          <w:tcPr>
            <w:tcW w:w="1169" w:type="dxa"/>
          </w:tcPr>
          <w:p w14:paraId="55B34E96" w14:textId="77777777" w:rsidR="007B17BC" w:rsidRPr="007B17BC" w:rsidRDefault="007B17BC" w:rsidP="0070383D">
            <w:pPr>
              <w:rPr>
                <w:rFonts w:ascii="Times New Roman" w:hAnsi="Times New Roman" w:cs="Times New Roman"/>
              </w:rPr>
            </w:pPr>
          </w:p>
        </w:tc>
        <w:tc>
          <w:tcPr>
            <w:tcW w:w="1169" w:type="dxa"/>
          </w:tcPr>
          <w:p w14:paraId="5ADAB86B" w14:textId="77777777" w:rsidR="007B17BC" w:rsidRPr="007B17BC" w:rsidRDefault="007B17BC" w:rsidP="0070383D">
            <w:pPr>
              <w:rPr>
                <w:rFonts w:ascii="Times New Roman" w:hAnsi="Times New Roman" w:cs="Times New Roman"/>
              </w:rPr>
            </w:pPr>
          </w:p>
        </w:tc>
        <w:tc>
          <w:tcPr>
            <w:tcW w:w="1169" w:type="dxa"/>
          </w:tcPr>
          <w:p w14:paraId="13E1B83E" w14:textId="77777777" w:rsidR="007B17BC" w:rsidRPr="007B17BC" w:rsidRDefault="007B17BC" w:rsidP="0070383D">
            <w:pPr>
              <w:rPr>
                <w:rFonts w:ascii="Times New Roman" w:hAnsi="Times New Roman" w:cs="Times New Roman"/>
              </w:rPr>
            </w:pPr>
          </w:p>
        </w:tc>
        <w:tc>
          <w:tcPr>
            <w:tcW w:w="1169" w:type="dxa"/>
          </w:tcPr>
          <w:p w14:paraId="5565CE0E" w14:textId="77777777" w:rsidR="007B17BC" w:rsidRPr="007B17BC" w:rsidRDefault="007B17BC" w:rsidP="0070383D">
            <w:pPr>
              <w:rPr>
                <w:rFonts w:ascii="Times New Roman" w:hAnsi="Times New Roman" w:cs="Times New Roman"/>
              </w:rPr>
            </w:pPr>
          </w:p>
        </w:tc>
        <w:tc>
          <w:tcPr>
            <w:tcW w:w="1169" w:type="dxa"/>
          </w:tcPr>
          <w:p w14:paraId="3D9EDD61" w14:textId="77777777" w:rsidR="007B17BC" w:rsidRPr="007B17BC" w:rsidRDefault="007B17BC" w:rsidP="0070383D">
            <w:pPr>
              <w:rPr>
                <w:rFonts w:ascii="Times New Roman" w:hAnsi="Times New Roman" w:cs="Times New Roman"/>
              </w:rPr>
            </w:pPr>
          </w:p>
        </w:tc>
        <w:tc>
          <w:tcPr>
            <w:tcW w:w="1169" w:type="dxa"/>
          </w:tcPr>
          <w:p w14:paraId="129FBA77" w14:textId="77777777" w:rsidR="007B17BC" w:rsidRPr="007B17BC" w:rsidRDefault="007B17BC" w:rsidP="0070383D">
            <w:pPr>
              <w:rPr>
                <w:rFonts w:ascii="Times New Roman" w:hAnsi="Times New Roman" w:cs="Times New Roman"/>
              </w:rPr>
            </w:pPr>
          </w:p>
        </w:tc>
      </w:tr>
      <w:tr w:rsidR="007B17BC" w14:paraId="7C1C4AF4" w14:textId="77777777" w:rsidTr="007B17BC">
        <w:tc>
          <w:tcPr>
            <w:tcW w:w="1168" w:type="dxa"/>
          </w:tcPr>
          <w:p w14:paraId="52F8D795" w14:textId="0D642D1D" w:rsidR="007B17BC" w:rsidRPr="007B17BC" w:rsidRDefault="007B17BC" w:rsidP="0070383D">
            <w:pPr>
              <w:rPr>
                <w:rFonts w:ascii="Times New Roman" w:hAnsi="Times New Roman" w:cs="Times New Roman"/>
              </w:rPr>
            </w:pPr>
            <w:r w:rsidRPr="007B17BC">
              <w:rPr>
                <w:rFonts w:ascii="Times New Roman" w:hAnsi="Times New Roman" w:cs="Times New Roman"/>
              </w:rPr>
              <w:t>AP</w:t>
            </w:r>
          </w:p>
        </w:tc>
        <w:tc>
          <w:tcPr>
            <w:tcW w:w="1168" w:type="dxa"/>
          </w:tcPr>
          <w:p w14:paraId="2F735EEC" w14:textId="4106E9FF"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780D5DDF" w14:textId="77777777" w:rsidR="007B17BC" w:rsidRPr="007B17BC" w:rsidRDefault="007B17BC" w:rsidP="0070383D">
            <w:pPr>
              <w:rPr>
                <w:rFonts w:ascii="Times New Roman" w:hAnsi="Times New Roman" w:cs="Times New Roman"/>
              </w:rPr>
            </w:pPr>
          </w:p>
        </w:tc>
        <w:tc>
          <w:tcPr>
            <w:tcW w:w="1169" w:type="dxa"/>
          </w:tcPr>
          <w:p w14:paraId="33D7218F" w14:textId="77777777" w:rsidR="007B17BC" w:rsidRPr="007B17BC" w:rsidRDefault="007B17BC" w:rsidP="0070383D">
            <w:pPr>
              <w:rPr>
                <w:rFonts w:ascii="Times New Roman" w:hAnsi="Times New Roman" w:cs="Times New Roman"/>
              </w:rPr>
            </w:pPr>
          </w:p>
        </w:tc>
        <w:tc>
          <w:tcPr>
            <w:tcW w:w="1169" w:type="dxa"/>
          </w:tcPr>
          <w:p w14:paraId="5F2F3401" w14:textId="77777777" w:rsidR="007B17BC" w:rsidRPr="007B17BC" w:rsidRDefault="007B17BC" w:rsidP="0070383D">
            <w:pPr>
              <w:rPr>
                <w:rFonts w:ascii="Times New Roman" w:hAnsi="Times New Roman" w:cs="Times New Roman"/>
              </w:rPr>
            </w:pPr>
          </w:p>
        </w:tc>
        <w:tc>
          <w:tcPr>
            <w:tcW w:w="1169" w:type="dxa"/>
          </w:tcPr>
          <w:p w14:paraId="30EAE806" w14:textId="77777777" w:rsidR="007B17BC" w:rsidRPr="007B17BC" w:rsidRDefault="007B17BC" w:rsidP="0070383D">
            <w:pPr>
              <w:rPr>
                <w:rFonts w:ascii="Times New Roman" w:hAnsi="Times New Roman" w:cs="Times New Roman"/>
              </w:rPr>
            </w:pPr>
          </w:p>
        </w:tc>
        <w:tc>
          <w:tcPr>
            <w:tcW w:w="1169" w:type="dxa"/>
          </w:tcPr>
          <w:p w14:paraId="3ED409F8" w14:textId="77777777" w:rsidR="007B17BC" w:rsidRPr="007B17BC" w:rsidRDefault="007B17BC" w:rsidP="0070383D">
            <w:pPr>
              <w:rPr>
                <w:rFonts w:ascii="Times New Roman" w:hAnsi="Times New Roman" w:cs="Times New Roman"/>
              </w:rPr>
            </w:pPr>
          </w:p>
        </w:tc>
        <w:tc>
          <w:tcPr>
            <w:tcW w:w="1169" w:type="dxa"/>
          </w:tcPr>
          <w:p w14:paraId="678F3620" w14:textId="77777777" w:rsidR="007B17BC" w:rsidRPr="007B17BC" w:rsidRDefault="007B17BC" w:rsidP="0070383D">
            <w:pPr>
              <w:rPr>
                <w:rFonts w:ascii="Times New Roman" w:hAnsi="Times New Roman" w:cs="Times New Roman"/>
              </w:rPr>
            </w:pPr>
          </w:p>
        </w:tc>
      </w:tr>
      <w:tr w:rsidR="007B17BC" w14:paraId="2652273F" w14:textId="77777777" w:rsidTr="007B17BC">
        <w:tc>
          <w:tcPr>
            <w:tcW w:w="1168" w:type="dxa"/>
          </w:tcPr>
          <w:p w14:paraId="647470F8" w14:textId="01F88C03" w:rsidR="007B17BC" w:rsidRPr="007B17BC" w:rsidRDefault="007B17BC" w:rsidP="0070383D">
            <w:pPr>
              <w:rPr>
                <w:rFonts w:ascii="Times New Roman" w:hAnsi="Times New Roman" w:cs="Times New Roman"/>
              </w:rPr>
            </w:pPr>
            <w:r w:rsidRPr="007B17BC">
              <w:rPr>
                <w:rFonts w:ascii="Times New Roman" w:hAnsi="Times New Roman" w:cs="Times New Roman"/>
              </w:rPr>
              <w:t>BG</w:t>
            </w:r>
          </w:p>
        </w:tc>
        <w:tc>
          <w:tcPr>
            <w:tcW w:w="1168" w:type="dxa"/>
          </w:tcPr>
          <w:p w14:paraId="621EBD86" w14:textId="77777777" w:rsidR="007B17BC" w:rsidRPr="007B17BC" w:rsidRDefault="007B17BC" w:rsidP="0070383D">
            <w:pPr>
              <w:rPr>
                <w:rFonts w:ascii="Times New Roman" w:hAnsi="Times New Roman" w:cs="Times New Roman"/>
              </w:rPr>
            </w:pPr>
          </w:p>
        </w:tc>
        <w:tc>
          <w:tcPr>
            <w:tcW w:w="1169" w:type="dxa"/>
          </w:tcPr>
          <w:p w14:paraId="505998F1" w14:textId="040F6E40"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184D3889" w14:textId="77777777" w:rsidR="007B17BC" w:rsidRPr="007B17BC" w:rsidRDefault="007B17BC" w:rsidP="0070383D">
            <w:pPr>
              <w:rPr>
                <w:rFonts w:ascii="Times New Roman" w:hAnsi="Times New Roman" w:cs="Times New Roman"/>
              </w:rPr>
            </w:pPr>
          </w:p>
        </w:tc>
        <w:tc>
          <w:tcPr>
            <w:tcW w:w="1169" w:type="dxa"/>
          </w:tcPr>
          <w:p w14:paraId="657E9138" w14:textId="77777777" w:rsidR="007B17BC" w:rsidRPr="007B17BC" w:rsidRDefault="007B17BC" w:rsidP="0070383D">
            <w:pPr>
              <w:rPr>
                <w:rFonts w:ascii="Times New Roman" w:hAnsi="Times New Roman" w:cs="Times New Roman"/>
              </w:rPr>
            </w:pPr>
          </w:p>
        </w:tc>
        <w:tc>
          <w:tcPr>
            <w:tcW w:w="1169" w:type="dxa"/>
          </w:tcPr>
          <w:p w14:paraId="43960D0D" w14:textId="77777777" w:rsidR="007B17BC" w:rsidRPr="007B17BC" w:rsidRDefault="007B17BC" w:rsidP="0070383D">
            <w:pPr>
              <w:rPr>
                <w:rFonts w:ascii="Times New Roman" w:hAnsi="Times New Roman" w:cs="Times New Roman"/>
              </w:rPr>
            </w:pPr>
          </w:p>
        </w:tc>
        <w:tc>
          <w:tcPr>
            <w:tcW w:w="1169" w:type="dxa"/>
          </w:tcPr>
          <w:p w14:paraId="6E7F814A" w14:textId="77777777" w:rsidR="007B17BC" w:rsidRPr="007B17BC" w:rsidRDefault="007B17BC" w:rsidP="0070383D">
            <w:pPr>
              <w:rPr>
                <w:rFonts w:ascii="Times New Roman" w:hAnsi="Times New Roman" w:cs="Times New Roman"/>
              </w:rPr>
            </w:pPr>
          </w:p>
        </w:tc>
        <w:tc>
          <w:tcPr>
            <w:tcW w:w="1169" w:type="dxa"/>
          </w:tcPr>
          <w:p w14:paraId="2C8FDE5C" w14:textId="77777777" w:rsidR="007B17BC" w:rsidRPr="007B17BC" w:rsidRDefault="007B17BC" w:rsidP="0070383D">
            <w:pPr>
              <w:rPr>
                <w:rFonts w:ascii="Times New Roman" w:hAnsi="Times New Roman" w:cs="Times New Roman"/>
              </w:rPr>
            </w:pPr>
          </w:p>
        </w:tc>
      </w:tr>
      <w:tr w:rsidR="007B17BC" w14:paraId="2B26024C" w14:textId="77777777" w:rsidTr="007B17BC">
        <w:tc>
          <w:tcPr>
            <w:tcW w:w="1168" w:type="dxa"/>
          </w:tcPr>
          <w:p w14:paraId="38B85BBA" w14:textId="5EFBA9C9" w:rsidR="007B17BC" w:rsidRPr="007B17BC" w:rsidRDefault="007B17BC" w:rsidP="0070383D">
            <w:pPr>
              <w:rPr>
                <w:rFonts w:ascii="Times New Roman" w:hAnsi="Times New Roman" w:cs="Times New Roman"/>
              </w:rPr>
            </w:pPr>
            <w:r w:rsidRPr="007B17BC">
              <w:rPr>
                <w:rFonts w:ascii="Times New Roman" w:hAnsi="Times New Roman" w:cs="Times New Roman"/>
              </w:rPr>
              <w:t>BX</w:t>
            </w:r>
          </w:p>
        </w:tc>
        <w:tc>
          <w:tcPr>
            <w:tcW w:w="1168" w:type="dxa"/>
          </w:tcPr>
          <w:p w14:paraId="13A3BF1F" w14:textId="77777777" w:rsidR="007B17BC" w:rsidRPr="007B17BC" w:rsidRDefault="007B17BC" w:rsidP="0070383D">
            <w:pPr>
              <w:rPr>
                <w:rFonts w:ascii="Times New Roman" w:hAnsi="Times New Roman" w:cs="Times New Roman"/>
              </w:rPr>
            </w:pPr>
          </w:p>
        </w:tc>
        <w:tc>
          <w:tcPr>
            <w:tcW w:w="1169" w:type="dxa"/>
          </w:tcPr>
          <w:p w14:paraId="0BE7C5DB" w14:textId="77777777" w:rsidR="007B17BC" w:rsidRPr="007B17BC" w:rsidRDefault="007B17BC" w:rsidP="0070383D">
            <w:pPr>
              <w:rPr>
                <w:rFonts w:ascii="Times New Roman" w:hAnsi="Times New Roman" w:cs="Times New Roman"/>
              </w:rPr>
            </w:pPr>
          </w:p>
        </w:tc>
        <w:tc>
          <w:tcPr>
            <w:tcW w:w="1169" w:type="dxa"/>
          </w:tcPr>
          <w:p w14:paraId="559E21DF" w14:textId="77777777" w:rsidR="007B17BC" w:rsidRPr="007B17BC" w:rsidRDefault="007B17BC" w:rsidP="0070383D">
            <w:pPr>
              <w:rPr>
                <w:rFonts w:ascii="Times New Roman" w:hAnsi="Times New Roman" w:cs="Times New Roman"/>
              </w:rPr>
            </w:pPr>
          </w:p>
        </w:tc>
        <w:tc>
          <w:tcPr>
            <w:tcW w:w="1169" w:type="dxa"/>
          </w:tcPr>
          <w:p w14:paraId="2E865482" w14:textId="77777777" w:rsidR="007B17BC" w:rsidRPr="007B17BC" w:rsidRDefault="007B17BC" w:rsidP="0070383D">
            <w:pPr>
              <w:rPr>
                <w:rFonts w:ascii="Times New Roman" w:hAnsi="Times New Roman" w:cs="Times New Roman"/>
              </w:rPr>
            </w:pPr>
          </w:p>
        </w:tc>
        <w:tc>
          <w:tcPr>
            <w:tcW w:w="1169" w:type="dxa"/>
          </w:tcPr>
          <w:p w14:paraId="7264D9AA" w14:textId="77777777" w:rsidR="007B17BC" w:rsidRPr="007B17BC" w:rsidRDefault="007B17BC" w:rsidP="0070383D">
            <w:pPr>
              <w:rPr>
                <w:rFonts w:ascii="Times New Roman" w:hAnsi="Times New Roman" w:cs="Times New Roman"/>
              </w:rPr>
            </w:pPr>
          </w:p>
        </w:tc>
        <w:tc>
          <w:tcPr>
            <w:tcW w:w="1169" w:type="dxa"/>
          </w:tcPr>
          <w:p w14:paraId="21FF31D1" w14:textId="77777777" w:rsidR="007B17BC" w:rsidRPr="007B17BC" w:rsidRDefault="007B17BC" w:rsidP="0070383D">
            <w:pPr>
              <w:rPr>
                <w:rFonts w:ascii="Times New Roman" w:hAnsi="Times New Roman" w:cs="Times New Roman"/>
              </w:rPr>
            </w:pPr>
          </w:p>
        </w:tc>
        <w:tc>
          <w:tcPr>
            <w:tcW w:w="1169" w:type="dxa"/>
          </w:tcPr>
          <w:p w14:paraId="5626D77F" w14:textId="77777777" w:rsidR="007B17BC" w:rsidRPr="007B17BC" w:rsidRDefault="007B17BC" w:rsidP="0070383D">
            <w:pPr>
              <w:rPr>
                <w:rFonts w:ascii="Times New Roman" w:hAnsi="Times New Roman" w:cs="Times New Roman"/>
              </w:rPr>
            </w:pPr>
          </w:p>
        </w:tc>
      </w:tr>
      <w:tr w:rsidR="007B17BC" w14:paraId="531CFAA5" w14:textId="77777777" w:rsidTr="007B17BC">
        <w:tc>
          <w:tcPr>
            <w:tcW w:w="1168" w:type="dxa"/>
          </w:tcPr>
          <w:p w14:paraId="6C32EB4F" w14:textId="5B69377B" w:rsidR="007B17BC" w:rsidRPr="007B17BC" w:rsidRDefault="007B17BC" w:rsidP="0070383D">
            <w:pPr>
              <w:rPr>
                <w:rFonts w:ascii="Times New Roman" w:hAnsi="Times New Roman" w:cs="Times New Roman"/>
              </w:rPr>
            </w:pPr>
            <w:r w:rsidRPr="007B17BC">
              <w:rPr>
                <w:rFonts w:ascii="Times New Roman" w:hAnsi="Times New Roman" w:cs="Times New Roman"/>
              </w:rPr>
              <w:t>CBH</w:t>
            </w:r>
          </w:p>
        </w:tc>
        <w:tc>
          <w:tcPr>
            <w:tcW w:w="1168" w:type="dxa"/>
          </w:tcPr>
          <w:p w14:paraId="787A1D66" w14:textId="1CF768C3"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7FC6BAE0" w14:textId="285B67A5"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05FC2814" w14:textId="77777777" w:rsidR="007B17BC" w:rsidRPr="007B17BC" w:rsidRDefault="007B17BC" w:rsidP="0070383D">
            <w:pPr>
              <w:rPr>
                <w:rFonts w:ascii="Times New Roman" w:hAnsi="Times New Roman" w:cs="Times New Roman"/>
              </w:rPr>
            </w:pPr>
          </w:p>
        </w:tc>
        <w:tc>
          <w:tcPr>
            <w:tcW w:w="1169" w:type="dxa"/>
          </w:tcPr>
          <w:p w14:paraId="359A2EC1" w14:textId="21582C9F" w:rsidR="007B17BC" w:rsidRPr="007B17BC" w:rsidRDefault="007B17BC" w:rsidP="0070383D">
            <w:pPr>
              <w:rPr>
                <w:rFonts w:ascii="Times New Roman" w:hAnsi="Times New Roman" w:cs="Times New Roman"/>
              </w:rPr>
            </w:pPr>
          </w:p>
        </w:tc>
        <w:tc>
          <w:tcPr>
            <w:tcW w:w="1169" w:type="dxa"/>
          </w:tcPr>
          <w:p w14:paraId="77007162" w14:textId="6AFBECBC"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670AC38C" w14:textId="77777777" w:rsidR="007B17BC" w:rsidRPr="007B17BC" w:rsidRDefault="007B17BC" w:rsidP="0070383D">
            <w:pPr>
              <w:rPr>
                <w:rFonts w:ascii="Times New Roman" w:hAnsi="Times New Roman" w:cs="Times New Roman"/>
              </w:rPr>
            </w:pPr>
          </w:p>
        </w:tc>
        <w:tc>
          <w:tcPr>
            <w:tcW w:w="1169" w:type="dxa"/>
          </w:tcPr>
          <w:p w14:paraId="22FCB0F2" w14:textId="77777777" w:rsidR="007B17BC" w:rsidRPr="007B17BC" w:rsidRDefault="007B17BC" w:rsidP="0070383D">
            <w:pPr>
              <w:rPr>
                <w:rFonts w:ascii="Times New Roman" w:hAnsi="Times New Roman" w:cs="Times New Roman"/>
              </w:rPr>
            </w:pPr>
          </w:p>
        </w:tc>
      </w:tr>
      <w:tr w:rsidR="007B17BC" w14:paraId="002D9131" w14:textId="77777777" w:rsidTr="007B17BC">
        <w:tc>
          <w:tcPr>
            <w:tcW w:w="1168" w:type="dxa"/>
          </w:tcPr>
          <w:p w14:paraId="743E04EC" w14:textId="410299ED" w:rsidR="007B17BC" w:rsidRPr="007B17BC" w:rsidRDefault="007B17BC" w:rsidP="0070383D">
            <w:pPr>
              <w:rPr>
                <w:rFonts w:ascii="Times New Roman" w:hAnsi="Times New Roman" w:cs="Times New Roman"/>
              </w:rPr>
            </w:pPr>
            <w:r w:rsidRPr="007B17BC">
              <w:rPr>
                <w:rFonts w:ascii="Times New Roman" w:hAnsi="Times New Roman" w:cs="Times New Roman"/>
              </w:rPr>
              <w:t>LAP</w:t>
            </w:r>
          </w:p>
        </w:tc>
        <w:tc>
          <w:tcPr>
            <w:tcW w:w="1168" w:type="dxa"/>
          </w:tcPr>
          <w:p w14:paraId="0A4FBF5C" w14:textId="513ED7B4" w:rsidR="007B17BC" w:rsidRPr="007B17BC" w:rsidRDefault="007B17BC" w:rsidP="0070383D">
            <w:pPr>
              <w:rPr>
                <w:rFonts w:ascii="Times New Roman" w:hAnsi="Times New Roman" w:cs="Times New Roman"/>
              </w:rPr>
            </w:pPr>
          </w:p>
        </w:tc>
        <w:tc>
          <w:tcPr>
            <w:tcW w:w="1169" w:type="dxa"/>
          </w:tcPr>
          <w:p w14:paraId="306CD602" w14:textId="5348D3FE" w:rsidR="007B17BC" w:rsidRPr="007B17BC" w:rsidRDefault="007B17BC" w:rsidP="0070383D">
            <w:pPr>
              <w:rPr>
                <w:rFonts w:ascii="Times New Roman" w:hAnsi="Times New Roman" w:cs="Times New Roman"/>
              </w:rPr>
            </w:pPr>
          </w:p>
        </w:tc>
        <w:tc>
          <w:tcPr>
            <w:tcW w:w="1169" w:type="dxa"/>
          </w:tcPr>
          <w:p w14:paraId="5A5ADD4C" w14:textId="77777777" w:rsidR="007B17BC" w:rsidRPr="007B17BC" w:rsidRDefault="007B17BC" w:rsidP="0070383D">
            <w:pPr>
              <w:rPr>
                <w:rFonts w:ascii="Times New Roman" w:hAnsi="Times New Roman" w:cs="Times New Roman"/>
              </w:rPr>
            </w:pPr>
          </w:p>
        </w:tc>
        <w:tc>
          <w:tcPr>
            <w:tcW w:w="1169" w:type="dxa"/>
          </w:tcPr>
          <w:p w14:paraId="6AE88CE4" w14:textId="78C90C6C" w:rsidR="007B17BC" w:rsidRPr="007B17BC" w:rsidRDefault="007B17BC" w:rsidP="0070383D">
            <w:pPr>
              <w:rPr>
                <w:rFonts w:ascii="Times New Roman" w:hAnsi="Times New Roman" w:cs="Times New Roman"/>
              </w:rPr>
            </w:pPr>
          </w:p>
        </w:tc>
        <w:tc>
          <w:tcPr>
            <w:tcW w:w="1169" w:type="dxa"/>
          </w:tcPr>
          <w:p w14:paraId="7671F053" w14:textId="77777777" w:rsidR="007B17BC" w:rsidRPr="007B17BC" w:rsidRDefault="007B17BC" w:rsidP="0070383D">
            <w:pPr>
              <w:rPr>
                <w:rFonts w:ascii="Times New Roman" w:hAnsi="Times New Roman" w:cs="Times New Roman"/>
              </w:rPr>
            </w:pPr>
          </w:p>
        </w:tc>
        <w:tc>
          <w:tcPr>
            <w:tcW w:w="1169" w:type="dxa"/>
          </w:tcPr>
          <w:p w14:paraId="0C1D96C4" w14:textId="77777777" w:rsidR="007B17BC" w:rsidRPr="007B17BC" w:rsidRDefault="007B17BC" w:rsidP="0070383D">
            <w:pPr>
              <w:rPr>
                <w:rFonts w:ascii="Times New Roman" w:hAnsi="Times New Roman" w:cs="Times New Roman"/>
              </w:rPr>
            </w:pPr>
          </w:p>
        </w:tc>
        <w:tc>
          <w:tcPr>
            <w:tcW w:w="1169" w:type="dxa"/>
          </w:tcPr>
          <w:p w14:paraId="662DA55B" w14:textId="77777777" w:rsidR="007B17BC" w:rsidRPr="007B17BC" w:rsidRDefault="007B17BC" w:rsidP="0070383D">
            <w:pPr>
              <w:rPr>
                <w:rFonts w:ascii="Times New Roman" w:hAnsi="Times New Roman" w:cs="Times New Roman"/>
              </w:rPr>
            </w:pPr>
          </w:p>
        </w:tc>
      </w:tr>
      <w:tr w:rsidR="007B17BC" w14:paraId="3E49CE17" w14:textId="77777777" w:rsidTr="007B17BC">
        <w:tc>
          <w:tcPr>
            <w:tcW w:w="1168" w:type="dxa"/>
          </w:tcPr>
          <w:p w14:paraId="14F090E4" w14:textId="491F5BEB" w:rsidR="007B17BC" w:rsidRPr="007B17BC" w:rsidRDefault="007B17BC" w:rsidP="0070383D">
            <w:pPr>
              <w:rPr>
                <w:rFonts w:ascii="Times New Roman" w:hAnsi="Times New Roman" w:cs="Times New Roman"/>
              </w:rPr>
            </w:pPr>
            <w:r w:rsidRPr="007B17BC">
              <w:rPr>
                <w:rFonts w:ascii="Times New Roman" w:hAnsi="Times New Roman" w:cs="Times New Roman"/>
              </w:rPr>
              <w:t>NAG</w:t>
            </w:r>
          </w:p>
        </w:tc>
        <w:tc>
          <w:tcPr>
            <w:tcW w:w="1168" w:type="dxa"/>
          </w:tcPr>
          <w:p w14:paraId="6BF34A8D" w14:textId="723483B3"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6F7FE740" w14:textId="46980DF9"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18D76EF9" w14:textId="77777777" w:rsidR="007B17BC" w:rsidRPr="007B17BC" w:rsidRDefault="007B17BC" w:rsidP="0070383D">
            <w:pPr>
              <w:rPr>
                <w:rFonts w:ascii="Times New Roman" w:hAnsi="Times New Roman" w:cs="Times New Roman"/>
              </w:rPr>
            </w:pPr>
          </w:p>
        </w:tc>
        <w:tc>
          <w:tcPr>
            <w:tcW w:w="1169" w:type="dxa"/>
          </w:tcPr>
          <w:p w14:paraId="1BC90F84" w14:textId="5DB85742" w:rsidR="007B17BC" w:rsidRPr="007B17BC" w:rsidRDefault="007B17BC" w:rsidP="0070383D">
            <w:pPr>
              <w:rPr>
                <w:rFonts w:ascii="Times New Roman" w:hAnsi="Times New Roman" w:cs="Times New Roman"/>
              </w:rPr>
            </w:pPr>
          </w:p>
        </w:tc>
        <w:tc>
          <w:tcPr>
            <w:tcW w:w="1169" w:type="dxa"/>
          </w:tcPr>
          <w:p w14:paraId="0B64F241" w14:textId="6ADE4B4D" w:rsidR="007B17BC" w:rsidRPr="007B17BC" w:rsidRDefault="00B12905" w:rsidP="0070383D">
            <w:pPr>
              <w:rPr>
                <w:rFonts w:ascii="Times New Roman" w:hAnsi="Times New Roman" w:cs="Times New Roman"/>
              </w:rPr>
            </w:pPr>
            <w:r>
              <w:rPr>
                <w:rFonts w:ascii="Times New Roman" w:hAnsi="Times New Roman" w:cs="Times New Roman"/>
              </w:rPr>
              <w:t>**</w:t>
            </w:r>
          </w:p>
        </w:tc>
        <w:tc>
          <w:tcPr>
            <w:tcW w:w="1169" w:type="dxa"/>
          </w:tcPr>
          <w:p w14:paraId="3AAE5D0A" w14:textId="77777777" w:rsidR="007B17BC" w:rsidRPr="007B17BC" w:rsidRDefault="007B17BC" w:rsidP="0070383D">
            <w:pPr>
              <w:rPr>
                <w:rFonts w:ascii="Times New Roman" w:hAnsi="Times New Roman" w:cs="Times New Roman"/>
              </w:rPr>
            </w:pPr>
          </w:p>
        </w:tc>
        <w:tc>
          <w:tcPr>
            <w:tcW w:w="1169" w:type="dxa"/>
          </w:tcPr>
          <w:p w14:paraId="4E340FAA" w14:textId="77777777" w:rsidR="007B17BC" w:rsidRPr="007B17BC" w:rsidRDefault="007B17BC" w:rsidP="0070383D">
            <w:pPr>
              <w:rPr>
                <w:rFonts w:ascii="Times New Roman" w:hAnsi="Times New Roman" w:cs="Times New Roman"/>
              </w:rPr>
            </w:pPr>
          </w:p>
        </w:tc>
      </w:tr>
      <w:tr w:rsidR="007B17BC" w14:paraId="2C92F6B0" w14:textId="77777777" w:rsidTr="007B17BC">
        <w:tc>
          <w:tcPr>
            <w:tcW w:w="1168" w:type="dxa"/>
          </w:tcPr>
          <w:p w14:paraId="19C877C4" w14:textId="5B10C344" w:rsidR="007B17BC" w:rsidRPr="007B17BC" w:rsidRDefault="007B17BC" w:rsidP="0070383D">
            <w:pPr>
              <w:rPr>
                <w:rFonts w:ascii="Times New Roman" w:hAnsi="Times New Roman" w:cs="Times New Roman"/>
              </w:rPr>
            </w:pPr>
            <w:r w:rsidRPr="007B17BC">
              <w:rPr>
                <w:rFonts w:ascii="Times New Roman" w:hAnsi="Times New Roman" w:cs="Times New Roman"/>
              </w:rPr>
              <w:t>PPO</w:t>
            </w:r>
          </w:p>
        </w:tc>
        <w:tc>
          <w:tcPr>
            <w:tcW w:w="1168" w:type="dxa"/>
          </w:tcPr>
          <w:p w14:paraId="3AA75C4A" w14:textId="77777777" w:rsidR="007B17BC" w:rsidRPr="007B17BC" w:rsidRDefault="007B17BC" w:rsidP="0070383D">
            <w:pPr>
              <w:rPr>
                <w:rFonts w:ascii="Times New Roman" w:hAnsi="Times New Roman" w:cs="Times New Roman"/>
              </w:rPr>
            </w:pPr>
          </w:p>
        </w:tc>
        <w:tc>
          <w:tcPr>
            <w:tcW w:w="1169" w:type="dxa"/>
          </w:tcPr>
          <w:p w14:paraId="418C64AA" w14:textId="41385F8E" w:rsidR="007B17BC" w:rsidRPr="007B17BC" w:rsidRDefault="000E6B19" w:rsidP="0070383D">
            <w:pPr>
              <w:rPr>
                <w:rFonts w:ascii="Times New Roman" w:hAnsi="Times New Roman" w:cs="Times New Roman"/>
              </w:rPr>
            </w:pPr>
            <w:r>
              <w:rPr>
                <w:rFonts w:ascii="Times New Roman" w:hAnsi="Times New Roman" w:cs="Times New Roman"/>
              </w:rPr>
              <w:t>**</w:t>
            </w:r>
          </w:p>
        </w:tc>
        <w:tc>
          <w:tcPr>
            <w:tcW w:w="1169" w:type="dxa"/>
          </w:tcPr>
          <w:p w14:paraId="41FEA92C" w14:textId="77777777" w:rsidR="007B17BC" w:rsidRPr="007B17BC" w:rsidRDefault="007B17BC" w:rsidP="0070383D">
            <w:pPr>
              <w:rPr>
                <w:rFonts w:ascii="Times New Roman" w:hAnsi="Times New Roman" w:cs="Times New Roman"/>
              </w:rPr>
            </w:pPr>
          </w:p>
        </w:tc>
        <w:tc>
          <w:tcPr>
            <w:tcW w:w="1169" w:type="dxa"/>
          </w:tcPr>
          <w:p w14:paraId="61ACC789" w14:textId="77777777" w:rsidR="007B17BC" w:rsidRPr="007B17BC" w:rsidRDefault="007B17BC" w:rsidP="0070383D">
            <w:pPr>
              <w:rPr>
                <w:rFonts w:ascii="Times New Roman" w:hAnsi="Times New Roman" w:cs="Times New Roman"/>
              </w:rPr>
            </w:pPr>
          </w:p>
        </w:tc>
        <w:tc>
          <w:tcPr>
            <w:tcW w:w="1169" w:type="dxa"/>
          </w:tcPr>
          <w:p w14:paraId="3C6FC8B5" w14:textId="77777777" w:rsidR="007B17BC" w:rsidRPr="007B17BC" w:rsidRDefault="007B17BC" w:rsidP="0070383D">
            <w:pPr>
              <w:rPr>
                <w:rFonts w:ascii="Times New Roman" w:hAnsi="Times New Roman" w:cs="Times New Roman"/>
              </w:rPr>
            </w:pPr>
          </w:p>
        </w:tc>
        <w:tc>
          <w:tcPr>
            <w:tcW w:w="1169" w:type="dxa"/>
          </w:tcPr>
          <w:p w14:paraId="27739DD9" w14:textId="77777777" w:rsidR="007B17BC" w:rsidRPr="007B17BC" w:rsidRDefault="007B17BC" w:rsidP="0070383D">
            <w:pPr>
              <w:rPr>
                <w:rFonts w:ascii="Times New Roman" w:hAnsi="Times New Roman" w:cs="Times New Roman"/>
              </w:rPr>
            </w:pPr>
          </w:p>
        </w:tc>
        <w:tc>
          <w:tcPr>
            <w:tcW w:w="1169" w:type="dxa"/>
          </w:tcPr>
          <w:p w14:paraId="197B5C5C" w14:textId="6F135C0B" w:rsidR="007B17BC" w:rsidRPr="007B17BC" w:rsidRDefault="000E6B19" w:rsidP="0070383D">
            <w:pPr>
              <w:rPr>
                <w:rFonts w:ascii="Times New Roman" w:hAnsi="Times New Roman" w:cs="Times New Roman"/>
              </w:rPr>
            </w:pPr>
            <w:r>
              <w:rPr>
                <w:rFonts w:ascii="Times New Roman" w:hAnsi="Times New Roman" w:cs="Times New Roman"/>
              </w:rPr>
              <w:t>*</w:t>
            </w:r>
          </w:p>
        </w:tc>
      </w:tr>
      <w:bookmarkEnd w:id="0"/>
    </w:tbl>
    <w:p w14:paraId="541BCCE5" w14:textId="0A71E756" w:rsidR="007B17BC" w:rsidRDefault="007B17BC" w:rsidP="0070383D">
      <w:pPr>
        <w:rPr>
          <w:rFonts w:ascii="Times New Roman" w:hAnsi="Times New Roman" w:cs="Times New Roman"/>
          <w:sz w:val="24"/>
          <w:szCs w:val="24"/>
        </w:rPr>
      </w:pPr>
    </w:p>
    <w:p w14:paraId="1A53455C" w14:textId="4E251E41" w:rsidR="000E6B19" w:rsidRDefault="000E6B19" w:rsidP="000E6B19">
      <w:pPr>
        <w:rPr>
          <w:rFonts w:ascii="Times New Roman" w:hAnsi="Times New Roman" w:cs="Times New Roman"/>
          <w:sz w:val="24"/>
          <w:szCs w:val="24"/>
        </w:rPr>
      </w:pPr>
      <w:r>
        <w:rPr>
          <w:rFonts w:ascii="Times New Roman" w:hAnsi="Times New Roman" w:cs="Times New Roman"/>
          <w:b/>
          <w:bCs/>
          <w:i/>
          <w:iCs/>
          <w:sz w:val="24"/>
          <w:szCs w:val="24"/>
        </w:rPr>
        <w:t xml:space="preserve">Table </w:t>
      </w:r>
      <w:r w:rsidR="007D414A">
        <w:rPr>
          <w:rFonts w:ascii="Times New Roman" w:hAnsi="Times New Roman" w:cs="Times New Roman"/>
          <w:b/>
          <w:bCs/>
          <w:i/>
          <w:iCs/>
          <w:sz w:val="24"/>
          <w:szCs w:val="24"/>
        </w:rPr>
        <w:t>3</w:t>
      </w:r>
      <w:r>
        <w:rPr>
          <w:rFonts w:ascii="Times New Roman" w:hAnsi="Times New Roman" w:cs="Times New Roman"/>
          <w:b/>
          <w:bCs/>
          <w:i/>
          <w:iCs/>
          <w:sz w:val="24"/>
          <w:szCs w:val="24"/>
        </w:rPr>
        <w:t>.</w:t>
      </w:r>
      <w:r>
        <w:rPr>
          <w:rFonts w:ascii="Times New Roman" w:hAnsi="Times New Roman" w:cs="Times New Roman"/>
          <w:sz w:val="24"/>
          <w:szCs w:val="24"/>
        </w:rPr>
        <w:t xml:space="preserve"> MANOVA and ANOVA results of K</w:t>
      </w:r>
      <w:r>
        <w:rPr>
          <w:rFonts w:ascii="Times New Roman" w:hAnsi="Times New Roman" w:cs="Times New Roman"/>
          <w:sz w:val="24"/>
          <w:szCs w:val="24"/>
          <w:vertAlign w:val="subscript"/>
        </w:rPr>
        <w:t>m</w:t>
      </w:r>
      <w:r>
        <w:rPr>
          <w:rFonts w:ascii="Times New Roman" w:hAnsi="Times New Roman" w:cs="Times New Roman"/>
          <w:sz w:val="24"/>
          <w:szCs w:val="24"/>
        </w:rPr>
        <w:t>, updated with non-significant interactions and main effects from Tukey post-hoc comparisons. (</w:t>
      </w:r>
      <w:proofErr w:type="gramStart"/>
      <w:r>
        <w:rPr>
          <w:rFonts w:ascii="Times New Roman" w:hAnsi="Times New Roman" w:cs="Times New Roman"/>
          <w:sz w:val="24"/>
          <w:szCs w:val="24"/>
        </w:rPr>
        <w:t>blank</w:t>
      </w:r>
      <w:proofErr w:type="gramEnd"/>
      <w:r>
        <w:rPr>
          <w:rFonts w:ascii="Times New Roman" w:hAnsi="Times New Roman" w:cs="Times New Roman"/>
          <w:sz w:val="24"/>
          <w:szCs w:val="24"/>
        </w:rPr>
        <w:t xml:space="preserve"> cells indicate lack of significance; * 0.01 ≤ p &lt; 0.05; ** 0.001 ≤ p &lt; 0.01; *** p &lt; 0.001).</w:t>
      </w:r>
    </w:p>
    <w:tbl>
      <w:tblPr>
        <w:tblStyle w:val="TableGrid"/>
        <w:tblW w:w="0" w:type="auto"/>
        <w:tblLook w:val="04A0" w:firstRow="1" w:lastRow="0" w:firstColumn="1" w:lastColumn="0" w:noHBand="0" w:noVBand="1"/>
      </w:tblPr>
      <w:tblGrid>
        <w:gridCol w:w="1206"/>
        <w:gridCol w:w="837"/>
        <w:gridCol w:w="1182"/>
        <w:gridCol w:w="1341"/>
        <w:gridCol w:w="1341"/>
        <w:gridCol w:w="1182"/>
        <w:gridCol w:w="1341"/>
        <w:gridCol w:w="920"/>
      </w:tblGrid>
      <w:tr w:rsidR="000E6B19" w14:paraId="1CA91EFE" w14:textId="77777777" w:rsidTr="00B07749">
        <w:tc>
          <w:tcPr>
            <w:tcW w:w="1168" w:type="dxa"/>
          </w:tcPr>
          <w:p w14:paraId="387097E8" w14:textId="77777777" w:rsidR="000E6B19" w:rsidRPr="007B17BC" w:rsidRDefault="000E6B19" w:rsidP="00B07749">
            <w:pPr>
              <w:rPr>
                <w:rFonts w:ascii="Times New Roman" w:hAnsi="Times New Roman" w:cs="Times New Roman"/>
                <w:b/>
                <w:bCs/>
              </w:rPr>
            </w:pPr>
            <w:r w:rsidRPr="007B17BC">
              <w:rPr>
                <w:rFonts w:ascii="Times New Roman" w:hAnsi="Times New Roman" w:cs="Times New Roman"/>
                <w:b/>
                <w:bCs/>
              </w:rPr>
              <w:t>Enzyme</w:t>
            </w:r>
          </w:p>
        </w:tc>
        <w:tc>
          <w:tcPr>
            <w:tcW w:w="1168" w:type="dxa"/>
          </w:tcPr>
          <w:p w14:paraId="52806856"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w:t>
            </w:r>
          </w:p>
        </w:tc>
        <w:tc>
          <w:tcPr>
            <w:tcW w:w="1169" w:type="dxa"/>
          </w:tcPr>
          <w:p w14:paraId="232F88E8"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Vegetation</w:t>
            </w:r>
          </w:p>
        </w:tc>
        <w:tc>
          <w:tcPr>
            <w:tcW w:w="1169" w:type="dxa"/>
          </w:tcPr>
          <w:p w14:paraId="71A3E1B4"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Precipitation</w:t>
            </w:r>
          </w:p>
        </w:tc>
        <w:tc>
          <w:tcPr>
            <w:tcW w:w="1169" w:type="dxa"/>
          </w:tcPr>
          <w:p w14:paraId="3716A3C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 x Precip</w:t>
            </w:r>
            <w:r>
              <w:rPr>
                <w:rFonts w:ascii="Times New Roman" w:hAnsi="Times New Roman" w:cs="Times New Roman"/>
              </w:rPr>
              <w:t>i</w:t>
            </w:r>
            <w:r w:rsidRPr="007B17BC">
              <w:rPr>
                <w:rFonts w:ascii="Times New Roman" w:hAnsi="Times New Roman" w:cs="Times New Roman"/>
              </w:rPr>
              <w:t>t</w:t>
            </w:r>
            <w:r>
              <w:rPr>
                <w:rFonts w:ascii="Times New Roman" w:hAnsi="Times New Roman" w:cs="Times New Roman"/>
              </w:rPr>
              <w:t>at</w:t>
            </w:r>
            <w:r w:rsidRPr="007B17BC">
              <w:rPr>
                <w:rFonts w:ascii="Times New Roman" w:hAnsi="Times New Roman" w:cs="Times New Roman"/>
              </w:rPr>
              <w:t>ion</w:t>
            </w:r>
          </w:p>
        </w:tc>
        <w:tc>
          <w:tcPr>
            <w:tcW w:w="1169" w:type="dxa"/>
          </w:tcPr>
          <w:p w14:paraId="7A96375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Time x Vegetation</w:t>
            </w:r>
          </w:p>
        </w:tc>
        <w:tc>
          <w:tcPr>
            <w:tcW w:w="1169" w:type="dxa"/>
          </w:tcPr>
          <w:p w14:paraId="6FD64FA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Vegetation x Precipitation</w:t>
            </w:r>
          </w:p>
        </w:tc>
        <w:tc>
          <w:tcPr>
            <w:tcW w:w="1169" w:type="dxa"/>
          </w:tcPr>
          <w:p w14:paraId="0BBAE9D4"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Three-way</w:t>
            </w:r>
          </w:p>
        </w:tc>
      </w:tr>
      <w:tr w:rsidR="000E6B19" w14:paraId="5AEB5C13" w14:textId="77777777" w:rsidTr="00B07749">
        <w:tc>
          <w:tcPr>
            <w:tcW w:w="1168" w:type="dxa"/>
          </w:tcPr>
          <w:p w14:paraId="1F16B9DC"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MANOVA</w:t>
            </w:r>
          </w:p>
        </w:tc>
        <w:tc>
          <w:tcPr>
            <w:tcW w:w="1168" w:type="dxa"/>
          </w:tcPr>
          <w:p w14:paraId="45E5009E"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D55831D"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493E7F2"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493604DB" w14:textId="77777777" w:rsidR="000E6B19" w:rsidRPr="007B17BC" w:rsidRDefault="000E6B19" w:rsidP="00B07749">
            <w:pPr>
              <w:rPr>
                <w:rFonts w:ascii="Times New Roman" w:hAnsi="Times New Roman" w:cs="Times New Roman"/>
              </w:rPr>
            </w:pPr>
          </w:p>
        </w:tc>
        <w:tc>
          <w:tcPr>
            <w:tcW w:w="1169" w:type="dxa"/>
          </w:tcPr>
          <w:p w14:paraId="38652C83"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C696719"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2A4E4D4" w14:textId="77777777" w:rsidR="000E6B19" w:rsidRPr="007B17BC" w:rsidRDefault="000E6B19" w:rsidP="00B07749">
            <w:pPr>
              <w:rPr>
                <w:rFonts w:ascii="Times New Roman" w:hAnsi="Times New Roman" w:cs="Times New Roman"/>
              </w:rPr>
            </w:pPr>
            <w:r>
              <w:rPr>
                <w:rFonts w:ascii="Times New Roman" w:hAnsi="Times New Roman" w:cs="Times New Roman"/>
              </w:rPr>
              <w:t>*</w:t>
            </w:r>
          </w:p>
        </w:tc>
      </w:tr>
      <w:tr w:rsidR="000E6B19" w14:paraId="20EDA116" w14:textId="77777777" w:rsidTr="00B07749">
        <w:tc>
          <w:tcPr>
            <w:tcW w:w="1168" w:type="dxa"/>
          </w:tcPr>
          <w:p w14:paraId="1238348C"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AG</w:t>
            </w:r>
          </w:p>
        </w:tc>
        <w:tc>
          <w:tcPr>
            <w:tcW w:w="1168" w:type="dxa"/>
          </w:tcPr>
          <w:p w14:paraId="1144AB11" w14:textId="77777777" w:rsidR="000E6B19" w:rsidRPr="007B17BC" w:rsidRDefault="000E6B19" w:rsidP="00B07749">
            <w:pPr>
              <w:rPr>
                <w:rFonts w:ascii="Times New Roman" w:hAnsi="Times New Roman" w:cs="Times New Roman"/>
              </w:rPr>
            </w:pPr>
          </w:p>
        </w:tc>
        <w:tc>
          <w:tcPr>
            <w:tcW w:w="1169" w:type="dxa"/>
          </w:tcPr>
          <w:p w14:paraId="1263543D" w14:textId="77777777" w:rsidR="000E6B19" w:rsidRPr="007B17BC" w:rsidRDefault="000E6B19" w:rsidP="00B07749">
            <w:pPr>
              <w:rPr>
                <w:rFonts w:ascii="Times New Roman" w:hAnsi="Times New Roman" w:cs="Times New Roman"/>
              </w:rPr>
            </w:pPr>
          </w:p>
        </w:tc>
        <w:tc>
          <w:tcPr>
            <w:tcW w:w="1169" w:type="dxa"/>
          </w:tcPr>
          <w:p w14:paraId="07A37052" w14:textId="77777777" w:rsidR="000E6B19" w:rsidRPr="007B17BC" w:rsidRDefault="000E6B19" w:rsidP="00B07749">
            <w:pPr>
              <w:rPr>
                <w:rFonts w:ascii="Times New Roman" w:hAnsi="Times New Roman" w:cs="Times New Roman"/>
              </w:rPr>
            </w:pPr>
          </w:p>
        </w:tc>
        <w:tc>
          <w:tcPr>
            <w:tcW w:w="1169" w:type="dxa"/>
          </w:tcPr>
          <w:p w14:paraId="2418AA32" w14:textId="77777777" w:rsidR="000E6B19" w:rsidRPr="007B17BC" w:rsidRDefault="000E6B19" w:rsidP="00B07749">
            <w:pPr>
              <w:rPr>
                <w:rFonts w:ascii="Times New Roman" w:hAnsi="Times New Roman" w:cs="Times New Roman"/>
              </w:rPr>
            </w:pPr>
          </w:p>
        </w:tc>
        <w:tc>
          <w:tcPr>
            <w:tcW w:w="1169" w:type="dxa"/>
          </w:tcPr>
          <w:p w14:paraId="614600AD" w14:textId="77777777" w:rsidR="000E6B19" w:rsidRPr="007B17BC" w:rsidRDefault="000E6B19" w:rsidP="00B07749">
            <w:pPr>
              <w:rPr>
                <w:rFonts w:ascii="Times New Roman" w:hAnsi="Times New Roman" w:cs="Times New Roman"/>
              </w:rPr>
            </w:pPr>
          </w:p>
        </w:tc>
        <w:tc>
          <w:tcPr>
            <w:tcW w:w="1169" w:type="dxa"/>
          </w:tcPr>
          <w:p w14:paraId="5594D5BF" w14:textId="77777777" w:rsidR="000E6B19" w:rsidRPr="007B17BC" w:rsidRDefault="000E6B19" w:rsidP="00B07749">
            <w:pPr>
              <w:rPr>
                <w:rFonts w:ascii="Times New Roman" w:hAnsi="Times New Roman" w:cs="Times New Roman"/>
              </w:rPr>
            </w:pPr>
          </w:p>
        </w:tc>
        <w:tc>
          <w:tcPr>
            <w:tcW w:w="1169" w:type="dxa"/>
          </w:tcPr>
          <w:p w14:paraId="49D8E59D" w14:textId="77777777" w:rsidR="000E6B19" w:rsidRPr="007B17BC" w:rsidRDefault="000E6B19" w:rsidP="00B07749">
            <w:pPr>
              <w:rPr>
                <w:rFonts w:ascii="Times New Roman" w:hAnsi="Times New Roman" w:cs="Times New Roman"/>
              </w:rPr>
            </w:pPr>
          </w:p>
        </w:tc>
      </w:tr>
      <w:tr w:rsidR="000E6B19" w14:paraId="59E8624C" w14:textId="77777777" w:rsidTr="00B07749">
        <w:tc>
          <w:tcPr>
            <w:tcW w:w="1168" w:type="dxa"/>
          </w:tcPr>
          <w:p w14:paraId="574995CB"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AP</w:t>
            </w:r>
          </w:p>
        </w:tc>
        <w:tc>
          <w:tcPr>
            <w:tcW w:w="1168" w:type="dxa"/>
          </w:tcPr>
          <w:p w14:paraId="3D046D8E" w14:textId="167FB87E"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DEBAE22" w14:textId="22BE1C3D"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5844E7C" w14:textId="724E2799"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3FC38F8A" w14:textId="77777777" w:rsidR="000E6B19" w:rsidRPr="007B17BC" w:rsidRDefault="000E6B19" w:rsidP="00B07749">
            <w:pPr>
              <w:rPr>
                <w:rFonts w:ascii="Times New Roman" w:hAnsi="Times New Roman" w:cs="Times New Roman"/>
              </w:rPr>
            </w:pPr>
          </w:p>
        </w:tc>
        <w:tc>
          <w:tcPr>
            <w:tcW w:w="1169" w:type="dxa"/>
          </w:tcPr>
          <w:p w14:paraId="4C666637" w14:textId="3B5217D0"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F6C37F5" w14:textId="57684A85"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45AB5BAA" w14:textId="77777777" w:rsidR="000E6B19" w:rsidRPr="007B17BC" w:rsidRDefault="000E6B19" w:rsidP="00B07749">
            <w:pPr>
              <w:rPr>
                <w:rFonts w:ascii="Times New Roman" w:hAnsi="Times New Roman" w:cs="Times New Roman"/>
              </w:rPr>
            </w:pPr>
          </w:p>
        </w:tc>
      </w:tr>
      <w:tr w:rsidR="000E6B19" w14:paraId="2E4E693E" w14:textId="77777777" w:rsidTr="00B07749">
        <w:tc>
          <w:tcPr>
            <w:tcW w:w="1168" w:type="dxa"/>
          </w:tcPr>
          <w:p w14:paraId="430FD9C5"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BG</w:t>
            </w:r>
          </w:p>
        </w:tc>
        <w:tc>
          <w:tcPr>
            <w:tcW w:w="1168" w:type="dxa"/>
          </w:tcPr>
          <w:p w14:paraId="52224470" w14:textId="77777777" w:rsidR="000E6B19" w:rsidRPr="007B17BC" w:rsidRDefault="000E6B19" w:rsidP="00B07749">
            <w:pPr>
              <w:rPr>
                <w:rFonts w:ascii="Times New Roman" w:hAnsi="Times New Roman" w:cs="Times New Roman"/>
              </w:rPr>
            </w:pPr>
          </w:p>
        </w:tc>
        <w:tc>
          <w:tcPr>
            <w:tcW w:w="1169" w:type="dxa"/>
          </w:tcPr>
          <w:p w14:paraId="07A86FC8" w14:textId="566E5602" w:rsidR="000E6B19" w:rsidRPr="007B17BC" w:rsidRDefault="000E6B19" w:rsidP="00B07749">
            <w:pPr>
              <w:rPr>
                <w:rFonts w:ascii="Times New Roman" w:hAnsi="Times New Roman" w:cs="Times New Roman"/>
              </w:rPr>
            </w:pPr>
          </w:p>
        </w:tc>
        <w:tc>
          <w:tcPr>
            <w:tcW w:w="1169" w:type="dxa"/>
          </w:tcPr>
          <w:p w14:paraId="63D4FF21" w14:textId="77777777" w:rsidR="000E6B19" w:rsidRPr="007B17BC" w:rsidRDefault="000E6B19" w:rsidP="00B07749">
            <w:pPr>
              <w:rPr>
                <w:rFonts w:ascii="Times New Roman" w:hAnsi="Times New Roman" w:cs="Times New Roman"/>
              </w:rPr>
            </w:pPr>
          </w:p>
        </w:tc>
        <w:tc>
          <w:tcPr>
            <w:tcW w:w="1169" w:type="dxa"/>
          </w:tcPr>
          <w:p w14:paraId="7D4C8D05" w14:textId="77777777" w:rsidR="000E6B19" w:rsidRPr="007B17BC" w:rsidRDefault="000E6B19" w:rsidP="00B07749">
            <w:pPr>
              <w:rPr>
                <w:rFonts w:ascii="Times New Roman" w:hAnsi="Times New Roman" w:cs="Times New Roman"/>
              </w:rPr>
            </w:pPr>
          </w:p>
        </w:tc>
        <w:tc>
          <w:tcPr>
            <w:tcW w:w="1169" w:type="dxa"/>
          </w:tcPr>
          <w:p w14:paraId="7CCAF891" w14:textId="77777777" w:rsidR="000E6B19" w:rsidRPr="007B17BC" w:rsidRDefault="000E6B19" w:rsidP="00B07749">
            <w:pPr>
              <w:rPr>
                <w:rFonts w:ascii="Times New Roman" w:hAnsi="Times New Roman" w:cs="Times New Roman"/>
              </w:rPr>
            </w:pPr>
          </w:p>
        </w:tc>
        <w:tc>
          <w:tcPr>
            <w:tcW w:w="1169" w:type="dxa"/>
          </w:tcPr>
          <w:p w14:paraId="11AEC758" w14:textId="77777777" w:rsidR="000E6B19" w:rsidRPr="007B17BC" w:rsidRDefault="000E6B19" w:rsidP="00B07749">
            <w:pPr>
              <w:rPr>
                <w:rFonts w:ascii="Times New Roman" w:hAnsi="Times New Roman" w:cs="Times New Roman"/>
              </w:rPr>
            </w:pPr>
          </w:p>
        </w:tc>
        <w:tc>
          <w:tcPr>
            <w:tcW w:w="1169" w:type="dxa"/>
          </w:tcPr>
          <w:p w14:paraId="79222766" w14:textId="77777777" w:rsidR="000E6B19" w:rsidRPr="007B17BC" w:rsidRDefault="000E6B19" w:rsidP="00B07749">
            <w:pPr>
              <w:rPr>
                <w:rFonts w:ascii="Times New Roman" w:hAnsi="Times New Roman" w:cs="Times New Roman"/>
              </w:rPr>
            </w:pPr>
          </w:p>
        </w:tc>
      </w:tr>
      <w:tr w:rsidR="000E6B19" w14:paraId="2A93DF05" w14:textId="77777777" w:rsidTr="00B07749">
        <w:tc>
          <w:tcPr>
            <w:tcW w:w="1168" w:type="dxa"/>
          </w:tcPr>
          <w:p w14:paraId="11284CAA"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BX</w:t>
            </w:r>
          </w:p>
        </w:tc>
        <w:tc>
          <w:tcPr>
            <w:tcW w:w="1168" w:type="dxa"/>
          </w:tcPr>
          <w:p w14:paraId="5211C0C4" w14:textId="77777777" w:rsidR="000E6B19" w:rsidRPr="007B17BC" w:rsidRDefault="000E6B19" w:rsidP="00B07749">
            <w:pPr>
              <w:rPr>
                <w:rFonts w:ascii="Times New Roman" w:hAnsi="Times New Roman" w:cs="Times New Roman"/>
              </w:rPr>
            </w:pPr>
          </w:p>
        </w:tc>
        <w:tc>
          <w:tcPr>
            <w:tcW w:w="1169" w:type="dxa"/>
          </w:tcPr>
          <w:p w14:paraId="0E1D0316" w14:textId="56FFC6D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0A0C1B58" w14:textId="77777777" w:rsidR="000E6B19" w:rsidRPr="007B17BC" w:rsidRDefault="000E6B19" w:rsidP="00B07749">
            <w:pPr>
              <w:rPr>
                <w:rFonts w:ascii="Times New Roman" w:hAnsi="Times New Roman" w:cs="Times New Roman"/>
              </w:rPr>
            </w:pPr>
          </w:p>
        </w:tc>
        <w:tc>
          <w:tcPr>
            <w:tcW w:w="1169" w:type="dxa"/>
          </w:tcPr>
          <w:p w14:paraId="0D81A2DD" w14:textId="77777777" w:rsidR="000E6B19" w:rsidRPr="007B17BC" w:rsidRDefault="000E6B19" w:rsidP="00B07749">
            <w:pPr>
              <w:rPr>
                <w:rFonts w:ascii="Times New Roman" w:hAnsi="Times New Roman" w:cs="Times New Roman"/>
              </w:rPr>
            </w:pPr>
          </w:p>
        </w:tc>
        <w:tc>
          <w:tcPr>
            <w:tcW w:w="1169" w:type="dxa"/>
          </w:tcPr>
          <w:p w14:paraId="4151ABFC" w14:textId="77777777" w:rsidR="000E6B19" w:rsidRPr="007B17BC" w:rsidRDefault="000E6B19" w:rsidP="00B07749">
            <w:pPr>
              <w:rPr>
                <w:rFonts w:ascii="Times New Roman" w:hAnsi="Times New Roman" w:cs="Times New Roman"/>
              </w:rPr>
            </w:pPr>
          </w:p>
        </w:tc>
        <w:tc>
          <w:tcPr>
            <w:tcW w:w="1169" w:type="dxa"/>
          </w:tcPr>
          <w:p w14:paraId="753FC91F" w14:textId="77777777" w:rsidR="000E6B19" w:rsidRPr="007B17BC" w:rsidRDefault="000E6B19" w:rsidP="00B07749">
            <w:pPr>
              <w:rPr>
                <w:rFonts w:ascii="Times New Roman" w:hAnsi="Times New Roman" w:cs="Times New Roman"/>
              </w:rPr>
            </w:pPr>
          </w:p>
        </w:tc>
        <w:tc>
          <w:tcPr>
            <w:tcW w:w="1169" w:type="dxa"/>
          </w:tcPr>
          <w:p w14:paraId="2B139DA7" w14:textId="77777777" w:rsidR="000E6B19" w:rsidRPr="007B17BC" w:rsidRDefault="000E6B19" w:rsidP="00B07749">
            <w:pPr>
              <w:rPr>
                <w:rFonts w:ascii="Times New Roman" w:hAnsi="Times New Roman" w:cs="Times New Roman"/>
              </w:rPr>
            </w:pPr>
          </w:p>
        </w:tc>
      </w:tr>
      <w:tr w:rsidR="000E6B19" w14:paraId="517F8DF7" w14:textId="77777777" w:rsidTr="00B07749">
        <w:tc>
          <w:tcPr>
            <w:tcW w:w="1168" w:type="dxa"/>
          </w:tcPr>
          <w:p w14:paraId="05DF8402"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CBH</w:t>
            </w:r>
          </w:p>
        </w:tc>
        <w:tc>
          <w:tcPr>
            <w:tcW w:w="1168" w:type="dxa"/>
          </w:tcPr>
          <w:p w14:paraId="6AD7F540" w14:textId="543ECC0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9E87EC0" w14:textId="4FDEA14F"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753782B" w14:textId="77777777" w:rsidR="000E6B19" w:rsidRPr="007B17BC" w:rsidRDefault="000E6B19" w:rsidP="00B07749">
            <w:pPr>
              <w:rPr>
                <w:rFonts w:ascii="Times New Roman" w:hAnsi="Times New Roman" w:cs="Times New Roman"/>
              </w:rPr>
            </w:pPr>
          </w:p>
        </w:tc>
        <w:tc>
          <w:tcPr>
            <w:tcW w:w="1169" w:type="dxa"/>
          </w:tcPr>
          <w:p w14:paraId="08360388" w14:textId="2ADF303D"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B324031" w14:textId="7F963697"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71D54BB9" w14:textId="77777777" w:rsidR="000E6B19" w:rsidRPr="007B17BC" w:rsidRDefault="000E6B19" w:rsidP="00B07749">
            <w:pPr>
              <w:rPr>
                <w:rFonts w:ascii="Times New Roman" w:hAnsi="Times New Roman" w:cs="Times New Roman"/>
              </w:rPr>
            </w:pPr>
          </w:p>
        </w:tc>
        <w:tc>
          <w:tcPr>
            <w:tcW w:w="1169" w:type="dxa"/>
          </w:tcPr>
          <w:p w14:paraId="1EC6F3B1" w14:textId="77777777" w:rsidR="000E6B19" w:rsidRPr="007B17BC" w:rsidRDefault="000E6B19" w:rsidP="00B07749">
            <w:pPr>
              <w:rPr>
                <w:rFonts w:ascii="Times New Roman" w:hAnsi="Times New Roman" w:cs="Times New Roman"/>
              </w:rPr>
            </w:pPr>
          </w:p>
        </w:tc>
      </w:tr>
      <w:tr w:rsidR="000E6B19" w14:paraId="41BFF184" w14:textId="77777777" w:rsidTr="00B07749">
        <w:tc>
          <w:tcPr>
            <w:tcW w:w="1168" w:type="dxa"/>
          </w:tcPr>
          <w:p w14:paraId="25760D35"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LAP</w:t>
            </w:r>
          </w:p>
        </w:tc>
        <w:tc>
          <w:tcPr>
            <w:tcW w:w="1168" w:type="dxa"/>
          </w:tcPr>
          <w:p w14:paraId="3CE560E1" w14:textId="77777777" w:rsidR="000E6B19" w:rsidRPr="007B17BC" w:rsidRDefault="000E6B19" w:rsidP="00B07749">
            <w:pPr>
              <w:rPr>
                <w:rFonts w:ascii="Times New Roman" w:hAnsi="Times New Roman" w:cs="Times New Roman"/>
              </w:rPr>
            </w:pPr>
          </w:p>
        </w:tc>
        <w:tc>
          <w:tcPr>
            <w:tcW w:w="1169" w:type="dxa"/>
          </w:tcPr>
          <w:p w14:paraId="46C25B2C" w14:textId="203E8028"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2930931C" w14:textId="77777777" w:rsidR="000E6B19" w:rsidRPr="007B17BC" w:rsidRDefault="000E6B19" w:rsidP="00B07749">
            <w:pPr>
              <w:rPr>
                <w:rFonts w:ascii="Times New Roman" w:hAnsi="Times New Roman" w:cs="Times New Roman"/>
              </w:rPr>
            </w:pPr>
          </w:p>
        </w:tc>
        <w:tc>
          <w:tcPr>
            <w:tcW w:w="1169" w:type="dxa"/>
          </w:tcPr>
          <w:p w14:paraId="478850C5" w14:textId="77777777" w:rsidR="000E6B19" w:rsidRPr="007B17BC" w:rsidRDefault="000E6B19" w:rsidP="00B07749">
            <w:pPr>
              <w:rPr>
                <w:rFonts w:ascii="Times New Roman" w:hAnsi="Times New Roman" w:cs="Times New Roman"/>
              </w:rPr>
            </w:pPr>
          </w:p>
        </w:tc>
        <w:tc>
          <w:tcPr>
            <w:tcW w:w="1169" w:type="dxa"/>
          </w:tcPr>
          <w:p w14:paraId="538F66DD" w14:textId="77777777" w:rsidR="000E6B19" w:rsidRPr="007B17BC" w:rsidRDefault="000E6B19" w:rsidP="00B07749">
            <w:pPr>
              <w:rPr>
                <w:rFonts w:ascii="Times New Roman" w:hAnsi="Times New Roman" w:cs="Times New Roman"/>
              </w:rPr>
            </w:pPr>
          </w:p>
        </w:tc>
        <w:tc>
          <w:tcPr>
            <w:tcW w:w="1169" w:type="dxa"/>
          </w:tcPr>
          <w:p w14:paraId="3F6A0932" w14:textId="77777777" w:rsidR="000E6B19" w:rsidRPr="007B17BC" w:rsidRDefault="000E6B19" w:rsidP="00B07749">
            <w:pPr>
              <w:rPr>
                <w:rFonts w:ascii="Times New Roman" w:hAnsi="Times New Roman" w:cs="Times New Roman"/>
              </w:rPr>
            </w:pPr>
          </w:p>
        </w:tc>
        <w:tc>
          <w:tcPr>
            <w:tcW w:w="1169" w:type="dxa"/>
          </w:tcPr>
          <w:p w14:paraId="61EFA5FE" w14:textId="77777777" w:rsidR="000E6B19" w:rsidRPr="007B17BC" w:rsidRDefault="000E6B19" w:rsidP="00B07749">
            <w:pPr>
              <w:rPr>
                <w:rFonts w:ascii="Times New Roman" w:hAnsi="Times New Roman" w:cs="Times New Roman"/>
              </w:rPr>
            </w:pPr>
          </w:p>
        </w:tc>
      </w:tr>
      <w:tr w:rsidR="000E6B19" w14:paraId="004908C9" w14:textId="77777777" w:rsidTr="00B07749">
        <w:tc>
          <w:tcPr>
            <w:tcW w:w="1168" w:type="dxa"/>
          </w:tcPr>
          <w:p w14:paraId="7BA13289"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NAG</w:t>
            </w:r>
          </w:p>
        </w:tc>
        <w:tc>
          <w:tcPr>
            <w:tcW w:w="1168" w:type="dxa"/>
          </w:tcPr>
          <w:p w14:paraId="721CACF3" w14:textId="18C73ADA"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123D7CB" w14:textId="45F5BD91"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671A67C7" w14:textId="77777777" w:rsidR="000E6B19" w:rsidRPr="007B17BC" w:rsidRDefault="000E6B19" w:rsidP="00B07749">
            <w:pPr>
              <w:rPr>
                <w:rFonts w:ascii="Times New Roman" w:hAnsi="Times New Roman" w:cs="Times New Roman"/>
              </w:rPr>
            </w:pPr>
          </w:p>
        </w:tc>
        <w:tc>
          <w:tcPr>
            <w:tcW w:w="1169" w:type="dxa"/>
          </w:tcPr>
          <w:p w14:paraId="7B0C1FBF" w14:textId="5EF9587A" w:rsidR="000E6B19" w:rsidRPr="007B17BC" w:rsidRDefault="000E6B19" w:rsidP="00B07749">
            <w:pPr>
              <w:rPr>
                <w:rFonts w:ascii="Times New Roman" w:hAnsi="Times New Roman" w:cs="Times New Roman"/>
              </w:rPr>
            </w:pPr>
          </w:p>
        </w:tc>
        <w:tc>
          <w:tcPr>
            <w:tcW w:w="1169" w:type="dxa"/>
          </w:tcPr>
          <w:p w14:paraId="1B2AD627" w14:textId="3E831CAB"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55666212" w14:textId="77777777" w:rsidR="000E6B19" w:rsidRPr="007B17BC" w:rsidRDefault="000E6B19" w:rsidP="00B07749">
            <w:pPr>
              <w:rPr>
                <w:rFonts w:ascii="Times New Roman" w:hAnsi="Times New Roman" w:cs="Times New Roman"/>
              </w:rPr>
            </w:pPr>
          </w:p>
        </w:tc>
        <w:tc>
          <w:tcPr>
            <w:tcW w:w="1169" w:type="dxa"/>
          </w:tcPr>
          <w:p w14:paraId="53CD2674" w14:textId="77777777" w:rsidR="000E6B19" w:rsidRPr="007B17BC" w:rsidRDefault="000E6B19" w:rsidP="00B07749">
            <w:pPr>
              <w:rPr>
                <w:rFonts w:ascii="Times New Roman" w:hAnsi="Times New Roman" w:cs="Times New Roman"/>
              </w:rPr>
            </w:pPr>
          </w:p>
        </w:tc>
      </w:tr>
      <w:tr w:rsidR="000E6B19" w14:paraId="54D526FC" w14:textId="77777777" w:rsidTr="00B07749">
        <w:tc>
          <w:tcPr>
            <w:tcW w:w="1168" w:type="dxa"/>
          </w:tcPr>
          <w:p w14:paraId="0CE2B5EE" w14:textId="77777777" w:rsidR="000E6B19" w:rsidRPr="007B17BC" w:rsidRDefault="000E6B19" w:rsidP="00B07749">
            <w:pPr>
              <w:rPr>
                <w:rFonts w:ascii="Times New Roman" w:hAnsi="Times New Roman" w:cs="Times New Roman"/>
              </w:rPr>
            </w:pPr>
            <w:r w:rsidRPr="007B17BC">
              <w:rPr>
                <w:rFonts w:ascii="Times New Roman" w:hAnsi="Times New Roman" w:cs="Times New Roman"/>
              </w:rPr>
              <w:t>PPO</w:t>
            </w:r>
          </w:p>
        </w:tc>
        <w:tc>
          <w:tcPr>
            <w:tcW w:w="1168" w:type="dxa"/>
          </w:tcPr>
          <w:p w14:paraId="706A13B2" w14:textId="7109B3B2"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308290A3" w14:textId="4EF60AA9"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BF38706" w14:textId="77777777" w:rsidR="000E6B19" w:rsidRPr="007B17BC" w:rsidRDefault="000E6B19" w:rsidP="00B07749">
            <w:pPr>
              <w:rPr>
                <w:rFonts w:ascii="Times New Roman" w:hAnsi="Times New Roman" w:cs="Times New Roman"/>
              </w:rPr>
            </w:pPr>
          </w:p>
        </w:tc>
        <w:tc>
          <w:tcPr>
            <w:tcW w:w="1169" w:type="dxa"/>
          </w:tcPr>
          <w:p w14:paraId="688FA16E" w14:textId="77777777" w:rsidR="000E6B19" w:rsidRPr="007B17BC" w:rsidRDefault="000E6B19" w:rsidP="00B07749">
            <w:pPr>
              <w:rPr>
                <w:rFonts w:ascii="Times New Roman" w:hAnsi="Times New Roman" w:cs="Times New Roman"/>
              </w:rPr>
            </w:pPr>
          </w:p>
        </w:tc>
        <w:tc>
          <w:tcPr>
            <w:tcW w:w="1169" w:type="dxa"/>
          </w:tcPr>
          <w:p w14:paraId="6930F843" w14:textId="5003C651" w:rsidR="000E6B19" w:rsidRPr="007B17BC" w:rsidRDefault="000E6B19" w:rsidP="00B07749">
            <w:pPr>
              <w:rPr>
                <w:rFonts w:ascii="Times New Roman" w:hAnsi="Times New Roman" w:cs="Times New Roman"/>
              </w:rPr>
            </w:pPr>
            <w:r>
              <w:rPr>
                <w:rFonts w:ascii="Times New Roman" w:hAnsi="Times New Roman" w:cs="Times New Roman"/>
              </w:rPr>
              <w:t>*</w:t>
            </w:r>
          </w:p>
        </w:tc>
        <w:tc>
          <w:tcPr>
            <w:tcW w:w="1169" w:type="dxa"/>
          </w:tcPr>
          <w:p w14:paraId="16B1137C" w14:textId="77777777" w:rsidR="000E6B19" w:rsidRPr="007B17BC" w:rsidRDefault="000E6B19" w:rsidP="00B07749">
            <w:pPr>
              <w:rPr>
                <w:rFonts w:ascii="Times New Roman" w:hAnsi="Times New Roman" w:cs="Times New Roman"/>
              </w:rPr>
            </w:pPr>
          </w:p>
        </w:tc>
        <w:tc>
          <w:tcPr>
            <w:tcW w:w="1169" w:type="dxa"/>
          </w:tcPr>
          <w:p w14:paraId="22453A2A" w14:textId="33B82D74" w:rsidR="000E6B19" w:rsidRPr="007B17BC" w:rsidRDefault="000E6B19" w:rsidP="00B07749">
            <w:pPr>
              <w:rPr>
                <w:rFonts w:ascii="Times New Roman" w:hAnsi="Times New Roman" w:cs="Times New Roman"/>
              </w:rPr>
            </w:pPr>
          </w:p>
        </w:tc>
      </w:tr>
    </w:tbl>
    <w:p w14:paraId="7D33A3DE" w14:textId="77777777" w:rsidR="005F277F" w:rsidRDefault="005F277F" w:rsidP="0070383D">
      <w:pPr>
        <w:rPr>
          <w:rFonts w:ascii="Times New Roman" w:hAnsi="Times New Roman" w:cs="Times New Roman"/>
          <w:b/>
          <w:bCs/>
          <w:sz w:val="24"/>
          <w:szCs w:val="24"/>
        </w:rPr>
      </w:pPr>
    </w:p>
    <w:p w14:paraId="4EC483AA" w14:textId="60A691F6" w:rsidR="000E6B19" w:rsidRDefault="00AD2426" w:rsidP="0070383D">
      <w:pP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2DB28DC0" w14:textId="0A365AC5" w:rsidR="008104C1" w:rsidRDefault="00EB609D" w:rsidP="00CF71CB">
      <w:pPr>
        <w:ind w:left="720" w:hanging="720"/>
        <w:rPr>
          <w:rFonts w:ascii="Times New Roman" w:hAnsi="Times New Roman" w:cs="Times New Roman"/>
          <w:sz w:val="24"/>
          <w:szCs w:val="24"/>
        </w:rPr>
      </w:pPr>
      <w:r>
        <w:rPr>
          <w:rFonts w:ascii="Times New Roman" w:hAnsi="Times New Roman" w:cs="Times New Roman"/>
          <w:sz w:val="24"/>
          <w:szCs w:val="24"/>
        </w:rPr>
        <w:t xml:space="preserve">Adair, E. C., Parton, W. J., Del Grosso, S. J., Silver, W. L., Harmon, M. E., Hall, S. A., Burke, I. C., Hart, S. C. (2008). Simple three-pool model accurately describes patterns of long-term decomposition in diverse climates. </w:t>
      </w:r>
      <w:r>
        <w:rPr>
          <w:rFonts w:ascii="Times New Roman" w:hAnsi="Times New Roman" w:cs="Times New Roman"/>
          <w:i/>
          <w:iCs/>
          <w:sz w:val="24"/>
          <w:szCs w:val="24"/>
        </w:rPr>
        <w:t>Global Change Biology, 14</w:t>
      </w:r>
      <w:r>
        <w:rPr>
          <w:rFonts w:ascii="Times New Roman" w:hAnsi="Times New Roman" w:cs="Times New Roman"/>
          <w:sz w:val="24"/>
          <w:szCs w:val="24"/>
        </w:rPr>
        <w:t>(11)</w:t>
      </w:r>
      <w:r w:rsidR="00333AED">
        <w:rPr>
          <w:rFonts w:ascii="Times New Roman" w:hAnsi="Times New Roman" w:cs="Times New Roman"/>
          <w:sz w:val="24"/>
          <w:szCs w:val="24"/>
        </w:rPr>
        <w:t>,</w:t>
      </w:r>
      <w:r>
        <w:rPr>
          <w:rFonts w:ascii="Times New Roman" w:hAnsi="Times New Roman" w:cs="Times New Roman"/>
          <w:sz w:val="24"/>
          <w:szCs w:val="24"/>
        </w:rPr>
        <w:t xml:space="preserve"> 2636-2660.</w:t>
      </w:r>
    </w:p>
    <w:p w14:paraId="7D5B0663" w14:textId="3721CA73" w:rsidR="00333AED" w:rsidRPr="00333AED" w:rsidRDefault="00333AED"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Allison, S. D., Lu, Y., </w:t>
      </w:r>
      <w:proofErr w:type="spellStart"/>
      <w:r>
        <w:rPr>
          <w:rFonts w:ascii="Times New Roman" w:hAnsi="Times New Roman" w:cs="Times New Roman"/>
          <w:sz w:val="24"/>
          <w:szCs w:val="24"/>
        </w:rPr>
        <w:t>Weihe</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Goulden</w:t>
      </w:r>
      <w:proofErr w:type="spellEnd"/>
      <w:r>
        <w:rPr>
          <w:rFonts w:ascii="Times New Roman" w:hAnsi="Times New Roman" w:cs="Times New Roman"/>
          <w:sz w:val="24"/>
          <w:szCs w:val="24"/>
        </w:rPr>
        <w:t xml:space="preserve">, M. L.,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J. B. H. (2013). Microbial abundance and composition influence litter decomposition response to environmental change. </w:t>
      </w:r>
      <w:r>
        <w:rPr>
          <w:rFonts w:ascii="Times New Roman" w:hAnsi="Times New Roman" w:cs="Times New Roman"/>
          <w:i/>
          <w:iCs/>
          <w:sz w:val="24"/>
          <w:szCs w:val="24"/>
        </w:rPr>
        <w:t>Ecology, 94</w:t>
      </w:r>
      <w:r>
        <w:rPr>
          <w:rFonts w:ascii="Times New Roman" w:hAnsi="Times New Roman" w:cs="Times New Roman"/>
          <w:sz w:val="24"/>
          <w:szCs w:val="24"/>
        </w:rPr>
        <w:t>(3), 714-725.</w:t>
      </w:r>
    </w:p>
    <w:p w14:paraId="719DBDA5" w14:textId="67CBC152"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Allison, S. D., </w:t>
      </w:r>
      <w:proofErr w:type="spellStart"/>
      <w:r>
        <w:rPr>
          <w:rFonts w:ascii="Times New Roman" w:hAnsi="Times New Roman" w:cs="Times New Roman"/>
          <w:sz w:val="24"/>
          <w:szCs w:val="24"/>
        </w:rPr>
        <w:t>Vitousek</w:t>
      </w:r>
      <w:proofErr w:type="spellEnd"/>
      <w:r>
        <w:rPr>
          <w:rFonts w:ascii="Times New Roman" w:hAnsi="Times New Roman" w:cs="Times New Roman"/>
          <w:sz w:val="24"/>
          <w:szCs w:val="24"/>
        </w:rPr>
        <w:t xml:space="preserve">, P. M. (2005). Responses of extracellular enzymes to simple and complex nutrient inputs. </w:t>
      </w:r>
      <w:r>
        <w:rPr>
          <w:rFonts w:ascii="Times New Roman" w:hAnsi="Times New Roman" w:cs="Times New Roman"/>
          <w:i/>
          <w:iCs/>
          <w:sz w:val="24"/>
          <w:szCs w:val="24"/>
        </w:rPr>
        <w:t>Soil Biology and Biochemistry, 37</w:t>
      </w:r>
      <w:r>
        <w:rPr>
          <w:rFonts w:ascii="Times New Roman" w:hAnsi="Times New Roman" w:cs="Times New Roman"/>
          <w:sz w:val="24"/>
          <w:szCs w:val="24"/>
        </w:rPr>
        <w:t>, 937-944.</w:t>
      </w:r>
    </w:p>
    <w:p w14:paraId="62EC4138" w14:textId="3DE9E3B1" w:rsidR="003B1FB8" w:rsidRDefault="003B1FB8"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Alster</w:t>
      </w:r>
      <w:proofErr w:type="spellEnd"/>
      <w:r>
        <w:rPr>
          <w:rFonts w:ascii="Times New Roman" w:hAnsi="Times New Roman" w:cs="Times New Roman"/>
          <w:sz w:val="24"/>
          <w:szCs w:val="24"/>
        </w:rPr>
        <w:t xml:space="preserve">, C. J., Allison, S. D., Glassman, S. I.,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(2021). Exploring Trait Trade-Offs for Fungal Decomposers in a Southern California Grassland. </w:t>
      </w:r>
      <w:r>
        <w:rPr>
          <w:rFonts w:ascii="Times New Roman" w:hAnsi="Times New Roman" w:cs="Times New Roman"/>
          <w:i/>
          <w:iCs/>
          <w:sz w:val="24"/>
          <w:szCs w:val="24"/>
        </w:rPr>
        <w:t>Frontiers in Microbiology, 12</w:t>
      </w:r>
      <w:r>
        <w:rPr>
          <w:rFonts w:ascii="Times New Roman" w:hAnsi="Times New Roman" w:cs="Times New Roman"/>
          <w:sz w:val="24"/>
          <w:szCs w:val="24"/>
        </w:rPr>
        <w:t>.</w:t>
      </w:r>
    </w:p>
    <w:p w14:paraId="50D0C2FC" w14:textId="636DF549" w:rsidR="00E80F06" w:rsidRPr="00E80F06" w:rsidRDefault="00E80F06"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Arora, V. K., </w:t>
      </w:r>
      <w:proofErr w:type="spellStart"/>
      <w:r>
        <w:rPr>
          <w:rFonts w:ascii="Times New Roman" w:hAnsi="Times New Roman" w:cs="Times New Roman"/>
          <w:sz w:val="24"/>
          <w:szCs w:val="24"/>
        </w:rPr>
        <w:t>Katavouta</w:t>
      </w:r>
      <w:proofErr w:type="spellEnd"/>
      <w:r>
        <w:rPr>
          <w:rFonts w:ascii="Times New Roman" w:hAnsi="Times New Roman" w:cs="Times New Roman"/>
          <w:sz w:val="24"/>
          <w:szCs w:val="24"/>
        </w:rPr>
        <w:t xml:space="preserve">, A., Williams, R. G., Jones, C. D., </w:t>
      </w:r>
      <w:proofErr w:type="spellStart"/>
      <w:r>
        <w:rPr>
          <w:rFonts w:ascii="Times New Roman" w:hAnsi="Times New Roman" w:cs="Times New Roman"/>
          <w:sz w:val="24"/>
          <w:szCs w:val="24"/>
        </w:rPr>
        <w:t>Brovkin</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Friedlingstein</w:t>
      </w:r>
      <w:proofErr w:type="spellEnd"/>
      <w:r>
        <w:rPr>
          <w:rFonts w:ascii="Times New Roman" w:hAnsi="Times New Roman" w:cs="Times New Roman"/>
          <w:sz w:val="24"/>
          <w:szCs w:val="24"/>
        </w:rPr>
        <w:t xml:space="preserve">, P., Schwinger, J., Bopp, L., Boucher, O., </w:t>
      </w:r>
      <w:proofErr w:type="spellStart"/>
      <w:r>
        <w:rPr>
          <w:rFonts w:ascii="Times New Roman" w:hAnsi="Times New Roman" w:cs="Times New Roman"/>
          <w:sz w:val="24"/>
          <w:szCs w:val="24"/>
        </w:rPr>
        <w:t>Cadule</w:t>
      </w:r>
      <w:proofErr w:type="spellEnd"/>
      <w:r>
        <w:rPr>
          <w:rFonts w:ascii="Times New Roman" w:hAnsi="Times New Roman" w:cs="Times New Roman"/>
          <w:sz w:val="24"/>
          <w:szCs w:val="24"/>
        </w:rPr>
        <w:t xml:space="preserve">, P., Chamberlain, M. A., Christian, J. R., </w:t>
      </w:r>
      <w:proofErr w:type="spellStart"/>
      <w:r>
        <w:rPr>
          <w:rFonts w:ascii="Times New Roman" w:hAnsi="Times New Roman" w:cs="Times New Roman"/>
          <w:sz w:val="24"/>
          <w:szCs w:val="24"/>
        </w:rPr>
        <w:t>Delire</w:t>
      </w:r>
      <w:proofErr w:type="spellEnd"/>
      <w:r>
        <w:rPr>
          <w:rFonts w:ascii="Times New Roman" w:hAnsi="Times New Roman" w:cs="Times New Roman"/>
          <w:sz w:val="24"/>
          <w:szCs w:val="24"/>
        </w:rPr>
        <w:t xml:space="preserve">, C., Fisher, R. A., </w:t>
      </w:r>
      <w:proofErr w:type="spellStart"/>
      <w:r>
        <w:rPr>
          <w:rFonts w:ascii="Times New Roman" w:hAnsi="Times New Roman" w:cs="Times New Roman"/>
          <w:sz w:val="24"/>
          <w:szCs w:val="24"/>
        </w:rPr>
        <w:t>Hajima</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Ilyina</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Joetzjer</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Kawamiya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Koven</w:t>
      </w:r>
      <w:proofErr w:type="spellEnd"/>
      <w:r>
        <w:rPr>
          <w:rFonts w:ascii="Times New Roman" w:hAnsi="Times New Roman" w:cs="Times New Roman"/>
          <w:sz w:val="24"/>
          <w:szCs w:val="24"/>
        </w:rPr>
        <w:t xml:space="preserve">, C. D., … </w:t>
      </w:r>
      <w:proofErr w:type="spellStart"/>
      <w:r>
        <w:rPr>
          <w:rFonts w:ascii="Times New Roman" w:hAnsi="Times New Roman" w:cs="Times New Roman"/>
          <w:sz w:val="24"/>
          <w:szCs w:val="24"/>
        </w:rPr>
        <w:t>Ziehn</w:t>
      </w:r>
      <w:proofErr w:type="spellEnd"/>
      <w:r>
        <w:rPr>
          <w:rFonts w:ascii="Times New Roman" w:hAnsi="Times New Roman" w:cs="Times New Roman"/>
          <w:sz w:val="24"/>
          <w:szCs w:val="24"/>
        </w:rPr>
        <w:t xml:space="preserve">, T. (2020). Carbon-concentration and carbon-climate feedbacks in CMIP6 models and their comparison to CMIP5 models.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17</w:t>
      </w:r>
      <w:r w:rsidR="00901698">
        <w:rPr>
          <w:rFonts w:ascii="Times New Roman" w:hAnsi="Times New Roman" w:cs="Times New Roman"/>
          <w:sz w:val="24"/>
          <w:szCs w:val="24"/>
        </w:rPr>
        <w:t>(16), 4173-4222.</w:t>
      </w:r>
    </w:p>
    <w:p w14:paraId="5BBD5262" w14:textId="7A0FC001" w:rsidR="00333AED" w:rsidRPr="00333AED" w:rsidRDefault="00333AED"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Bach, C. E., Warnock, D. D., Van Horn, D. J., Weintraub, M. N., </w:t>
      </w: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Allison, S. D., German, D. P. (2013). Measuring phenol oxidase and peroxidase activities with pyrogallol, L-DOPA, and ABTS: Effect of assay conditions and soil type. </w:t>
      </w:r>
      <w:r>
        <w:rPr>
          <w:rFonts w:ascii="Times New Roman" w:hAnsi="Times New Roman" w:cs="Times New Roman"/>
          <w:i/>
          <w:iCs/>
          <w:sz w:val="24"/>
          <w:szCs w:val="24"/>
        </w:rPr>
        <w:t>Soil Biology &amp; Biochemistry, 67</w:t>
      </w:r>
      <w:r>
        <w:rPr>
          <w:rFonts w:ascii="Times New Roman" w:hAnsi="Times New Roman" w:cs="Times New Roman"/>
          <w:sz w:val="24"/>
          <w:szCs w:val="24"/>
        </w:rPr>
        <w:t>, 183-191.</w:t>
      </w:r>
    </w:p>
    <w:p w14:paraId="44DEBC5B" w14:textId="4EB4DA13"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Baker, N. R., Allison, S. D. (2017). Extracellular enzyme kinetics and thermodynamics along a climate gradient in southern California. </w:t>
      </w:r>
      <w:r>
        <w:rPr>
          <w:rFonts w:ascii="Times New Roman" w:hAnsi="Times New Roman" w:cs="Times New Roman"/>
          <w:i/>
          <w:iCs/>
          <w:sz w:val="24"/>
          <w:szCs w:val="24"/>
        </w:rPr>
        <w:t>Soil Biology and Biochemistry, 114</w:t>
      </w:r>
      <w:r>
        <w:rPr>
          <w:rFonts w:ascii="Times New Roman" w:hAnsi="Times New Roman" w:cs="Times New Roman"/>
          <w:sz w:val="24"/>
          <w:szCs w:val="24"/>
        </w:rPr>
        <w:t>, 82-92.</w:t>
      </w:r>
    </w:p>
    <w:p w14:paraId="6EA9D434" w14:textId="7EE0DDBA" w:rsidR="00F9172C" w:rsidRDefault="00EB609D" w:rsidP="00FC70C4">
      <w:pPr>
        <w:ind w:left="720" w:hanging="720"/>
        <w:rPr>
          <w:rFonts w:ascii="Times New Roman" w:hAnsi="Times New Roman" w:cs="Times New Roman"/>
          <w:sz w:val="24"/>
          <w:szCs w:val="24"/>
        </w:rPr>
      </w:pPr>
      <w:proofErr w:type="spellStart"/>
      <w:r>
        <w:rPr>
          <w:rFonts w:ascii="Times New Roman" w:hAnsi="Times New Roman" w:cs="Times New Roman"/>
          <w:sz w:val="24"/>
          <w:szCs w:val="24"/>
        </w:rPr>
        <w:t>Bontti</w:t>
      </w:r>
      <w:proofErr w:type="spellEnd"/>
      <w:r>
        <w:rPr>
          <w:rFonts w:ascii="Times New Roman" w:hAnsi="Times New Roman" w:cs="Times New Roman"/>
          <w:sz w:val="24"/>
          <w:szCs w:val="24"/>
        </w:rPr>
        <w:t xml:space="preserve">, E. E., Decant, J. P., Munson, S. M., </w:t>
      </w:r>
      <w:proofErr w:type="spellStart"/>
      <w:r>
        <w:rPr>
          <w:rFonts w:ascii="Times New Roman" w:hAnsi="Times New Roman" w:cs="Times New Roman"/>
          <w:sz w:val="24"/>
          <w:szCs w:val="24"/>
        </w:rPr>
        <w:t>Gathany</w:t>
      </w:r>
      <w:proofErr w:type="spellEnd"/>
      <w:r>
        <w:rPr>
          <w:rFonts w:ascii="Times New Roman" w:hAnsi="Times New Roman" w:cs="Times New Roman"/>
          <w:sz w:val="24"/>
          <w:szCs w:val="24"/>
        </w:rPr>
        <w:t xml:space="preserve">, M. A., </w:t>
      </w:r>
      <w:proofErr w:type="spellStart"/>
      <w:r>
        <w:rPr>
          <w:rFonts w:ascii="Times New Roman" w:hAnsi="Times New Roman" w:cs="Times New Roman"/>
          <w:sz w:val="24"/>
          <w:szCs w:val="24"/>
        </w:rPr>
        <w:t>Przeszlowska</w:t>
      </w:r>
      <w:proofErr w:type="spellEnd"/>
      <w:r>
        <w:rPr>
          <w:rFonts w:ascii="Times New Roman" w:hAnsi="Times New Roman" w:cs="Times New Roman"/>
          <w:sz w:val="24"/>
          <w:szCs w:val="24"/>
        </w:rPr>
        <w:t>, A., Haddix, M. L., Owens, S., Burke, I. C., Parton, W. J., Harmon, M. E. (2009). Litter decomposition in grasslands of Central North America (US Great Plains)</w:t>
      </w:r>
      <w:r w:rsidR="00A022E5">
        <w:rPr>
          <w:rFonts w:ascii="Times New Roman" w:hAnsi="Times New Roman" w:cs="Times New Roman"/>
          <w:sz w:val="24"/>
          <w:szCs w:val="24"/>
        </w:rPr>
        <w:t xml:space="preserve">. </w:t>
      </w:r>
      <w:r w:rsidR="00A022E5">
        <w:rPr>
          <w:rFonts w:ascii="Times New Roman" w:hAnsi="Times New Roman" w:cs="Times New Roman"/>
          <w:i/>
          <w:iCs/>
          <w:sz w:val="24"/>
          <w:szCs w:val="24"/>
        </w:rPr>
        <w:t>Global Change Biology, 15</w:t>
      </w:r>
      <w:r w:rsidR="00A022E5">
        <w:rPr>
          <w:rFonts w:ascii="Times New Roman" w:hAnsi="Times New Roman" w:cs="Times New Roman"/>
          <w:sz w:val="24"/>
          <w:szCs w:val="24"/>
        </w:rPr>
        <w:t>(5), 1356-1363.</w:t>
      </w:r>
    </w:p>
    <w:p w14:paraId="1E949501" w14:textId="3D56109E" w:rsidR="00F9172C" w:rsidRPr="00F9172C" w:rsidRDefault="00F9172C"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Chróst</w:t>
      </w:r>
      <w:proofErr w:type="spellEnd"/>
      <w:r>
        <w:rPr>
          <w:rFonts w:ascii="Times New Roman" w:hAnsi="Times New Roman" w:cs="Times New Roman"/>
          <w:sz w:val="24"/>
          <w:szCs w:val="24"/>
        </w:rPr>
        <w:t xml:space="preserve">, R. J. (1992). Significance of bacterial ectoenzymes in aquatic environments. </w:t>
      </w:r>
      <w:proofErr w:type="spellStart"/>
      <w:r>
        <w:rPr>
          <w:rFonts w:ascii="Times New Roman" w:hAnsi="Times New Roman" w:cs="Times New Roman"/>
          <w:i/>
          <w:iCs/>
          <w:sz w:val="24"/>
          <w:szCs w:val="24"/>
        </w:rPr>
        <w:t>Hydrobiologia</w:t>
      </w:r>
      <w:proofErr w:type="spellEnd"/>
      <w:r>
        <w:rPr>
          <w:rFonts w:ascii="Times New Roman" w:hAnsi="Times New Roman" w:cs="Times New Roman"/>
          <w:i/>
          <w:iCs/>
          <w:sz w:val="24"/>
          <w:szCs w:val="24"/>
        </w:rPr>
        <w:t>, 243</w:t>
      </w:r>
      <w:r>
        <w:rPr>
          <w:rFonts w:ascii="Times New Roman" w:hAnsi="Times New Roman" w:cs="Times New Roman"/>
          <w:sz w:val="24"/>
          <w:szCs w:val="24"/>
        </w:rPr>
        <w:t>, 61-70.</w:t>
      </w:r>
    </w:p>
    <w:p w14:paraId="6A6F3EFC" w14:textId="6656E73E" w:rsidR="00EB609D" w:rsidRDefault="00EB609D" w:rsidP="00EB609D">
      <w:pPr>
        <w:ind w:left="720" w:hanging="720"/>
        <w:rPr>
          <w:rFonts w:ascii="Times New Roman" w:hAnsi="Times New Roman" w:cs="Times New Roman"/>
          <w:sz w:val="24"/>
          <w:szCs w:val="24"/>
        </w:rPr>
      </w:pPr>
      <w:r>
        <w:rPr>
          <w:rFonts w:ascii="Times New Roman" w:hAnsi="Times New Roman" w:cs="Times New Roman"/>
          <w:sz w:val="24"/>
          <w:szCs w:val="24"/>
        </w:rPr>
        <w:t xml:space="preserve">Cornwell, W. K., Cornelissen, J. H. C., </w:t>
      </w:r>
      <w:proofErr w:type="spellStart"/>
      <w:r>
        <w:rPr>
          <w:rFonts w:ascii="Times New Roman" w:hAnsi="Times New Roman" w:cs="Times New Roman"/>
          <w:sz w:val="24"/>
          <w:szCs w:val="24"/>
        </w:rPr>
        <w:t>Amatangelo</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Dorrepaal</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Eviner</w:t>
      </w:r>
      <w:proofErr w:type="spellEnd"/>
      <w:r>
        <w:rPr>
          <w:rFonts w:ascii="Times New Roman" w:hAnsi="Times New Roman" w:cs="Times New Roman"/>
          <w:sz w:val="24"/>
          <w:szCs w:val="24"/>
        </w:rPr>
        <w:t xml:space="preserve">, V. T., Godoy, O., </w:t>
      </w:r>
      <w:proofErr w:type="spellStart"/>
      <w:r>
        <w:rPr>
          <w:rFonts w:ascii="Times New Roman" w:hAnsi="Times New Roman" w:cs="Times New Roman"/>
          <w:sz w:val="24"/>
          <w:szCs w:val="24"/>
        </w:rPr>
        <w:t>Hobbie</w:t>
      </w:r>
      <w:proofErr w:type="spellEnd"/>
      <w:r>
        <w:rPr>
          <w:rFonts w:ascii="Times New Roman" w:hAnsi="Times New Roman" w:cs="Times New Roman"/>
          <w:sz w:val="24"/>
          <w:szCs w:val="24"/>
        </w:rPr>
        <w:t xml:space="preserve">, S. E., </w:t>
      </w:r>
      <w:proofErr w:type="spellStart"/>
      <w:r>
        <w:rPr>
          <w:rFonts w:ascii="Times New Roman" w:hAnsi="Times New Roman" w:cs="Times New Roman"/>
          <w:sz w:val="24"/>
          <w:szCs w:val="24"/>
        </w:rPr>
        <w:t>Hoorens</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Kurokawa</w:t>
      </w:r>
      <w:proofErr w:type="spellEnd"/>
      <w:r>
        <w:rPr>
          <w:rFonts w:ascii="Times New Roman" w:hAnsi="Times New Roman" w:cs="Times New Roman"/>
          <w:sz w:val="24"/>
          <w:szCs w:val="24"/>
        </w:rPr>
        <w:t>, H., Pérez-</w:t>
      </w:r>
      <w:proofErr w:type="spellStart"/>
      <w:r>
        <w:rPr>
          <w:rFonts w:ascii="Times New Roman" w:hAnsi="Times New Roman" w:cs="Times New Roman"/>
          <w:sz w:val="24"/>
          <w:szCs w:val="24"/>
        </w:rPr>
        <w:t>Harguindeguy</w:t>
      </w:r>
      <w:proofErr w:type="spellEnd"/>
      <w:r>
        <w:rPr>
          <w:rFonts w:ascii="Times New Roman" w:hAnsi="Times New Roman" w:cs="Times New Roman"/>
          <w:sz w:val="24"/>
          <w:szCs w:val="24"/>
        </w:rPr>
        <w:t xml:space="preserve">, N., Quested, H. M., Santiago, L. S., Wardle, D. A., Wright, I. J., </w:t>
      </w:r>
      <w:proofErr w:type="spellStart"/>
      <w:r>
        <w:rPr>
          <w:rFonts w:ascii="Times New Roman" w:hAnsi="Times New Roman" w:cs="Times New Roman"/>
          <w:sz w:val="24"/>
          <w:szCs w:val="24"/>
        </w:rPr>
        <w:t>Aerts</w:t>
      </w:r>
      <w:proofErr w:type="spellEnd"/>
      <w:r>
        <w:rPr>
          <w:rFonts w:ascii="Times New Roman" w:hAnsi="Times New Roman" w:cs="Times New Roman"/>
          <w:sz w:val="24"/>
          <w:szCs w:val="24"/>
        </w:rPr>
        <w:t xml:space="preserve">, R., Allison, S. D., </w:t>
      </w:r>
      <w:r w:rsidR="00333AED">
        <w:rPr>
          <w:rFonts w:ascii="Times New Roman" w:hAnsi="Times New Roman" w:cs="Times New Roman"/>
          <w:sz w:val="24"/>
          <w:szCs w:val="24"/>
        </w:rPr>
        <w:t xml:space="preserve">van </w:t>
      </w:r>
      <w:proofErr w:type="spellStart"/>
      <w:r>
        <w:rPr>
          <w:rFonts w:ascii="Times New Roman" w:hAnsi="Times New Roman" w:cs="Times New Roman"/>
          <w:sz w:val="24"/>
          <w:szCs w:val="24"/>
        </w:rPr>
        <w:t>Bodegom</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Brovkin</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Chatain</w:t>
      </w:r>
      <w:proofErr w:type="spellEnd"/>
      <w:r>
        <w:rPr>
          <w:rFonts w:ascii="Times New Roman" w:hAnsi="Times New Roman" w:cs="Times New Roman"/>
          <w:sz w:val="24"/>
          <w:szCs w:val="24"/>
        </w:rPr>
        <w:t xml:space="preserve">, A., … Westoby, M. (2008). Plant species traits are the predominant control on litter decomposition rates within biomes worldwide. </w:t>
      </w:r>
      <w:r>
        <w:rPr>
          <w:rFonts w:ascii="Times New Roman" w:hAnsi="Times New Roman" w:cs="Times New Roman"/>
          <w:i/>
          <w:iCs/>
          <w:sz w:val="24"/>
          <w:szCs w:val="24"/>
        </w:rPr>
        <w:t>Ecology Letters, 11</w:t>
      </w:r>
      <w:r>
        <w:rPr>
          <w:rFonts w:ascii="Times New Roman" w:hAnsi="Times New Roman" w:cs="Times New Roman"/>
          <w:sz w:val="24"/>
          <w:szCs w:val="24"/>
        </w:rPr>
        <w:t>(10), 1065-1071.</w:t>
      </w:r>
    </w:p>
    <w:p w14:paraId="2EF21296" w14:textId="2810B858" w:rsidR="002C776B" w:rsidRPr="00D61C2A" w:rsidRDefault="002C776B" w:rsidP="00EB609D">
      <w:pPr>
        <w:ind w:left="720" w:hanging="720"/>
        <w:rPr>
          <w:rFonts w:ascii="Times New Roman" w:hAnsi="Times New Roman" w:cs="Times New Roman"/>
          <w:sz w:val="24"/>
          <w:szCs w:val="24"/>
        </w:rPr>
      </w:pPr>
      <w:r>
        <w:rPr>
          <w:rFonts w:ascii="Times New Roman" w:hAnsi="Times New Roman" w:cs="Times New Roman"/>
          <w:sz w:val="24"/>
          <w:szCs w:val="24"/>
        </w:rPr>
        <w:t xml:space="preserve">Currie, W. S., Harmon, M. E., Burke, I. C., Hart, S. C., Parton, W. J., Silver, W. (2010). Cross-biome transplants of plant litter show decomposition models extend to a broader climatic </w:t>
      </w:r>
      <w:r>
        <w:rPr>
          <w:rFonts w:ascii="Times New Roman" w:hAnsi="Times New Roman" w:cs="Times New Roman"/>
          <w:sz w:val="24"/>
          <w:szCs w:val="24"/>
        </w:rPr>
        <w:lastRenderedPageBreak/>
        <w:t xml:space="preserve">range but lose predictability at the decadal time scale. </w:t>
      </w:r>
      <w:r>
        <w:rPr>
          <w:rFonts w:ascii="Times New Roman" w:hAnsi="Times New Roman" w:cs="Times New Roman"/>
          <w:i/>
          <w:iCs/>
          <w:sz w:val="24"/>
          <w:szCs w:val="24"/>
        </w:rPr>
        <w:t>Global Change Biology, 16</w:t>
      </w:r>
      <w:r w:rsidR="00D61C2A">
        <w:rPr>
          <w:rFonts w:ascii="Times New Roman" w:hAnsi="Times New Roman" w:cs="Times New Roman"/>
          <w:sz w:val="24"/>
          <w:szCs w:val="24"/>
        </w:rPr>
        <w:t>(6), 1744-1761.</w:t>
      </w:r>
    </w:p>
    <w:p w14:paraId="5DD25E0F" w14:textId="2D90C26A" w:rsidR="00EB609D" w:rsidRDefault="00A022E5"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Esch</w:t>
      </w:r>
      <w:proofErr w:type="spellEnd"/>
      <w:r>
        <w:rPr>
          <w:rFonts w:ascii="Times New Roman" w:hAnsi="Times New Roman" w:cs="Times New Roman"/>
          <w:sz w:val="24"/>
          <w:szCs w:val="24"/>
        </w:rPr>
        <w:t xml:space="preserve">, E. H., King, J. Y., Cleland, E. E. (2019) Foliar litter chemistry mediates susceptibility to UV degradation in two dominant species from a semi-arid ecosystem. </w:t>
      </w:r>
      <w:r>
        <w:rPr>
          <w:rFonts w:ascii="Times New Roman" w:hAnsi="Times New Roman" w:cs="Times New Roman"/>
          <w:i/>
          <w:iCs/>
          <w:sz w:val="24"/>
          <w:szCs w:val="24"/>
        </w:rPr>
        <w:t>Plant and Soil, 440</w:t>
      </w:r>
      <w:r>
        <w:rPr>
          <w:rFonts w:ascii="Times New Roman" w:hAnsi="Times New Roman" w:cs="Times New Roman"/>
          <w:sz w:val="24"/>
          <w:szCs w:val="24"/>
        </w:rPr>
        <w:t>, 265-276.</w:t>
      </w:r>
    </w:p>
    <w:p w14:paraId="257F2D5B" w14:textId="1075D45A" w:rsidR="00901698" w:rsidRPr="00901698" w:rsidRDefault="00901698"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Friedlingstein</w:t>
      </w:r>
      <w:proofErr w:type="spellEnd"/>
      <w:r>
        <w:rPr>
          <w:rFonts w:ascii="Times New Roman" w:hAnsi="Times New Roman" w:cs="Times New Roman"/>
          <w:sz w:val="24"/>
          <w:szCs w:val="24"/>
        </w:rPr>
        <w:t xml:space="preserve">, P., Dufresne, J.-L., Cox, P. M., Rayner, P. (2003) How positive is the feedback between climate change and the carbon cycle? </w:t>
      </w:r>
      <w:r>
        <w:rPr>
          <w:rFonts w:ascii="Times New Roman" w:hAnsi="Times New Roman" w:cs="Times New Roman"/>
          <w:i/>
          <w:iCs/>
          <w:sz w:val="24"/>
          <w:szCs w:val="24"/>
        </w:rPr>
        <w:t>Tellus B: Chemical and Physical Meteorology, 55</w:t>
      </w:r>
      <w:r>
        <w:rPr>
          <w:rFonts w:ascii="Times New Roman" w:hAnsi="Times New Roman" w:cs="Times New Roman"/>
          <w:sz w:val="24"/>
          <w:szCs w:val="24"/>
        </w:rPr>
        <w:t xml:space="preserve">(2), 692-700. </w:t>
      </w:r>
    </w:p>
    <w:p w14:paraId="0A8AF289" w14:textId="247CE209" w:rsidR="008104C1" w:rsidRDefault="008104C1"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German, D. P., Weintraub, M. N., Grandy, A. S., Lauber, C. L., </w:t>
      </w:r>
      <w:proofErr w:type="spellStart"/>
      <w:r>
        <w:rPr>
          <w:rFonts w:ascii="Times New Roman" w:hAnsi="Times New Roman" w:cs="Times New Roman"/>
          <w:sz w:val="24"/>
          <w:szCs w:val="24"/>
        </w:rPr>
        <w:t>Rinkes</w:t>
      </w:r>
      <w:proofErr w:type="spellEnd"/>
      <w:r>
        <w:rPr>
          <w:rFonts w:ascii="Times New Roman" w:hAnsi="Times New Roman" w:cs="Times New Roman"/>
          <w:sz w:val="24"/>
          <w:szCs w:val="24"/>
        </w:rPr>
        <w:t xml:space="preserve">, Z. L., Allison, S. D. (2011). Optimization of hydrolytic and oxidative enzyme methods for ecosystem studies. </w:t>
      </w:r>
      <w:r>
        <w:rPr>
          <w:rFonts w:ascii="Times New Roman" w:hAnsi="Times New Roman" w:cs="Times New Roman"/>
          <w:i/>
          <w:iCs/>
          <w:sz w:val="24"/>
          <w:szCs w:val="24"/>
        </w:rPr>
        <w:t>Soil Biology &amp; Biochemistry, 43</w:t>
      </w:r>
      <w:r>
        <w:rPr>
          <w:rFonts w:ascii="Times New Roman" w:hAnsi="Times New Roman" w:cs="Times New Roman"/>
          <w:sz w:val="24"/>
          <w:szCs w:val="24"/>
        </w:rPr>
        <w:t>, 1387-1397.</w:t>
      </w:r>
    </w:p>
    <w:p w14:paraId="65F8337B" w14:textId="33C00CDF" w:rsidR="00D61C2A" w:rsidRDefault="00D61C2A"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Gleixner</w:t>
      </w:r>
      <w:proofErr w:type="spellEnd"/>
      <w:r>
        <w:rPr>
          <w:rFonts w:ascii="Times New Roman" w:hAnsi="Times New Roman" w:cs="Times New Roman"/>
          <w:sz w:val="24"/>
          <w:szCs w:val="24"/>
        </w:rPr>
        <w:t xml:space="preserve">, G. (2013). Soil organic matter dynamics: a biological perspective derived from the use of compound-specific isotopes studies. </w:t>
      </w:r>
      <w:r>
        <w:rPr>
          <w:rFonts w:ascii="Times New Roman" w:hAnsi="Times New Roman" w:cs="Times New Roman"/>
          <w:i/>
          <w:iCs/>
          <w:sz w:val="24"/>
          <w:szCs w:val="24"/>
        </w:rPr>
        <w:t>Ecological Research, 28</w:t>
      </w:r>
      <w:r>
        <w:rPr>
          <w:rFonts w:ascii="Times New Roman" w:hAnsi="Times New Roman" w:cs="Times New Roman"/>
          <w:sz w:val="24"/>
          <w:szCs w:val="24"/>
        </w:rPr>
        <w:t>, 683-695.</w:t>
      </w:r>
    </w:p>
    <w:p w14:paraId="69BA8739" w14:textId="2D8734C4" w:rsidR="002F6F37" w:rsidRPr="002F6F37" w:rsidRDefault="002F6F37" w:rsidP="003B1FB8">
      <w:pPr>
        <w:ind w:left="720" w:hanging="720"/>
        <w:rPr>
          <w:rFonts w:ascii="Times New Roman" w:hAnsi="Times New Roman" w:cs="Times New Roman"/>
          <w:sz w:val="24"/>
          <w:szCs w:val="24"/>
        </w:rPr>
      </w:pPr>
      <w:r>
        <w:rPr>
          <w:rFonts w:ascii="Times New Roman" w:hAnsi="Times New Roman" w:cs="Times New Roman"/>
          <w:sz w:val="24"/>
          <w:szCs w:val="24"/>
        </w:rPr>
        <w:t>Haile, G. G., Tang, Q., Hosseini-</w:t>
      </w:r>
      <w:proofErr w:type="spellStart"/>
      <w:r>
        <w:rPr>
          <w:rFonts w:ascii="Times New Roman" w:hAnsi="Times New Roman" w:cs="Times New Roman"/>
          <w:sz w:val="24"/>
          <w:szCs w:val="24"/>
        </w:rPr>
        <w:t>Moghari</w:t>
      </w:r>
      <w:proofErr w:type="spellEnd"/>
      <w:r>
        <w:rPr>
          <w:rFonts w:ascii="Times New Roman" w:hAnsi="Times New Roman" w:cs="Times New Roman"/>
          <w:sz w:val="24"/>
          <w:szCs w:val="24"/>
        </w:rPr>
        <w:t xml:space="preserve">, S.-M., Liu, X., </w:t>
      </w:r>
      <w:proofErr w:type="spellStart"/>
      <w:r>
        <w:rPr>
          <w:rFonts w:ascii="Times New Roman" w:hAnsi="Times New Roman" w:cs="Times New Roman"/>
          <w:sz w:val="24"/>
          <w:szCs w:val="24"/>
        </w:rPr>
        <w:t>Gebremicael</w:t>
      </w:r>
      <w:proofErr w:type="spellEnd"/>
      <w:r>
        <w:rPr>
          <w:rFonts w:ascii="Times New Roman" w:hAnsi="Times New Roman" w:cs="Times New Roman"/>
          <w:sz w:val="24"/>
          <w:szCs w:val="24"/>
        </w:rPr>
        <w:t xml:space="preserve">, T. G., </w:t>
      </w:r>
      <w:proofErr w:type="spellStart"/>
      <w:r>
        <w:rPr>
          <w:rFonts w:ascii="Times New Roman" w:hAnsi="Times New Roman" w:cs="Times New Roman"/>
          <w:sz w:val="24"/>
          <w:szCs w:val="24"/>
        </w:rPr>
        <w:t>Leng</w:t>
      </w:r>
      <w:proofErr w:type="spellEnd"/>
      <w:r>
        <w:rPr>
          <w:rFonts w:ascii="Times New Roman" w:hAnsi="Times New Roman" w:cs="Times New Roman"/>
          <w:sz w:val="24"/>
          <w:szCs w:val="24"/>
        </w:rPr>
        <w:t xml:space="preserve">, G., Kebede, A., Xu, X., Yun, X. (2020). Projected Impacts of Climate Change on Drought Patterns Over East Africa. </w:t>
      </w:r>
      <w:r>
        <w:rPr>
          <w:rFonts w:ascii="Times New Roman" w:hAnsi="Times New Roman" w:cs="Times New Roman"/>
          <w:i/>
          <w:iCs/>
          <w:sz w:val="24"/>
          <w:szCs w:val="24"/>
        </w:rPr>
        <w:t>Earth’s Future, 8</w:t>
      </w:r>
      <w:r>
        <w:rPr>
          <w:rFonts w:ascii="Times New Roman" w:hAnsi="Times New Roman" w:cs="Times New Roman"/>
          <w:sz w:val="24"/>
          <w:szCs w:val="24"/>
        </w:rPr>
        <w:t>(7).</w:t>
      </w:r>
    </w:p>
    <w:p w14:paraId="6FFC8742" w14:textId="06900CB3" w:rsidR="00E80F06" w:rsidRPr="00E80F06" w:rsidRDefault="00E80F06" w:rsidP="003B1FB8">
      <w:pPr>
        <w:ind w:left="720" w:hanging="720"/>
        <w:rPr>
          <w:rFonts w:ascii="Times New Roman" w:hAnsi="Times New Roman" w:cs="Times New Roman"/>
          <w:sz w:val="24"/>
          <w:szCs w:val="24"/>
        </w:rPr>
      </w:pPr>
      <w:proofErr w:type="spellStart"/>
      <w:r>
        <w:rPr>
          <w:rFonts w:ascii="Times New Roman" w:hAnsi="Times New Roman" w:cs="Times New Roman"/>
          <w:sz w:val="24"/>
          <w:szCs w:val="24"/>
        </w:rPr>
        <w:t>Hararuk</w:t>
      </w:r>
      <w:proofErr w:type="spellEnd"/>
      <w:r>
        <w:rPr>
          <w:rFonts w:ascii="Times New Roman" w:hAnsi="Times New Roman" w:cs="Times New Roman"/>
          <w:sz w:val="24"/>
          <w:szCs w:val="24"/>
        </w:rPr>
        <w:t xml:space="preserve">, O., Xia, J., Luo, Y. (2014). Evaluation and improvement of a global land model against soil carbon data using a Bayesian Markov chain Monte Carlo method. </w:t>
      </w:r>
      <w:r>
        <w:rPr>
          <w:rFonts w:ascii="Times New Roman" w:hAnsi="Times New Roman" w:cs="Times New Roman"/>
          <w:i/>
          <w:iCs/>
          <w:sz w:val="24"/>
          <w:szCs w:val="24"/>
        </w:rPr>
        <w:t xml:space="preserve">Journal of Geophysical Research: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119</w:t>
      </w:r>
      <w:r>
        <w:rPr>
          <w:rFonts w:ascii="Times New Roman" w:hAnsi="Times New Roman" w:cs="Times New Roman"/>
          <w:sz w:val="24"/>
          <w:szCs w:val="24"/>
        </w:rPr>
        <w:t>(3), 403-417.</w:t>
      </w:r>
    </w:p>
    <w:p w14:paraId="787D4047" w14:textId="5413FD43" w:rsidR="00901698" w:rsidRDefault="00581071" w:rsidP="00DE4014">
      <w:pPr>
        <w:ind w:left="720" w:hanging="720"/>
        <w:rPr>
          <w:rFonts w:ascii="Times New Roman" w:hAnsi="Times New Roman" w:cs="Times New Roman"/>
          <w:sz w:val="24"/>
          <w:szCs w:val="24"/>
        </w:rPr>
      </w:pPr>
      <w:r>
        <w:rPr>
          <w:rFonts w:ascii="Times New Roman" w:hAnsi="Times New Roman" w:cs="Times New Roman"/>
          <w:sz w:val="24"/>
          <w:szCs w:val="24"/>
        </w:rPr>
        <w:t xml:space="preserve">Khalili, B., </w:t>
      </w:r>
      <w:proofErr w:type="spellStart"/>
      <w:r>
        <w:rPr>
          <w:rFonts w:ascii="Times New Roman" w:hAnsi="Times New Roman" w:cs="Times New Roman"/>
          <w:sz w:val="24"/>
          <w:szCs w:val="24"/>
        </w:rPr>
        <w:t>Ogunseitan</w:t>
      </w:r>
      <w:proofErr w:type="spellEnd"/>
      <w:r>
        <w:rPr>
          <w:rFonts w:ascii="Times New Roman" w:hAnsi="Times New Roman" w:cs="Times New Roman"/>
          <w:sz w:val="24"/>
          <w:szCs w:val="24"/>
        </w:rPr>
        <w:t xml:space="preserve">, O. A., </w:t>
      </w:r>
      <w:proofErr w:type="spellStart"/>
      <w:r>
        <w:rPr>
          <w:rFonts w:ascii="Times New Roman" w:hAnsi="Times New Roman" w:cs="Times New Roman"/>
          <w:sz w:val="24"/>
          <w:szCs w:val="24"/>
        </w:rPr>
        <w:t>Goulden</w:t>
      </w:r>
      <w:proofErr w:type="spellEnd"/>
      <w:r>
        <w:rPr>
          <w:rFonts w:ascii="Times New Roman" w:hAnsi="Times New Roman" w:cs="Times New Roman"/>
          <w:sz w:val="24"/>
          <w:szCs w:val="24"/>
        </w:rPr>
        <w:t xml:space="preserve">, M. L., Allison, S. D. (2016). Interactive effects of precipitation manipulation and nitrogen addition on soil properties in California grassland and shrubland. </w:t>
      </w:r>
      <w:r>
        <w:rPr>
          <w:rFonts w:ascii="Times New Roman" w:hAnsi="Times New Roman" w:cs="Times New Roman"/>
          <w:i/>
          <w:iCs/>
          <w:sz w:val="24"/>
          <w:szCs w:val="24"/>
        </w:rPr>
        <w:t>Applied Soil Ecology, 107</w:t>
      </w:r>
      <w:r>
        <w:rPr>
          <w:rFonts w:ascii="Times New Roman" w:hAnsi="Times New Roman" w:cs="Times New Roman"/>
          <w:sz w:val="24"/>
          <w:szCs w:val="24"/>
        </w:rPr>
        <w:t>, 144-153.</w:t>
      </w:r>
    </w:p>
    <w:p w14:paraId="1DE7E2D6" w14:textId="0EB63376" w:rsidR="00FC70C4" w:rsidRDefault="00FC70C4" w:rsidP="00FC70C4">
      <w:pPr>
        <w:ind w:left="720" w:hanging="720"/>
        <w:rPr>
          <w:rFonts w:ascii="Times New Roman" w:hAnsi="Times New Roman" w:cs="Times New Roman"/>
          <w:sz w:val="24"/>
          <w:szCs w:val="24"/>
        </w:rPr>
      </w:pPr>
      <w:r>
        <w:rPr>
          <w:rFonts w:ascii="Times New Roman" w:hAnsi="Times New Roman" w:cs="Times New Roman"/>
          <w:sz w:val="24"/>
          <w:szCs w:val="24"/>
        </w:rPr>
        <w:t xml:space="preserve">Li, J., Wang, G., Allison, S. D., Mayes, M. A., Luo, Y. (2014). Soil carbon sensitivity to temperature and carbon use efficiency compared across microbial-ecosystem models of varying complexity. </w:t>
      </w:r>
      <w:r>
        <w:rPr>
          <w:rFonts w:ascii="Times New Roman" w:hAnsi="Times New Roman" w:cs="Times New Roman"/>
          <w:i/>
          <w:iCs/>
          <w:sz w:val="24"/>
          <w:szCs w:val="24"/>
        </w:rPr>
        <w:t>Biogeochemistry, 119</w:t>
      </w:r>
      <w:r>
        <w:rPr>
          <w:rFonts w:ascii="Times New Roman" w:hAnsi="Times New Roman" w:cs="Times New Roman"/>
          <w:sz w:val="24"/>
          <w:szCs w:val="24"/>
        </w:rPr>
        <w:t>, 67-84.</w:t>
      </w:r>
    </w:p>
    <w:p w14:paraId="157EF030" w14:textId="08E98CA0" w:rsidR="002F6F37" w:rsidRPr="002F6F37" w:rsidRDefault="002F6F37" w:rsidP="00B34694">
      <w:pPr>
        <w:ind w:left="720" w:hanging="720"/>
        <w:rPr>
          <w:rFonts w:ascii="Times New Roman" w:hAnsi="Times New Roman" w:cs="Times New Roman"/>
          <w:sz w:val="24"/>
          <w:szCs w:val="24"/>
        </w:rPr>
      </w:pPr>
      <w:r>
        <w:rPr>
          <w:rFonts w:ascii="Times New Roman" w:hAnsi="Times New Roman" w:cs="Times New Roman"/>
          <w:sz w:val="24"/>
          <w:szCs w:val="24"/>
        </w:rPr>
        <w:t xml:space="preserve">Madsen, H., Lawrence, D., Lang, M., </w:t>
      </w:r>
      <w:proofErr w:type="spellStart"/>
      <w:r>
        <w:rPr>
          <w:rFonts w:ascii="Times New Roman" w:hAnsi="Times New Roman" w:cs="Times New Roman"/>
          <w:sz w:val="24"/>
          <w:szCs w:val="24"/>
        </w:rPr>
        <w:t>Martinkova</w:t>
      </w:r>
      <w:proofErr w:type="spellEnd"/>
      <w:r>
        <w:rPr>
          <w:rFonts w:ascii="Times New Roman" w:hAnsi="Times New Roman" w:cs="Times New Roman"/>
          <w:sz w:val="24"/>
          <w:szCs w:val="24"/>
        </w:rPr>
        <w:t xml:space="preserve">, M., Kjeldsen, T. R. (2014). Review of trend analysis and climate change projections of extreme precipitation and floods in Europe. </w:t>
      </w:r>
      <w:r>
        <w:rPr>
          <w:rFonts w:ascii="Times New Roman" w:hAnsi="Times New Roman" w:cs="Times New Roman"/>
          <w:i/>
          <w:iCs/>
          <w:sz w:val="24"/>
          <w:szCs w:val="24"/>
        </w:rPr>
        <w:t>Journal of Hydrology, 519</w:t>
      </w:r>
      <w:r>
        <w:rPr>
          <w:rFonts w:ascii="Times New Roman" w:hAnsi="Times New Roman" w:cs="Times New Roman"/>
          <w:sz w:val="24"/>
          <w:szCs w:val="24"/>
        </w:rPr>
        <w:t>(D), 3634-3650.</w:t>
      </w:r>
    </w:p>
    <w:p w14:paraId="33287C34" w14:textId="5A2654E6" w:rsidR="003B1FB8" w:rsidRPr="00581071"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Malik, A. A.,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J. B. H., Brodie, E. L.,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K. K., Allison, S. D. (2020</w:t>
      </w:r>
      <w:r w:rsidR="00581071">
        <w:rPr>
          <w:rFonts w:ascii="Times New Roman" w:hAnsi="Times New Roman" w:cs="Times New Roman"/>
          <w:sz w:val="24"/>
          <w:szCs w:val="24"/>
        </w:rPr>
        <w:t>a</w:t>
      </w:r>
      <w:r>
        <w:rPr>
          <w:rFonts w:ascii="Times New Roman" w:hAnsi="Times New Roman" w:cs="Times New Roman"/>
          <w:sz w:val="24"/>
          <w:szCs w:val="24"/>
        </w:rPr>
        <w:t>)</w:t>
      </w:r>
      <w:r w:rsidR="00581071">
        <w:rPr>
          <w:rFonts w:ascii="Times New Roman" w:hAnsi="Times New Roman" w:cs="Times New Roman"/>
          <w:sz w:val="24"/>
          <w:szCs w:val="24"/>
        </w:rPr>
        <w:t xml:space="preserve">. Defining trait-based microbial strategies with consequences for soil carbon cycling under climate change. </w:t>
      </w:r>
      <w:r w:rsidR="00581071">
        <w:rPr>
          <w:rFonts w:ascii="Times New Roman" w:hAnsi="Times New Roman" w:cs="Times New Roman"/>
          <w:i/>
          <w:iCs/>
          <w:sz w:val="24"/>
          <w:szCs w:val="24"/>
        </w:rPr>
        <w:t>The ISME Journal, 14</w:t>
      </w:r>
      <w:r w:rsidR="00581071">
        <w:rPr>
          <w:rFonts w:ascii="Times New Roman" w:hAnsi="Times New Roman" w:cs="Times New Roman"/>
          <w:sz w:val="24"/>
          <w:szCs w:val="24"/>
        </w:rPr>
        <w:t>, 1-9.</w:t>
      </w:r>
    </w:p>
    <w:p w14:paraId="3A25529A" w14:textId="1F812CF6" w:rsidR="003B1FB8" w:rsidRDefault="003B1FB8" w:rsidP="003B1FB8">
      <w:pPr>
        <w:ind w:left="720" w:hanging="720"/>
        <w:rPr>
          <w:rFonts w:ascii="Times New Roman" w:hAnsi="Times New Roman" w:cs="Times New Roman"/>
          <w:sz w:val="24"/>
          <w:szCs w:val="24"/>
        </w:rPr>
      </w:pPr>
      <w:r>
        <w:rPr>
          <w:rFonts w:ascii="Times New Roman" w:hAnsi="Times New Roman" w:cs="Times New Roman"/>
          <w:sz w:val="24"/>
          <w:szCs w:val="24"/>
        </w:rPr>
        <w:t xml:space="preserve">Malik, A. A., Swenson, T., </w:t>
      </w:r>
      <w:proofErr w:type="spellStart"/>
      <w:r>
        <w:rPr>
          <w:rFonts w:ascii="Times New Roman" w:hAnsi="Times New Roman" w:cs="Times New Roman"/>
          <w:sz w:val="24"/>
          <w:szCs w:val="24"/>
        </w:rPr>
        <w:t>Weihe</w:t>
      </w:r>
      <w:proofErr w:type="spellEnd"/>
      <w:r>
        <w:rPr>
          <w:rFonts w:ascii="Times New Roman" w:hAnsi="Times New Roman" w:cs="Times New Roman"/>
          <w:sz w:val="24"/>
          <w:szCs w:val="24"/>
        </w:rPr>
        <w:t xml:space="preserve">, C., Morrison, E. W., </w:t>
      </w:r>
      <w:proofErr w:type="spellStart"/>
      <w:r>
        <w:rPr>
          <w:rFonts w:ascii="Times New Roman" w:hAnsi="Times New Roman" w:cs="Times New Roman"/>
          <w:sz w:val="24"/>
          <w:szCs w:val="24"/>
        </w:rPr>
        <w:t>Martiny</w:t>
      </w:r>
      <w:proofErr w:type="spellEnd"/>
      <w:r>
        <w:rPr>
          <w:rFonts w:ascii="Times New Roman" w:hAnsi="Times New Roman" w:cs="Times New Roman"/>
          <w:sz w:val="24"/>
          <w:szCs w:val="24"/>
        </w:rPr>
        <w:t>, J. B. H., Brodie, E. L., Northern, T. R., Allison, S. D. (2020</w:t>
      </w:r>
      <w:r w:rsidR="00581071">
        <w:rPr>
          <w:rFonts w:ascii="Times New Roman" w:hAnsi="Times New Roman" w:cs="Times New Roman"/>
          <w:sz w:val="24"/>
          <w:szCs w:val="24"/>
        </w:rPr>
        <w:t>b</w:t>
      </w:r>
      <w:r>
        <w:rPr>
          <w:rFonts w:ascii="Times New Roman" w:hAnsi="Times New Roman" w:cs="Times New Roman"/>
          <w:sz w:val="24"/>
          <w:szCs w:val="24"/>
        </w:rPr>
        <w:t xml:space="preserve">). Drought and plant litter chemistry alter microbial gene expression and metabolite production. </w:t>
      </w:r>
      <w:r>
        <w:rPr>
          <w:rFonts w:ascii="Times New Roman" w:hAnsi="Times New Roman" w:cs="Times New Roman"/>
          <w:i/>
          <w:iCs/>
          <w:sz w:val="24"/>
          <w:szCs w:val="24"/>
        </w:rPr>
        <w:t>The ISME Journal, 14</w:t>
      </w:r>
      <w:r>
        <w:rPr>
          <w:rFonts w:ascii="Times New Roman" w:hAnsi="Times New Roman" w:cs="Times New Roman"/>
          <w:sz w:val="24"/>
          <w:szCs w:val="24"/>
        </w:rPr>
        <w:t>, 2236-2247.</w:t>
      </w:r>
    </w:p>
    <w:p w14:paraId="39A68A4C" w14:textId="01738CCD" w:rsidR="00901698" w:rsidRPr="00C40BE6" w:rsidRDefault="00901698" w:rsidP="003B1FB8">
      <w:pPr>
        <w:ind w:left="720" w:hanging="720"/>
        <w:rPr>
          <w:rFonts w:ascii="Times New Roman" w:hAnsi="Times New Roman" w:cs="Times New Roman"/>
          <w:sz w:val="24"/>
          <w:szCs w:val="24"/>
        </w:rPr>
      </w:pPr>
      <w:r>
        <w:rPr>
          <w:rFonts w:ascii="Times New Roman" w:hAnsi="Times New Roman" w:cs="Times New Roman"/>
          <w:sz w:val="24"/>
          <w:szCs w:val="24"/>
        </w:rPr>
        <w:t>Matthews, H. D.</w:t>
      </w:r>
      <w:r w:rsidR="00C40BE6">
        <w:rPr>
          <w:rFonts w:ascii="Times New Roman" w:hAnsi="Times New Roman" w:cs="Times New Roman"/>
          <w:sz w:val="24"/>
          <w:szCs w:val="24"/>
        </w:rPr>
        <w:t xml:space="preserve"> (2007)</w:t>
      </w:r>
      <w:r>
        <w:rPr>
          <w:rFonts w:ascii="Times New Roman" w:hAnsi="Times New Roman" w:cs="Times New Roman"/>
          <w:sz w:val="24"/>
          <w:szCs w:val="24"/>
        </w:rPr>
        <w:t xml:space="preserve"> Implications of CO</w:t>
      </w:r>
      <w:r>
        <w:rPr>
          <w:rFonts w:ascii="Times New Roman" w:hAnsi="Times New Roman" w:cs="Times New Roman"/>
          <w:sz w:val="24"/>
          <w:szCs w:val="24"/>
          <w:vertAlign w:val="subscript"/>
        </w:rPr>
        <w:t>2</w:t>
      </w:r>
      <w:r>
        <w:rPr>
          <w:rFonts w:ascii="Times New Roman" w:hAnsi="Times New Roman" w:cs="Times New Roman"/>
          <w:sz w:val="24"/>
          <w:szCs w:val="24"/>
        </w:rPr>
        <w:t xml:space="preserve"> fertilization for future climate change in a coupled climate-carbon model</w:t>
      </w:r>
      <w:r w:rsidR="00C40BE6">
        <w:rPr>
          <w:rFonts w:ascii="Times New Roman" w:hAnsi="Times New Roman" w:cs="Times New Roman"/>
          <w:sz w:val="24"/>
          <w:szCs w:val="24"/>
        </w:rPr>
        <w:t xml:space="preserve">. </w:t>
      </w:r>
      <w:r w:rsidR="00C40BE6">
        <w:rPr>
          <w:rFonts w:ascii="Times New Roman" w:hAnsi="Times New Roman" w:cs="Times New Roman"/>
          <w:i/>
          <w:iCs/>
          <w:sz w:val="24"/>
          <w:szCs w:val="24"/>
        </w:rPr>
        <w:t>Global Change Biology, 13</w:t>
      </w:r>
      <w:r w:rsidR="00C40BE6">
        <w:rPr>
          <w:rFonts w:ascii="Times New Roman" w:hAnsi="Times New Roman" w:cs="Times New Roman"/>
          <w:sz w:val="24"/>
          <w:szCs w:val="24"/>
        </w:rPr>
        <w:t>(5), 1068-1078.</w:t>
      </w:r>
    </w:p>
    <w:p w14:paraId="46E61885" w14:textId="7C9DD7EF" w:rsidR="003B1FB8" w:rsidRDefault="00581071"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Nisson</w:t>
      </w:r>
      <w:proofErr w:type="spellEnd"/>
      <w:r>
        <w:rPr>
          <w:rFonts w:ascii="Times New Roman" w:hAnsi="Times New Roman" w:cs="Times New Roman"/>
          <w:sz w:val="24"/>
          <w:szCs w:val="24"/>
        </w:rPr>
        <w:t xml:space="preserve">, D. M., Allison, S. D. (2020). Litter microbial respiration and enzymatic resistance to drought stress. </w:t>
      </w:r>
      <w:r>
        <w:rPr>
          <w:rFonts w:ascii="Times New Roman" w:hAnsi="Times New Roman" w:cs="Times New Roman"/>
          <w:i/>
          <w:iCs/>
          <w:sz w:val="24"/>
          <w:szCs w:val="24"/>
        </w:rPr>
        <w:t>Elementa: Science of the Anthropocene, 8</w:t>
      </w:r>
      <w:r>
        <w:rPr>
          <w:rFonts w:ascii="Times New Roman" w:hAnsi="Times New Roman" w:cs="Times New Roman"/>
          <w:sz w:val="24"/>
          <w:szCs w:val="24"/>
        </w:rPr>
        <w:t>.</w:t>
      </w:r>
    </w:p>
    <w:p w14:paraId="4E71E31C" w14:textId="032D3A0A" w:rsidR="00622ED4" w:rsidRDefault="00622ED4" w:rsidP="00AD2426">
      <w:pPr>
        <w:ind w:left="720" w:hanging="720"/>
        <w:rPr>
          <w:rFonts w:ascii="Times New Roman" w:hAnsi="Times New Roman" w:cs="Times New Roman"/>
          <w:sz w:val="24"/>
          <w:szCs w:val="24"/>
        </w:rPr>
      </w:pPr>
      <w:r>
        <w:rPr>
          <w:rFonts w:ascii="Times New Roman" w:hAnsi="Times New Roman" w:cs="Times New Roman"/>
          <w:sz w:val="24"/>
          <w:szCs w:val="24"/>
        </w:rPr>
        <w:t>Parker, S. (2019). Climate and plant resource controls on coastal sage scrub ecohydrology and succession. [Doctoral dissertation, University of California, Irvine]. UC Irvine Electronic Theses and Dissertations.</w:t>
      </w:r>
    </w:p>
    <w:p w14:paraId="79183525" w14:textId="43685F79" w:rsidR="002F6F37" w:rsidRPr="002F6F37" w:rsidRDefault="002F6F37"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Rapacciuolo</w:t>
      </w:r>
      <w:proofErr w:type="spellEnd"/>
      <w:r>
        <w:rPr>
          <w:rFonts w:ascii="Times New Roman" w:hAnsi="Times New Roman" w:cs="Times New Roman"/>
          <w:sz w:val="24"/>
          <w:szCs w:val="24"/>
        </w:rPr>
        <w:t xml:space="preserve">, G., Maher, S. P., Schneider, A. C., Hammond, T. T., </w:t>
      </w:r>
      <w:proofErr w:type="spellStart"/>
      <w:r>
        <w:rPr>
          <w:rFonts w:ascii="Times New Roman" w:hAnsi="Times New Roman" w:cs="Times New Roman"/>
          <w:sz w:val="24"/>
          <w:szCs w:val="24"/>
        </w:rPr>
        <w:t>Jabis</w:t>
      </w:r>
      <w:proofErr w:type="spellEnd"/>
      <w:r>
        <w:rPr>
          <w:rFonts w:ascii="Times New Roman" w:hAnsi="Times New Roman" w:cs="Times New Roman"/>
          <w:sz w:val="24"/>
          <w:szCs w:val="24"/>
        </w:rPr>
        <w:t xml:space="preserve">, M. D., Walsh, R. E., </w:t>
      </w:r>
      <w:proofErr w:type="spellStart"/>
      <w:r>
        <w:rPr>
          <w:rFonts w:ascii="Times New Roman" w:hAnsi="Times New Roman" w:cs="Times New Roman"/>
          <w:sz w:val="24"/>
          <w:szCs w:val="24"/>
        </w:rPr>
        <w:t>Iknayan</w:t>
      </w:r>
      <w:proofErr w:type="spellEnd"/>
      <w:r>
        <w:rPr>
          <w:rFonts w:ascii="Times New Roman" w:hAnsi="Times New Roman" w:cs="Times New Roman"/>
          <w:sz w:val="24"/>
          <w:szCs w:val="24"/>
        </w:rPr>
        <w:t xml:space="preserve">, K. J., Walden, G. K., </w:t>
      </w:r>
      <w:proofErr w:type="spellStart"/>
      <w:r>
        <w:rPr>
          <w:rFonts w:ascii="Times New Roman" w:hAnsi="Times New Roman" w:cs="Times New Roman"/>
          <w:sz w:val="24"/>
          <w:szCs w:val="24"/>
        </w:rPr>
        <w:t>Oldfather</w:t>
      </w:r>
      <w:proofErr w:type="spellEnd"/>
      <w:r>
        <w:rPr>
          <w:rFonts w:ascii="Times New Roman" w:hAnsi="Times New Roman" w:cs="Times New Roman"/>
          <w:sz w:val="24"/>
          <w:szCs w:val="24"/>
        </w:rPr>
        <w:t xml:space="preserve">, M. F., </w:t>
      </w:r>
      <w:proofErr w:type="spellStart"/>
      <w:r>
        <w:rPr>
          <w:rFonts w:ascii="Times New Roman" w:hAnsi="Times New Roman" w:cs="Times New Roman"/>
          <w:sz w:val="24"/>
          <w:szCs w:val="24"/>
        </w:rPr>
        <w:t>Ackerly</w:t>
      </w:r>
      <w:proofErr w:type="spellEnd"/>
      <w:r>
        <w:rPr>
          <w:rFonts w:ascii="Times New Roman" w:hAnsi="Times New Roman" w:cs="Times New Roman"/>
          <w:sz w:val="24"/>
          <w:szCs w:val="24"/>
        </w:rPr>
        <w:t xml:space="preserve">, D. D., </w:t>
      </w:r>
      <w:proofErr w:type="spellStart"/>
      <w:r>
        <w:rPr>
          <w:rFonts w:ascii="Times New Roman" w:hAnsi="Times New Roman" w:cs="Times New Roman"/>
          <w:sz w:val="24"/>
          <w:szCs w:val="24"/>
        </w:rPr>
        <w:t>Beissinger</w:t>
      </w:r>
      <w:proofErr w:type="spellEnd"/>
      <w:r>
        <w:rPr>
          <w:rFonts w:ascii="Times New Roman" w:hAnsi="Times New Roman" w:cs="Times New Roman"/>
          <w:sz w:val="24"/>
          <w:szCs w:val="24"/>
        </w:rPr>
        <w:t xml:space="preserve">, S. R. (2014). Beyond a warming fingerprint: individualistic biogeographic responses to heterogeneous climate change in California. </w:t>
      </w:r>
      <w:r>
        <w:rPr>
          <w:rFonts w:ascii="Times New Roman" w:hAnsi="Times New Roman" w:cs="Times New Roman"/>
          <w:i/>
          <w:iCs/>
          <w:sz w:val="24"/>
          <w:szCs w:val="24"/>
        </w:rPr>
        <w:t>Global Change Biology, 20</w:t>
      </w:r>
      <w:r>
        <w:rPr>
          <w:rFonts w:ascii="Times New Roman" w:hAnsi="Times New Roman" w:cs="Times New Roman"/>
          <w:sz w:val="24"/>
          <w:szCs w:val="24"/>
        </w:rPr>
        <w:t>(9), 2841-2855.</w:t>
      </w:r>
    </w:p>
    <w:p w14:paraId="5EF322A5" w14:textId="37C50513" w:rsidR="00A022E5" w:rsidRDefault="00A022E5"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Reed, M. C., </w:t>
      </w:r>
      <w:proofErr w:type="spellStart"/>
      <w:r>
        <w:rPr>
          <w:rFonts w:ascii="Times New Roman" w:hAnsi="Times New Roman" w:cs="Times New Roman"/>
          <w:sz w:val="24"/>
          <w:szCs w:val="24"/>
        </w:rPr>
        <w:t>Lieb</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Nijhout</w:t>
      </w:r>
      <w:proofErr w:type="spellEnd"/>
      <w:r>
        <w:rPr>
          <w:rFonts w:ascii="Times New Roman" w:hAnsi="Times New Roman" w:cs="Times New Roman"/>
          <w:sz w:val="24"/>
          <w:szCs w:val="24"/>
        </w:rPr>
        <w:t xml:space="preserve">, H. F. (2010). The biological significance of substrate inhibition: A mechanism with diverse functions. </w:t>
      </w:r>
      <w:proofErr w:type="spellStart"/>
      <w:r>
        <w:rPr>
          <w:rFonts w:ascii="Times New Roman" w:hAnsi="Times New Roman" w:cs="Times New Roman"/>
          <w:i/>
          <w:iCs/>
          <w:sz w:val="24"/>
          <w:szCs w:val="24"/>
        </w:rPr>
        <w:t>Bioessays</w:t>
      </w:r>
      <w:proofErr w:type="spellEnd"/>
      <w:r>
        <w:rPr>
          <w:rFonts w:ascii="Times New Roman" w:hAnsi="Times New Roman" w:cs="Times New Roman"/>
          <w:i/>
          <w:iCs/>
          <w:sz w:val="24"/>
          <w:szCs w:val="24"/>
        </w:rPr>
        <w:t>, 32</w:t>
      </w:r>
      <w:r>
        <w:rPr>
          <w:rFonts w:ascii="Times New Roman" w:hAnsi="Times New Roman" w:cs="Times New Roman"/>
          <w:sz w:val="24"/>
          <w:szCs w:val="24"/>
        </w:rPr>
        <w:t>, 422-429.</w:t>
      </w:r>
    </w:p>
    <w:p w14:paraId="1C607210" w14:textId="66BDB355"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Romero-Olivares, A. L., Allison, S. D., </w:t>
      </w:r>
      <w:proofErr w:type="spellStart"/>
      <w:r>
        <w:rPr>
          <w:rFonts w:ascii="Times New Roman" w:hAnsi="Times New Roman" w:cs="Times New Roman"/>
          <w:sz w:val="24"/>
          <w:szCs w:val="24"/>
        </w:rPr>
        <w:t>Treseder</w:t>
      </w:r>
      <w:proofErr w:type="spellEnd"/>
      <w:r>
        <w:rPr>
          <w:rFonts w:ascii="Times New Roman" w:hAnsi="Times New Roman" w:cs="Times New Roman"/>
          <w:sz w:val="24"/>
          <w:szCs w:val="24"/>
        </w:rPr>
        <w:t xml:space="preserve">, K. K. (2017). Decomposition of recalcitrant carbon under experimental warming in boreal forest. </w:t>
      </w:r>
      <w:r>
        <w:rPr>
          <w:rFonts w:ascii="Times New Roman" w:hAnsi="Times New Roman" w:cs="Times New Roman"/>
          <w:i/>
          <w:iCs/>
          <w:sz w:val="24"/>
          <w:szCs w:val="24"/>
        </w:rPr>
        <w:t>PLOS ONE</w:t>
      </w:r>
      <w:r>
        <w:rPr>
          <w:rFonts w:ascii="Times New Roman" w:hAnsi="Times New Roman" w:cs="Times New Roman"/>
          <w:sz w:val="24"/>
          <w:szCs w:val="24"/>
        </w:rPr>
        <w:t>.</w:t>
      </w:r>
    </w:p>
    <w:p w14:paraId="1695B805" w14:textId="324557F6"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Schlesinger, W. H. (1985). Decomposition of Chaparral Shrub Foliage. </w:t>
      </w:r>
      <w:r>
        <w:rPr>
          <w:rFonts w:ascii="Times New Roman" w:hAnsi="Times New Roman" w:cs="Times New Roman"/>
          <w:i/>
          <w:iCs/>
          <w:sz w:val="24"/>
          <w:szCs w:val="24"/>
        </w:rPr>
        <w:t>Ecology, 66</w:t>
      </w:r>
      <w:r>
        <w:rPr>
          <w:rFonts w:ascii="Times New Roman" w:hAnsi="Times New Roman" w:cs="Times New Roman"/>
          <w:sz w:val="24"/>
          <w:szCs w:val="24"/>
        </w:rPr>
        <w:t>(4), 1353-1359.</w:t>
      </w:r>
    </w:p>
    <w:p w14:paraId="62B36BCA" w14:textId="01758B11" w:rsidR="00B34694" w:rsidRDefault="00B3469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Schlesinger, W. H., </w:t>
      </w:r>
      <w:proofErr w:type="spellStart"/>
      <w:r>
        <w:rPr>
          <w:rFonts w:ascii="Times New Roman" w:hAnsi="Times New Roman" w:cs="Times New Roman"/>
          <w:sz w:val="24"/>
          <w:szCs w:val="24"/>
        </w:rPr>
        <w:t>Hasey</w:t>
      </w:r>
      <w:proofErr w:type="spellEnd"/>
      <w:r>
        <w:rPr>
          <w:rFonts w:ascii="Times New Roman" w:hAnsi="Times New Roman" w:cs="Times New Roman"/>
          <w:sz w:val="24"/>
          <w:szCs w:val="24"/>
        </w:rPr>
        <w:t xml:space="preserve">, M. M. (1981). Decomposition of Chaparral Shrub Foliage: Losses of Organic and Inorganic Constituents from Deciduous and Evergreen Leaves. </w:t>
      </w:r>
      <w:r>
        <w:rPr>
          <w:rFonts w:ascii="Times New Roman" w:hAnsi="Times New Roman" w:cs="Times New Roman"/>
          <w:i/>
          <w:iCs/>
          <w:sz w:val="24"/>
          <w:szCs w:val="24"/>
        </w:rPr>
        <w:t>Ecology, 62</w:t>
      </w:r>
      <w:r>
        <w:rPr>
          <w:rFonts w:ascii="Times New Roman" w:hAnsi="Times New Roman" w:cs="Times New Roman"/>
          <w:sz w:val="24"/>
          <w:szCs w:val="24"/>
        </w:rPr>
        <w:t>(3), 762-774.</w:t>
      </w:r>
    </w:p>
    <w:p w14:paraId="1564B48A" w14:textId="0AD4413C" w:rsidR="00E80F06" w:rsidRPr="00E80F06" w:rsidRDefault="00E80F06"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Schmidt, M. W., Torn, M. S., </w:t>
      </w:r>
      <w:proofErr w:type="spellStart"/>
      <w:r>
        <w:rPr>
          <w:rFonts w:ascii="Times New Roman" w:hAnsi="Times New Roman" w:cs="Times New Roman"/>
          <w:sz w:val="24"/>
          <w:szCs w:val="24"/>
        </w:rPr>
        <w:t>Abiven</w:t>
      </w:r>
      <w:proofErr w:type="spellEnd"/>
      <w:r>
        <w:rPr>
          <w:rFonts w:ascii="Times New Roman" w:hAnsi="Times New Roman" w:cs="Times New Roman"/>
          <w:sz w:val="24"/>
          <w:szCs w:val="24"/>
        </w:rPr>
        <w:t xml:space="preserve">, S., Dittmar, T., </w:t>
      </w:r>
      <w:proofErr w:type="spellStart"/>
      <w:r>
        <w:rPr>
          <w:rFonts w:ascii="Times New Roman" w:hAnsi="Times New Roman" w:cs="Times New Roman"/>
          <w:sz w:val="24"/>
          <w:szCs w:val="24"/>
        </w:rPr>
        <w:t>Guggenberger</w:t>
      </w:r>
      <w:proofErr w:type="spellEnd"/>
      <w:r>
        <w:rPr>
          <w:rFonts w:ascii="Times New Roman" w:hAnsi="Times New Roman" w:cs="Times New Roman"/>
          <w:sz w:val="24"/>
          <w:szCs w:val="24"/>
        </w:rPr>
        <w:t xml:space="preserve">, G., Janssens, I. A., Kleber, M., </w:t>
      </w:r>
      <w:proofErr w:type="spellStart"/>
      <w:r>
        <w:rPr>
          <w:rFonts w:ascii="Times New Roman" w:hAnsi="Times New Roman" w:cs="Times New Roman"/>
          <w:sz w:val="24"/>
          <w:szCs w:val="24"/>
        </w:rPr>
        <w:t>Kögel-Knabner</w:t>
      </w:r>
      <w:proofErr w:type="spellEnd"/>
      <w:r>
        <w:rPr>
          <w:rFonts w:ascii="Times New Roman" w:hAnsi="Times New Roman" w:cs="Times New Roman"/>
          <w:sz w:val="24"/>
          <w:szCs w:val="24"/>
        </w:rPr>
        <w:t xml:space="preserve">, I., Lehmann, J., Manning, D. A. C., </w:t>
      </w:r>
      <w:proofErr w:type="spellStart"/>
      <w:r>
        <w:rPr>
          <w:rFonts w:ascii="Times New Roman" w:hAnsi="Times New Roman" w:cs="Times New Roman"/>
          <w:sz w:val="24"/>
          <w:szCs w:val="24"/>
        </w:rPr>
        <w:t>Nannipieri</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Rasse</w:t>
      </w:r>
      <w:proofErr w:type="spellEnd"/>
      <w:r>
        <w:rPr>
          <w:rFonts w:ascii="Times New Roman" w:hAnsi="Times New Roman" w:cs="Times New Roman"/>
          <w:sz w:val="24"/>
          <w:szCs w:val="24"/>
        </w:rPr>
        <w:t xml:space="preserve">, D. P., Weiner, S., </w:t>
      </w:r>
      <w:proofErr w:type="spellStart"/>
      <w:r>
        <w:rPr>
          <w:rFonts w:ascii="Times New Roman" w:hAnsi="Times New Roman" w:cs="Times New Roman"/>
          <w:sz w:val="24"/>
          <w:szCs w:val="24"/>
        </w:rPr>
        <w:t>Trumbore</w:t>
      </w:r>
      <w:proofErr w:type="spellEnd"/>
      <w:r>
        <w:rPr>
          <w:rFonts w:ascii="Times New Roman" w:hAnsi="Times New Roman" w:cs="Times New Roman"/>
          <w:sz w:val="24"/>
          <w:szCs w:val="24"/>
        </w:rPr>
        <w:t xml:space="preserve">, S. E. (2011). Persistence of soil organic matter as an ecosystem property. </w:t>
      </w:r>
      <w:r>
        <w:rPr>
          <w:rFonts w:ascii="Times New Roman" w:hAnsi="Times New Roman" w:cs="Times New Roman"/>
          <w:i/>
          <w:iCs/>
          <w:sz w:val="24"/>
          <w:szCs w:val="24"/>
        </w:rPr>
        <w:t>Nature, 478</w:t>
      </w:r>
      <w:r>
        <w:rPr>
          <w:rFonts w:ascii="Times New Roman" w:hAnsi="Times New Roman" w:cs="Times New Roman"/>
          <w:sz w:val="24"/>
          <w:szCs w:val="24"/>
        </w:rPr>
        <w:t>, 49-56.</w:t>
      </w:r>
    </w:p>
    <w:p w14:paraId="17BE51BE" w14:textId="04B9D277" w:rsidR="00EB609D" w:rsidRPr="00EB609D" w:rsidRDefault="00EB609D"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Senior, D. J., </w:t>
      </w:r>
      <w:proofErr w:type="spellStart"/>
      <w:r>
        <w:rPr>
          <w:rFonts w:ascii="Times New Roman" w:hAnsi="Times New Roman" w:cs="Times New Roman"/>
          <w:sz w:val="24"/>
          <w:szCs w:val="24"/>
        </w:rPr>
        <w:t>Mayers</w:t>
      </w:r>
      <w:proofErr w:type="spellEnd"/>
      <w:r>
        <w:rPr>
          <w:rFonts w:ascii="Times New Roman" w:hAnsi="Times New Roman" w:cs="Times New Roman"/>
          <w:sz w:val="24"/>
          <w:szCs w:val="24"/>
        </w:rPr>
        <w:t xml:space="preserve">, P. R., Saddler, J. N. (1991). The Interaction of Xylanases with Commercial Pulps. </w:t>
      </w:r>
      <w:r>
        <w:rPr>
          <w:rFonts w:ascii="Times New Roman" w:hAnsi="Times New Roman" w:cs="Times New Roman"/>
          <w:i/>
          <w:iCs/>
          <w:sz w:val="24"/>
          <w:szCs w:val="24"/>
        </w:rPr>
        <w:t>Biotechnology and Bioengineering, 37</w:t>
      </w:r>
      <w:r>
        <w:rPr>
          <w:rFonts w:ascii="Times New Roman" w:hAnsi="Times New Roman" w:cs="Times New Roman"/>
          <w:sz w:val="24"/>
          <w:szCs w:val="24"/>
        </w:rPr>
        <w:t>, 274-279.</w:t>
      </w:r>
    </w:p>
    <w:p w14:paraId="7A033869" w14:textId="33EC95A7" w:rsidR="00EB609D" w:rsidRDefault="00EB609D"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Sewalt</w:t>
      </w:r>
      <w:proofErr w:type="spellEnd"/>
      <w:r>
        <w:rPr>
          <w:rFonts w:ascii="Times New Roman" w:hAnsi="Times New Roman" w:cs="Times New Roman"/>
          <w:sz w:val="24"/>
          <w:szCs w:val="24"/>
        </w:rPr>
        <w:t xml:space="preserve">, V. J. H., Glasser, W. G., </w:t>
      </w:r>
      <w:proofErr w:type="spellStart"/>
      <w:r>
        <w:rPr>
          <w:rFonts w:ascii="Times New Roman" w:hAnsi="Times New Roman" w:cs="Times New Roman"/>
          <w:sz w:val="24"/>
          <w:szCs w:val="24"/>
        </w:rPr>
        <w:t>Beauchemin</w:t>
      </w:r>
      <w:proofErr w:type="spellEnd"/>
      <w:r>
        <w:rPr>
          <w:rFonts w:ascii="Times New Roman" w:hAnsi="Times New Roman" w:cs="Times New Roman"/>
          <w:sz w:val="24"/>
          <w:szCs w:val="24"/>
        </w:rPr>
        <w:t xml:space="preserve">, K. A. (1997). “Lignin Impact on Fiber Degradation. 3. Reversal of Inhibition of Enzymatic Hydrolysis by Chemical Modification of Lignin and by Additives.” </w:t>
      </w:r>
      <w:r>
        <w:rPr>
          <w:rFonts w:ascii="Times New Roman" w:hAnsi="Times New Roman" w:cs="Times New Roman"/>
          <w:i/>
          <w:iCs/>
          <w:sz w:val="24"/>
          <w:szCs w:val="24"/>
        </w:rPr>
        <w:t>Journal of Agricultural and Food Chemistry, 45</w:t>
      </w:r>
      <w:r>
        <w:rPr>
          <w:rFonts w:ascii="Times New Roman" w:hAnsi="Times New Roman" w:cs="Times New Roman"/>
          <w:sz w:val="24"/>
          <w:szCs w:val="24"/>
        </w:rPr>
        <w:t>(5), 1823-1828.</w:t>
      </w:r>
    </w:p>
    <w:p w14:paraId="1635F260" w14:textId="0D3A35EB" w:rsidR="00622ED4" w:rsidRDefault="00622ED4"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w:t>
      </w:r>
      <w:proofErr w:type="spellStart"/>
      <w:r>
        <w:rPr>
          <w:rFonts w:ascii="Times New Roman" w:hAnsi="Times New Roman" w:cs="Times New Roman"/>
          <w:sz w:val="24"/>
          <w:szCs w:val="24"/>
        </w:rPr>
        <w:t>Antibus</w:t>
      </w:r>
      <w:proofErr w:type="spellEnd"/>
      <w:r>
        <w:rPr>
          <w:rFonts w:ascii="Times New Roman" w:hAnsi="Times New Roman" w:cs="Times New Roman"/>
          <w:sz w:val="24"/>
          <w:szCs w:val="24"/>
        </w:rPr>
        <w:t xml:space="preserve">, R. K., </w:t>
      </w:r>
      <w:proofErr w:type="spellStart"/>
      <w:r>
        <w:rPr>
          <w:rFonts w:ascii="Times New Roman" w:hAnsi="Times New Roman" w:cs="Times New Roman"/>
          <w:sz w:val="24"/>
          <w:szCs w:val="24"/>
        </w:rPr>
        <w:t>Linkins</w:t>
      </w:r>
      <w:proofErr w:type="spellEnd"/>
      <w:r>
        <w:rPr>
          <w:rFonts w:ascii="Times New Roman" w:hAnsi="Times New Roman" w:cs="Times New Roman"/>
          <w:sz w:val="24"/>
          <w:szCs w:val="24"/>
        </w:rPr>
        <w:t xml:space="preserve">, A. E., </w:t>
      </w:r>
      <w:proofErr w:type="spellStart"/>
      <w:r>
        <w:rPr>
          <w:rFonts w:ascii="Times New Roman" w:hAnsi="Times New Roman" w:cs="Times New Roman"/>
          <w:sz w:val="24"/>
          <w:szCs w:val="24"/>
        </w:rPr>
        <w:t>McClaugherty</w:t>
      </w:r>
      <w:proofErr w:type="spellEnd"/>
      <w:r>
        <w:rPr>
          <w:rFonts w:ascii="Times New Roman" w:hAnsi="Times New Roman" w:cs="Times New Roman"/>
          <w:sz w:val="24"/>
          <w:szCs w:val="24"/>
        </w:rPr>
        <w:t xml:space="preserve">, C. A., Rayburn, L., </w:t>
      </w:r>
      <w:proofErr w:type="spellStart"/>
      <w:r>
        <w:rPr>
          <w:rFonts w:ascii="Times New Roman" w:hAnsi="Times New Roman" w:cs="Times New Roman"/>
          <w:sz w:val="24"/>
          <w:szCs w:val="24"/>
        </w:rPr>
        <w:t>Repert</w:t>
      </w:r>
      <w:proofErr w:type="spellEnd"/>
      <w:r>
        <w:rPr>
          <w:rFonts w:ascii="Times New Roman" w:hAnsi="Times New Roman" w:cs="Times New Roman"/>
          <w:sz w:val="24"/>
          <w:szCs w:val="24"/>
        </w:rPr>
        <w:t xml:space="preserve">, D., Weiland, T. (1993). Wood Decomposition: Nitrogen and Phosphorus Dynamics in Relation to Extracellular Enzyme Activity. </w:t>
      </w:r>
      <w:r>
        <w:rPr>
          <w:rFonts w:ascii="Times New Roman" w:hAnsi="Times New Roman" w:cs="Times New Roman"/>
          <w:i/>
          <w:iCs/>
          <w:sz w:val="24"/>
          <w:szCs w:val="24"/>
        </w:rPr>
        <w:t>Ecology, 74</w:t>
      </w:r>
      <w:r>
        <w:rPr>
          <w:rFonts w:ascii="Times New Roman" w:hAnsi="Times New Roman" w:cs="Times New Roman"/>
          <w:sz w:val="24"/>
          <w:szCs w:val="24"/>
        </w:rPr>
        <w:t>(5). 1586-1593.</w:t>
      </w:r>
    </w:p>
    <w:p w14:paraId="0D33281B" w14:textId="4D42A235" w:rsidR="00622ED4" w:rsidRPr="00622ED4" w:rsidRDefault="00622ED4"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w:t>
      </w:r>
      <w:proofErr w:type="spellStart"/>
      <w:r>
        <w:rPr>
          <w:rFonts w:ascii="Times New Roman" w:hAnsi="Times New Roman" w:cs="Times New Roman"/>
          <w:sz w:val="24"/>
          <w:szCs w:val="24"/>
        </w:rPr>
        <w:t>Carreiro</w:t>
      </w:r>
      <w:proofErr w:type="spellEnd"/>
      <w:r>
        <w:rPr>
          <w:rFonts w:ascii="Times New Roman" w:hAnsi="Times New Roman" w:cs="Times New Roman"/>
          <w:sz w:val="24"/>
          <w:szCs w:val="24"/>
        </w:rPr>
        <w:t xml:space="preserve">, M. M., </w:t>
      </w:r>
      <w:proofErr w:type="spellStart"/>
      <w:r>
        <w:rPr>
          <w:rFonts w:ascii="Times New Roman" w:hAnsi="Times New Roman" w:cs="Times New Roman"/>
          <w:sz w:val="24"/>
          <w:szCs w:val="24"/>
        </w:rPr>
        <w:t>Repert</w:t>
      </w:r>
      <w:proofErr w:type="spellEnd"/>
      <w:r>
        <w:rPr>
          <w:rFonts w:ascii="Times New Roman" w:hAnsi="Times New Roman" w:cs="Times New Roman"/>
          <w:sz w:val="24"/>
          <w:szCs w:val="24"/>
        </w:rPr>
        <w:t xml:space="preserve">, D. A. (2002). Allocation of extracellular enzymatic activity in relation to litter composition, N deposition, and mass loss. </w:t>
      </w:r>
      <w:r>
        <w:rPr>
          <w:rFonts w:ascii="Times New Roman" w:hAnsi="Times New Roman" w:cs="Times New Roman"/>
          <w:i/>
          <w:iCs/>
          <w:sz w:val="24"/>
          <w:szCs w:val="24"/>
        </w:rPr>
        <w:t>Biogeochemistry, 60</w:t>
      </w:r>
      <w:r>
        <w:rPr>
          <w:rFonts w:ascii="Times New Roman" w:hAnsi="Times New Roman" w:cs="Times New Roman"/>
          <w:sz w:val="24"/>
          <w:szCs w:val="24"/>
        </w:rPr>
        <w:t>, 1-24.</w:t>
      </w:r>
    </w:p>
    <w:p w14:paraId="3784D293" w14:textId="7B81A5DD" w:rsidR="008104C1" w:rsidRPr="00B34694" w:rsidRDefault="008104C1"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L., Lauber, C. L., Weintraub, M. N., Ahmed, B., Allison, S. D., Crenshaw, C., </w:t>
      </w:r>
      <w:proofErr w:type="spellStart"/>
      <w:r>
        <w:rPr>
          <w:rFonts w:ascii="Times New Roman" w:hAnsi="Times New Roman" w:cs="Times New Roman"/>
          <w:sz w:val="24"/>
          <w:szCs w:val="24"/>
        </w:rPr>
        <w:t>Contosta</w:t>
      </w:r>
      <w:proofErr w:type="spellEnd"/>
      <w:r>
        <w:rPr>
          <w:rFonts w:ascii="Times New Roman" w:hAnsi="Times New Roman" w:cs="Times New Roman"/>
          <w:sz w:val="24"/>
          <w:szCs w:val="24"/>
        </w:rPr>
        <w:t xml:space="preserve">, A. R., Cusack, D., Frey, S., Gallo, M. E., Gartner, T. B., </w:t>
      </w:r>
      <w:proofErr w:type="spellStart"/>
      <w:r>
        <w:rPr>
          <w:rFonts w:ascii="Times New Roman" w:hAnsi="Times New Roman" w:cs="Times New Roman"/>
          <w:sz w:val="24"/>
          <w:szCs w:val="24"/>
        </w:rPr>
        <w:t>Hobbie</w:t>
      </w:r>
      <w:proofErr w:type="spellEnd"/>
      <w:r>
        <w:rPr>
          <w:rFonts w:ascii="Times New Roman" w:hAnsi="Times New Roman" w:cs="Times New Roman"/>
          <w:sz w:val="24"/>
          <w:szCs w:val="24"/>
        </w:rPr>
        <w:t xml:space="preserve">, S. E., Holland, K., Keeler, B. L., Powers, J. S., </w:t>
      </w:r>
      <w:proofErr w:type="spellStart"/>
      <w:r>
        <w:rPr>
          <w:rFonts w:ascii="Times New Roman" w:hAnsi="Times New Roman" w:cs="Times New Roman"/>
          <w:sz w:val="24"/>
          <w:szCs w:val="24"/>
        </w:rPr>
        <w:t>Stursova</w:t>
      </w:r>
      <w:proofErr w:type="spellEnd"/>
      <w:r>
        <w:rPr>
          <w:rFonts w:ascii="Times New Roman" w:hAnsi="Times New Roman" w:cs="Times New Roman"/>
          <w:sz w:val="24"/>
          <w:szCs w:val="24"/>
        </w:rPr>
        <w:t>, M., Takacs-</w:t>
      </w:r>
      <w:proofErr w:type="spellStart"/>
      <w:r>
        <w:rPr>
          <w:rFonts w:ascii="Times New Roman" w:hAnsi="Times New Roman" w:cs="Times New Roman"/>
          <w:sz w:val="24"/>
          <w:szCs w:val="24"/>
        </w:rPr>
        <w:t>Vesbach</w:t>
      </w:r>
      <w:proofErr w:type="spellEnd"/>
      <w:r>
        <w:rPr>
          <w:rFonts w:ascii="Times New Roman" w:hAnsi="Times New Roman" w:cs="Times New Roman"/>
          <w:sz w:val="24"/>
          <w:szCs w:val="24"/>
        </w:rPr>
        <w:t xml:space="preserve">, C., Waldrop, M. </w:t>
      </w:r>
      <w:r>
        <w:rPr>
          <w:rFonts w:ascii="Times New Roman" w:hAnsi="Times New Roman" w:cs="Times New Roman"/>
          <w:sz w:val="24"/>
          <w:szCs w:val="24"/>
        </w:rPr>
        <w:lastRenderedPageBreak/>
        <w:t xml:space="preserve">P., Wallenstein, M. D., Zak, D. R., </w:t>
      </w:r>
      <w:proofErr w:type="spellStart"/>
      <w:r w:rsidR="00B34694">
        <w:rPr>
          <w:rFonts w:ascii="Times New Roman" w:hAnsi="Times New Roman" w:cs="Times New Roman"/>
          <w:sz w:val="24"/>
          <w:szCs w:val="24"/>
        </w:rPr>
        <w:t>Zeglin</w:t>
      </w:r>
      <w:proofErr w:type="spellEnd"/>
      <w:r w:rsidR="00B34694">
        <w:rPr>
          <w:rFonts w:ascii="Times New Roman" w:hAnsi="Times New Roman" w:cs="Times New Roman"/>
          <w:sz w:val="24"/>
          <w:szCs w:val="24"/>
        </w:rPr>
        <w:t xml:space="preserve">, L. H. (2008). Stoichiometry of soil enzyme activity at global scale. </w:t>
      </w:r>
      <w:r w:rsidR="00B34694">
        <w:rPr>
          <w:rFonts w:ascii="Times New Roman" w:hAnsi="Times New Roman" w:cs="Times New Roman"/>
          <w:i/>
          <w:iCs/>
          <w:sz w:val="24"/>
          <w:szCs w:val="24"/>
        </w:rPr>
        <w:t>Ecology Letters, 11</w:t>
      </w:r>
      <w:r w:rsidR="00B34694">
        <w:rPr>
          <w:rFonts w:ascii="Times New Roman" w:hAnsi="Times New Roman" w:cs="Times New Roman"/>
          <w:sz w:val="24"/>
          <w:szCs w:val="24"/>
        </w:rPr>
        <w:t>(11), 1252-1264.</w:t>
      </w:r>
    </w:p>
    <w:p w14:paraId="3AAD3B11" w14:textId="64DF277A" w:rsidR="00A022E5" w:rsidRDefault="00A022E5"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Steen A. D., Ziervogel, K. (2012). Comment on the review by German et al 2011 “Optimization of hydrolytic and oxidative enzyme methods for ecosystem studies” [Soil Biology &amp; Biochemistry 43: 1387-1397. </w:t>
      </w:r>
      <w:r>
        <w:rPr>
          <w:rFonts w:ascii="Times New Roman" w:hAnsi="Times New Roman" w:cs="Times New Roman"/>
          <w:i/>
          <w:iCs/>
          <w:sz w:val="24"/>
          <w:szCs w:val="24"/>
        </w:rPr>
        <w:t>Soil Biology &amp; Biochemistry, 48</w:t>
      </w:r>
      <w:r>
        <w:rPr>
          <w:rFonts w:ascii="Times New Roman" w:hAnsi="Times New Roman" w:cs="Times New Roman"/>
          <w:sz w:val="24"/>
          <w:szCs w:val="24"/>
        </w:rPr>
        <w:t>, 196-197.</w:t>
      </w:r>
    </w:p>
    <w:p w14:paraId="5FFA6A61" w14:textId="31E6B709" w:rsidR="00B44E49" w:rsidRPr="00B44E49" w:rsidRDefault="00B44E49"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Tang, J. Y., Riley, W. J. (2013). A total quasi-steady-state formulation of substrate uptake kinetics in complex networks and an example application to microbial litter decomposition. </w:t>
      </w:r>
      <w:proofErr w:type="spellStart"/>
      <w:r>
        <w:rPr>
          <w:rFonts w:ascii="Times New Roman" w:hAnsi="Times New Roman" w:cs="Times New Roman"/>
          <w:i/>
          <w:iCs/>
          <w:sz w:val="24"/>
          <w:szCs w:val="24"/>
        </w:rPr>
        <w:t>Biogeosciences</w:t>
      </w:r>
      <w:proofErr w:type="spellEnd"/>
      <w:r>
        <w:rPr>
          <w:rFonts w:ascii="Times New Roman" w:hAnsi="Times New Roman" w:cs="Times New Roman"/>
          <w:i/>
          <w:iCs/>
          <w:sz w:val="24"/>
          <w:szCs w:val="24"/>
        </w:rPr>
        <w:t>, 10</w:t>
      </w:r>
      <w:r>
        <w:rPr>
          <w:rFonts w:ascii="Times New Roman" w:hAnsi="Times New Roman" w:cs="Times New Roman"/>
          <w:sz w:val="24"/>
          <w:szCs w:val="24"/>
        </w:rPr>
        <w:t>(12), 8329-8351.</w:t>
      </w:r>
    </w:p>
    <w:p w14:paraId="4ECD2273" w14:textId="3186C041" w:rsidR="00D61C2A" w:rsidRDefault="00D61C2A" w:rsidP="00AD2426">
      <w:pPr>
        <w:ind w:left="720" w:hanging="720"/>
        <w:rPr>
          <w:rFonts w:ascii="Times New Roman" w:hAnsi="Times New Roman" w:cs="Times New Roman"/>
          <w:sz w:val="24"/>
          <w:szCs w:val="24"/>
        </w:rPr>
      </w:pPr>
      <w:proofErr w:type="spellStart"/>
      <w:r>
        <w:rPr>
          <w:rFonts w:ascii="Times New Roman" w:hAnsi="Times New Roman" w:cs="Times New Roman"/>
          <w:sz w:val="24"/>
          <w:szCs w:val="24"/>
        </w:rPr>
        <w:t>Ťupek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Launiainen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Peltoniemi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Sievänen</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Perttunen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Kulmala</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Penttilä</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Lindroos</w:t>
      </w:r>
      <w:proofErr w:type="spellEnd"/>
      <w:r>
        <w:rPr>
          <w:rFonts w:ascii="Times New Roman" w:hAnsi="Times New Roman" w:cs="Times New Roman"/>
          <w:sz w:val="24"/>
          <w:szCs w:val="24"/>
        </w:rPr>
        <w:t xml:space="preserve">, A-J., Hashimoto, S., Lehtonen, A. (2019). Evaluating CENTURY and </w:t>
      </w:r>
      <w:proofErr w:type="spellStart"/>
      <w:r>
        <w:rPr>
          <w:rFonts w:ascii="Times New Roman" w:hAnsi="Times New Roman" w:cs="Times New Roman"/>
          <w:sz w:val="24"/>
          <w:szCs w:val="24"/>
        </w:rPr>
        <w:t>Yasso</w:t>
      </w:r>
      <w:proofErr w:type="spellEnd"/>
      <w:r>
        <w:rPr>
          <w:rFonts w:ascii="Times New Roman" w:hAnsi="Times New Roman" w:cs="Times New Roman"/>
          <w:sz w:val="24"/>
          <w:szCs w:val="24"/>
        </w:rPr>
        <w:t xml:space="preserve"> soil carbon models for CO</w:t>
      </w:r>
      <w:r>
        <w:rPr>
          <w:rFonts w:ascii="Times New Roman" w:hAnsi="Times New Roman" w:cs="Times New Roman"/>
          <w:sz w:val="24"/>
          <w:szCs w:val="24"/>
          <w:vertAlign w:val="subscript"/>
        </w:rPr>
        <w:t>2</w:t>
      </w:r>
      <w:r>
        <w:rPr>
          <w:rFonts w:ascii="Times New Roman" w:hAnsi="Times New Roman" w:cs="Times New Roman"/>
          <w:sz w:val="24"/>
          <w:szCs w:val="24"/>
        </w:rPr>
        <w:t xml:space="preserve"> emissions and organic carbon stocks of boreal forest soil with Bayesian multi-model inference. </w:t>
      </w:r>
      <w:r>
        <w:rPr>
          <w:rFonts w:ascii="Times New Roman" w:hAnsi="Times New Roman" w:cs="Times New Roman"/>
          <w:i/>
          <w:iCs/>
          <w:sz w:val="24"/>
          <w:szCs w:val="24"/>
        </w:rPr>
        <w:t>European Journal of Soil Science, 70</w:t>
      </w:r>
      <w:r>
        <w:rPr>
          <w:rFonts w:ascii="Times New Roman" w:hAnsi="Times New Roman" w:cs="Times New Roman"/>
          <w:sz w:val="24"/>
          <w:szCs w:val="24"/>
        </w:rPr>
        <w:t>(4), 847-858.</w:t>
      </w:r>
    </w:p>
    <w:p w14:paraId="198A4E50" w14:textId="13221BA8" w:rsidR="00201B14" w:rsidRDefault="00201B1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UN. Global Issues: Climate Change. </w:t>
      </w:r>
      <w:hyperlink r:id="rId14" w:anchor=":~:text=Climate%20Change%20is%20the%20defining,scope%20and%20unprecedented%20in%20scale" w:history="1">
        <w:r w:rsidRPr="00C40AC0">
          <w:rPr>
            <w:rStyle w:val="Hyperlink"/>
            <w:rFonts w:ascii="Times New Roman" w:hAnsi="Times New Roman" w:cs="Times New Roman"/>
            <w:sz w:val="24"/>
            <w:szCs w:val="24"/>
          </w:rPr>
          <w:t>https://www.un.org/en/global-issues/climate-change#:~:text=Climate%20Change%20is%20the%20defining,scope%20and%20unprecedented%20in%20scale</w:t>
        </w:r>
      </w:hyperlink>
      <w:r w:rsidRPr="00201B14">
        <w:rPr>
          <w:rFonts w:ascii="Times New Roman" w:hAnsi="Times New Roman" w:cs="Times New Roman"/>
          <w:sz w:val="24"/>
          <w:szCs w:val="24"/>
        </w:rPr>
        <w:t>.</w:t>
      </w:r>
    </w:p>
    <w:p w14:paraId="6D233426" w14:textId="4FBFA6A7" w:rsidR="00683EE4" w:rsidRDefault="00683EE4"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Wallenstein, M., Allison, S. D., </w:t>
      </w:r>
      <w:proofErr w:type="spellStart"/>
      <w:r>
        <w:rPr>
          <w:rFonts w:ascii="Times New Roman" w:hAnsi="Times New Roman" w:cs="Times New Roman"/>
          <w:sz w:val="24"/>
          <w:szCs w:val="24"/>
        </w:rPr>
        <w:t>Ernakovich</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Steinweg</w:t>
      </w:r>
      <w:proofErr w:type="spellEnd"/>
      <w:r>
        <w:rPr>
          <w:rFonts w:ascii="Times New Roman" w:hAnsi="Times New Roman" w:cs="Times New Roman"/>
          <w:sz w:val="24"/>
          <w:szCs w:val="24"/>
        </w:rPr>
        <w:t xml:space="preserve">, J. M., </w:t>
      </w:r>
      <w:proofErr w:type="spellStart"/>
      <w:r>
        <w:rPr>
          <w:rFonts w:ascii="Times New Roman" w:hAnsi="Times New Roman" w:cs="Times New Roman"/>
          <w:sz w:val="24"/>
          <w:szCs w:val="24"/>
        </w:rPr>
        <w:t>Sinsabaugh</w:t>
      </w:r>
      <w:proofErr w:type="spellEnd"/>
      <w:r>
        <w:rPr>
          <w:rFonts w:ascii="Times New Roman" w:hAnsi="Times New Roman" w:cs="Times New Roman"/>
          <w:sz w:val="24"/>
          <w:szCs w:val="24"/>
        </w:rPr>
        <w:t xml:space="preserve">, R. (2011). Controls on the Temperature Sensitivity of Soil Enzymes: A Key Driver of In Situ Enzyme Activity Rates. In G. Shukla &amp; A. Varma (Eds.), </w:t>
      </w:r>
      <w:r>
        <w:rPr>
          <w:rFonts w:ascii="Times New Roman" w:hAnsi="Times New Roman" w:cs="Times New Roman"/>
          <w:i/>
          <w:iCs/>
          <w:sz w:val="24"/>
          <w:szCs w:val="24"/>
        </w:rPr>
        <w:t>Soil Enzymology</w:t>
      </w:r>
      <w:r>
        <w:rPr>
          <w:rFonts w:ascii="Times New Roman" w:hAnsi="Times New Roman" w:cs="Times New Roman"/>
          <w:sz w:val="24"/>
          <w:szCs w:val="24"/>
        </w:rPr>
        <w:t xml:space="preserve"> (pp. 245-258).</w:t>
      </w:r>
    </w:p>
    <w:p w14:paraId="06692EBC" w14:textId="69EB0D43" w:rsidR="00F9172C" w:rsidRPr="00F9172C" w:rsidRDefault="00F9172C"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Wallenstein, M. D., Weintraub, M. N. (2008). Emerging tools for measuring and modeling the </w:t>
      </w:r>
      <w:proofErr w:type="gramStart"/>
      <w:r>
        <w:rPr>
          <w:rFonts w:ascii="Times New Roman" w:hAnsi="Times New Roman" w:cs="Times New Roman"/>
          <w:i/>
          <w:iCs/>
          <w:sz w:val="24"/>
          <w:szCs w:val="24"/>
        </w:rPr>
        <w:t>in situ</w:t>
      </w:r>
      <w:proofErr w:type="gramEnd"/>
      <w:r>
        <w:rPr>
          <w:rFonts w:ascii="Times New Roman" w:hAnsi="Times New Roman" w:cs="Times New Roman"/>
          <w:sz w:val="24"/>
          <w:szCs w:val="24"/>
        </w:rPr>
        <w:t xml:space="preserve"> activity of soil extracellular enzymes. </w:t>
      </w:r>
      <w:r>
        <w:rPr>
          <w:rFonts w:ascii="Times New Roman" w:hAnsi="Times New Roman" w:cs="Times New Roman"/>
          <w:i/>
          <w:iCs/>
          <w:sz w:val="24"/>
          <w:szCs w:val="24"/>
        </w:rPr>
        <w:t>Soil Biology &amp; Biochemistry, 40</w:t>
      </w:r>
      <w:r>
        <w:rPr>
          <w:rFonts w:ascii="Times New Roman" w:hAnsi="Times New Roman" w:cs="Times New Roman"/>
          <w:sz w:val="24"/>
          <w:szCs w:val="24"/>
        </w:rPr>
        <w:t>(9), 2098-2106.</w:t>
      </w:r>
    </w:p>
    <w:p w14:paraId="2BCCE9F7" w14:textId="7A561BAA" w:rsidR="002E3CEE" w:rsidRDefault="002E3CEE" w:rsidP="00AD2426">
      <w:pPr>
        <w:ind w:left="720" w:hanging="720"/>
        <w:rPr>
          <w:rFonts w:ascii="Times New Roman" w:hAnsi="Times New Roman" w:cs="Times New Roman"/>
          <w:sz w:val="24"/>
          <w:szCs w:val="24"/>
        </w:rPr>
      </w:pPr>
      <w:r>
        <w:rPr>
          <w:rFonts w:ascii="Times New Roman" w:hAnsi="Times New Roman" w:cs="Times New Roman"/>
          <w:sz w:val="24"/>
          <w:szCs w:val="24"/>
        </w:rPr>
        <w:t xml:space="preserve">Wang, B., Allison, S. D. (in press). Drought legacies mediated by trait tradeoffs in soil microbiomes. </w:t>
      </w:r>
      <w:r>
        <w:rPr>
          <w:rFonts w:ascii="Times New Roman" w:hAnsi="Times New Roman" w:cs="Times New Roman"/>
          <w:i/>
          <w:iCs/>
          <w:sz w:val="24"/>
          <w:szCs w:val="24"/>
        </w:rPr>
        <w:t>Ecosphere</w:t>
      </w:r>
      <w:r>
        <w:rPr>
          <w:rFonts w:ascii="Times New Roman" w:hAnsi="Times New Roman" w:cs="Times New Roman"/>
          <w:sz w:val="24"/>
          <w:szCs w:val="24"/>
        </w:rPr>
        <w:t>.</w:t>
      </w:r>
    </w:p>
    <w:sectPr w:rsidR="002E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568F1"/>
    <w:multiLevelType w:val="hybridMultilevel"/>
    <w:tmpl w:val="67E65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433A6"/>
    <w:multiLevelType w:val="hybridMultilevel"/>
    <w:tmpl w:val="2F44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47AB1"/>
    <w:multiLevelType w:val="hybridMultilevel"/>
    <w:tmpl w:val="CFBE300C"/>
    <w:lvl w:ilvl="0" w:tplc="442E1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3B0388"/>
    <w:multiLevelType w:val="hybridMultilevel"/>
    <w:tmpl w:val="F932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4F5DCA"/>
    <w:multiLevelType w:val="hybridMultilevel"/>
    <w:tmpl w:val="C50C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E4"/>
    <w:rsid w:val="00013D45"/>
    <w:rsid w:val="0002783B"/>
    <w:rsid w:val="000356D8"/>
    <w:rsid w:val="0004328E"/>
    <w:rsid w:val="000473D5"/>
    <w:rsid w:val="00061AD2"/>
    <w:rsid w:val="00074C1C"/>
    <w:rsid w:val="000B1F6D"/>
    <w:rsid w:val="000B75A4"/>
    <w:rsid w:val="000C29E9"/>
    <w:rsid w:val="000D1524"/>
    <w:rsid w:val="000E078D"/>
    <w:rsid w:val="000E3017"/>
    <w:rsid w:val="000E6B19"/>
    <w:rsid w:val="0014757F"/>
    <w:rsid w:val="00147BEF"/>
    <w:rsid w:val="001677EC"/>
    <w:rsid w:val="001836CB"/>
    <w:rsid w:val="0018773A"/>
    <w:rsid w:val="001E29BA"/>
    <w:rsid w:val="00201B14"/>
    <w:rsid w:val="00233331"/>
    <w:rsid w:val="00237EA3"/>
    <w:rsid w:val="002414A5"/>
    <w:rsid w:val="0024627A"/>
    <w:rsid w:val="00285C63"/>
    <w:rsid w:val="002B4816"/>
    <w:rsid w:val="002B745B"/>
    <w:rsid w:val="002C6740"/>
    <w:rsid w:val="002C776B"/>
    <w:rsid w:val="002E3CEE"/>
    <w:rsid w:val="002F6F37"/>
    <w:rsid w:val="00323123"/>
    <w:rsid w:val="00333AED"/>
    <w:rsid w:val="00340754"/>
    <w:rsid w:val="00371616"/>
    <w:rsid w:val="003822D8"/>
    <w:rsid w:val="00386B19"/>
    <w:rsid w:val="00392361"/>
    <w:rsid w:val="003A612E"/>
    <w:rsid w:val="003B1FB8"/>
    <w:rsid w:val="003B208F"/>
    <w:rsid w:val="003B3DC1"/>
    <w:rsid w:val="003B483A"/>
    <w:rsid w:val="003E44C0"/>
    <w:rsid w:val="003F76B8"/>
    <w:rsid w:val="00404DD4"/>
    <w:rsid w:val="00420773"/>
    <w:rsid w:val="004214B8"/>
    <w:rsid w:val="00444663"/>
    <w:rsid w:val="00481B57"/>
    <w:rsid w:val="00486352"/>
    <w:rsid w:val="004A09E6"/>
    <w:rsid w:val="004A77C0"/>
    <w:rsid w:val="004B4662"/>
    <w:rsid w:val="004C0188"/>
    <w:rsid w:val="004C0C30"/>
    <w:rsid w:val="004E7E43"/>
    <w:rsid w:val="004F0D23"/>
    <w:rsid w:val="00502ECE"/>
    <w:rsid w:val="005074CE"/>
    <w:rsid w:val="00510655"/>
    <w:rsid w:val="00556BDA"/>
    <w:rsid w:val="00581071"/>
    <w:rsid w:val="00581B31"/>
    <w:rsid w:val="005B1E63"/>
    <w:rsid w:val="005C6A7E"/>
    <w:rsid w:val="005D1E34"/>
    <w:rsid w:val="005D46EB"/>
    <w:rsid w:val="005D6978"/>
    <w:rsid w:val="005E6A5E"/>
    <w:rsid w:val="005F277F"/>
    <w:rsid w:val="00604DBB"/>
    <w:rsid w:val="00614637"/>
    <w:rsid w:val="006222DA"/>
    <w:rsid w:val="00622ED4"/>
    <w:rsid w:val="0064069C"/>
    <w:rsid w:val="00652D6E"/>
    <w:rsid w:val="00654F09"/>
    <w:rsid w:val="00666952"/>
    <w:rsid w:val="00683EE4"/>
    <w:rsid w:val="00696245"/>
    <w:rsid w:val="006B64E1"/>
    <w:rsid w:val="006C01BD"/>
    <w:rsid w:val="006D7E17"/>
    <w:rsid w:val="006E043C"/>
    <w:rsid w:val="0070383D"/>
    <w:rsid w:val="00713498"/>
    <w:rsid w:val="00713BEA"/>
    <w:rsid w:val="0077616B"/>
    <w:rsid w:val="0078195A"/>
    <w:rsid w:val="0078378D"/>
    <w:rsid w:val="007B1129"/>
    <w:rsid w:val="007B17BC"/>
    <w:rsid w:val="007D414A"/>
    <w:rsid w:val="007E28F7"/>
    <w:rsid w:val="00807FD0"/>
    <w:rsid w:val="008104C1"/>
    <w:rsid w:val="00816177"/>
    <w:rsid w:val="00820757"/>
    <w:rsid w:val="008620EE"/>
    <w:rsid w:val="00863470"/>
    <w:rsid w:val="008702ED"/>
    <w:rsid w:val="008818E0"/>
    <w:rsid w:val="008867A8"/>
    <w:rsid w:val="0089407E"/>
    <w:rsid w:val="008B26F8"/>
    <w:rsid w:val="008F539C"/>
    <w:rsid w:val="00901698"/>
    <w:rsid w:val="009020EB"/>
    <w:rsid w:val="009057A9"/>
    <w:rsid w:val="00910E5C"/>
    <w:rsid w:val="009255D4"/>
    <w:rsid w:val="00981AC6"/>
    <w:rsid w:val="009A3099"/>
    <w:rsid w:val="009B5607"/>
    <w:rsid w:val="009B6004"/>
    <w:rsid w:val="009C07BC"/>
    <w:rsid w:val="009C1E8F"/>
    <w:rsid w:val="009D235B"/>
    <w:rsid w:val="00A022E5"/>
    <w:rsid w:val="00A04DA2"/>
    <w:rsid w:val="00A165E2"/>
    <w:rsid w:val="00A26373"/>
    <w:rsid w:val="00A333B2"/>
    <w:rsid w:val="00A4104D"/>
    <w:rsid w:val="00A43656"/>
    <w:rsid w:val="00A439CD"/>
    <w:rsid w:val="00A449E5"/>
    <w:rsid w:val="00A657CD"/>
    <w:rsid w:val="00AB4B8D"/>
    <w:rsid w:val="00AD2426"/>
    <w:rsid w:val="00AE0F60"/>
    <w:rsid w:val="00AE5A4E"/>
    <w:rsid w:val="00AF5B45"/>
    <w:rsid w:val="00B01079"/>
    <w:rsid w:val="00B12905"/>
    <w:rsid w:val="00B15487"/>
    <w:rsid w:val="00B2318A"/>
    <w:rsid w:val="00B34694"/>
    <w:rsid w:val="00B34C16"/>
    <w:rsid w:val="00B422E5"/>
    <w:rsid w:val="00B44E49"/>
    <w:rsid w:val="00B61014"/>
    <w:rsid w:val="00B80253"/>
    <w:rsid w:val="00BA2BE8"/>
    <w:rsid w:val="00BC44D4"/>
    <w:rsid w:val="00BC5319"/>
    <w:rsid w:val="00BC724B"/>
    <w:rsid w:val="00BD7D75"/>
    <w:rsid w:val="00C32769"/>
    <w:rsid w:val="00C40BE6"/>
    <w:rsid w:val="00C52C23"/>
    <w:rsid w:val="00C762AA"/>
    <w:rsid w:val="00CA77F0"/>
    <w:rsid w:val="00CF71CB"/>
    <w:rsid w:val="00D0181D"/>
    <w:rsid w:val="00D23F79"/>
    <w:rsid w:val="00D61C2A"/>
    <w:rsid w:val="00D635A7"/>
    <w:rsid w:val="00D67B22"/>
    <w:rsid w:val="00D711F5"/>
    <w:rsid w:val="00D81D92"/>
    <w:rsid w:val="00DE4014"/>
    <w:rsid w:val="00DF67B7"/>
    <w:rsid w:val="00E00DE2"/>
    <w:rsid w:val="00E218CA"/>
    <w:rsid w:val="00E43A3F"/>
    <w:rsid w:val="00E5243D"/>
    <w:rsid w:val="00E743D4"/>
    <w:rsid w:val="00E756D6"/>
    <w:rsid w:val="00E80F06"/>
    <w:rsid w:val="00EB0764"/>
    <w:rsid w:val="00EB609D"/>
    <w:rsid w:val="00EC013B"/>
    <w:rsid w:val="00ED4B13"/>
    <w:rsid w:val="00ED4BE4"/>
    <w:rsid w:val="00F22F9E"/>
    <w:rsid w:val="00F2515A"/>
    <w:rsid w:val="00F9172C"/>
    <w:rsid w:val="00FA4477"/>
    <w:rsid w:val="00FC70C4"/>
    <w:rsid w:val="00FD2BA7"/>
    <w:rsid w:val="00FF02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D44E"/>
  <w15:chartTrackingRefBased/>
  <w15:docId w15:val="{1A50C717-F274-4827-A702-23F71547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099"/>
    <w:pPr>
      <w:ind w:left="720"/>
      <w:contextualSpacing/>
    </w:pPr>
  </w:style>
  <w:style w:type="table" w:styleId="TableGrid">
    <w:name w:val="Table Grid"/>
    <w:basedOn w:val="TableNormal"/>
    <w:uiPriority w:val="39"/>
    <w:rsid w:val="007B1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1B14"/>
    <w:rPr>
      <w:color w:val="0563C1" w:themeColor="hyperlink"/>
      <w:u w:val="single"/>
    </w:rPr>
  </w:style>
  <w:style w:type="character" w:styleId="UnresolvedMention">
    <w:name w:val="Unresolved Mention"/>
    <w:basedOn w:val="DefaultParagraphFont"/>
    <w:uiPriority w:val="99"/>
    <w:semiHidden/>
    <w:unhideWhenUsed/>
    <w:rsid w:val="00201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5139">
      <w:bodyDiv w:val="1"/>
      <w:marLeft w:val="0"/>
      <w:marRight w:val="0"/>
      <w:marTop w:val="0"/>
      <w:marBottom w:val="0"/>
      <w:divBdr>
        <w:top w:val="none" w:sz="0" w:space="0" w:color="auto"/>
        <w:left w:val="none" w:sz="0" w:space="0" w:color="auto"/>
        <w:bottom w:val="none" w:sz="0" w:space="0" w:color="auto"/>
        <w:right w:val="none" w:sz="0" w:space="0" w:color="auto"/>
      </w:divBdr>
    </w:div>
    <w:div w:id="251427658">
      <w:bodyDiv w:val="1"/>
      <w:marLeft w:val="0"/>
      <w:marRight w:val="0"/>
      <w:marTop w:val="0"/>
      <w:marBottom w:val="0"/>
      <w:divBdr>
        <w:top w:val="none" w:sz="0" w:space="0" w:color="auto"/>
        <w:left w:val="none" w:sz="0" w:space="0" w:color="auto"/>
        <w:bottom w:val="none" w:sz="0" w:space="0" w:color="auto"/>
        <w:right w:val="none" w:sz="0" w:space="0" w:color="auto"/>
      </w:divBdr>
    </w:div>
    <w:div w:id="151101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un.org/en/global-issues/climate-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D1BCE-FC03-4BF7-B9DE-E262E4977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1945</TotalTime>
  <Pages>26</Pages>
  <Words>8614</Words>
  <Characters>49101</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LMAOXD</dc:creator>
  <cp:keywords/>
  <dc:description/>
  <cp:lastModifiedBy>LMAOXD</cp:lastModifiedBy>
  <cp:revision>23</cp:revision>
  <dcterms:created xsi:type="dcterms:W3CDTF">2021-05-30T02:23:00Z</dcterms:created>
  <dcterms:modified xsi:type="dcterms:W3CDTF">2021-06-09T08:07:00Z</dcterms:modified>
</cp:coreProperties>
</file>