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4E" w:rsidRPr="00384B93" w:rsidRDefault="0070004E" w:rsidP="0070004E">
      <w:pPr>
        <w:jc w:val="both"/>
        <w:rPr>
          <w:rFonts w:ascii="Arial Black" w:hAnsi="Arial Black"/>
        </w:rPr>
      </w:pPr>
      <w:r w:rsidRPr="00384B93">
        <w:rPr>
          <w:rFonts w:ascii="Arial Black" w:hAnsi="Arial Black"/>
        </w:rPr>
        <w:t>EXAMPLE DESIGN CALCULATION</w:t>
      </w:r>
    </w:p>
    <w:p w:rsidR="0070004E" w:rsidRDefault="0070004E" w:rsidP="0070004E">
      <w:pPr>
        <w:jc w:val="both"/>
      </w:pPr>
      <w:r>
        <w:t>The design of an acid mutual solvent treatment for an oil well has the following characteristics;</w:t>
      </w:r>
    </w:p>
    <w:p w:rsidR="0070004E" w:rsidRDefault="0070004E" w:rsidP="0070004E">
      <w:pPr>
        <w:jc w:val="both"/>
      </w:pPr>
      <w:r>
        <w:t>Formation depth = 5,000ft; perforated interval (</w:t>
      </w:r>
      <w:r w:rsidRPr="00E92C8E">
        <w:rPr>
          <w:b/>
        </w:rPr>
        <w:t>h</w:t>
      </w:r>
      <w:r w:rsidRPr="00E92C8E">
        <w:rPr>
          <w:b/>
          <w:vertAlign w:val="subscript"/>
        </w:rPr>
        <w:t>p</w:t>
      </w:r>
      <w:r>
        <w:t xml:space="preserve">) = 10ft; </w:t>
      </w:r>
      <w:proofErr w:type="spellStart"/>
      <w:r w:rsidRPr="00E92C8E">
        <w:rPr>
          <w:b/>
        </w:rPr>
        <w:t>K</w:t>
      </w:r>
      <w:r w:rsidRPr="00E92C8E">
        <w:rPr>
          <w:b/>
          <w:vertAlign w:val="subscript"/>
        </w:rPr>
        <w:t>av</w:t>
      </w:r>
      <w:proofErr w:type="spellEnd"/>
      <w:r w:rsidRPr="00E92C8E">
        <w:rPr>
          <w:b/>
        </w:rPr>
        <w:t xml:space="preserve"> </w:t>
      </w:r>
      <w:r>
        <w:t>= 50md (Average formation permeability, including the damaged zone before acid treatment); Temperature = 150</w:t>
      </w:r>
      <w:r w:rsidRPr="00E92C8E">
        <w:rPr>
          <w:vertAlign w:val="superscript"/>
        </w:rPr>
        <w:t>o</w:t>
      </w:r>
      <w:r>
        <w:t xml:space="preserve">F; </w:t>
      </w:r>
      <w:r w:rsidRPr="00E92C8E">
        <w:rPr>
          <w:b/>
        </w:rPr>
        <w:t>µ</w:t>
      </w:r>
      <w:r w:rsidRPr="00E92C8E">
        <w:rPr>
          <w:b/>
          <w:vertAlign w:val="subscript"/>
        </w:rPr>
        <w:t>o</w:t>
      </w:r>
      <w:r>
        <w:t xml:space="preserve"> = 1 cp at reservoir conditions; </w:t>
      </w:r>
      <w:r w:rsidRPr="00E92C8E">
        <w:rPr>
          <w:b/>
        </w:rPr>
        <w:t>µ</w:t>
      </w:r>
      <w:r>
        <w:t xml:space="preserve"> = 0.78 cp (viscosity of 15% HCL at 150</w:t>
      </w:r>
      <w:r w:rsidRPr="003321A1">
        <w:rPr>
          <w:vertAlign w:val="superscript"/>
        </w:rPr>
        <w:t>o</w:t>
      </w:r>
      <w:r>
        <w:t xml:space="preserve">F from </w:t>
      </w:r>
      <w:r w:rsidRPr="0077049D">
        <w:rPr>
          <w:b/>
          <w:color w:val="FF0000"/>
        </w:rPr>
        <w:t xml:space="preserve">Fig </w:t>
      </w:r>
      <w:r w:rsidR="0077049D">
        <w:rPr>
          <w:b/>
          <w:color w:val="FF0000"/>
        </w:rPr>
        <w:t>1</w:t>
      </w:r>
      <w:r>
        <w:t>); Initial fracture gradient (</w:t>
      </w:r>
      <w:r>
        <w:rPr>
          <w:b/>
        </w:rPr>
        <w:t>g</w:t>
      </w:r>
      <w:r>
        <w:rPr>
          <w:b/>
          <w:vertAlign w:val="subscript"/>
        </w:rPr>
        <w:t>if</w:t>
      </w:r>
      <w:r>
        <w:t>) = 0.7 psi/ft (at initial pressure (</w:t>
      </w:r>
      <w:r w:rsidRPr="00E92C8E">
        <w:rPr>
          <w:b/>
        </w:rPr>
        <w:t>P</w:t>
      </w:r>
      <w:r w:rsidRPr="00E92C8E">
        <w:rPr>
          <w:b/>
          <w:vertAlign w:val="subscript"/>
        </w:rPr>
        <w:t>i</w:t>
      </w:r>
      <w:r>
        <w:t>) = 2,000psi), current reservoir pressure (</w:t>
      </w:r>
      <w:r w:rsidRPr="00E92C8E">
        <w:rPr>
          <w:b/>
        </w:rPr>
        <w:t>P</w:t>
      </w:r>
      <w:r w:rsidRPr="00E92C8E">
        <w:rPr>
          <w:b/>
          <w:vertAlign w:val="subscript"/>
        </w:rPr>
        <w:t>r</w:t>
      </w:r>
      <w:r>
        <w:t>) = 1,000 psi; Overburden gradient (</w:t>
      </w:r>
      <w:proofErr w:type="spellStart"/>
      <w:r>
        <w:rPr>
          <w:b/>
        </w:rPr>
        <w:t>g</w:t>
      </w:r>
      <w:r>
        <w:rPr>
          <w:b/>
          <w:vertAlign w:val="subscript"/>
        </w:rPr>
        <w:t>ov</w:t>
      </w:r>
      <w:proofErr w:type="spellEnd"/>
      <w:r>
        <w:t>) = 1.0 psi/ft; Wellbore radius (</w:t>
      </w:r>
      <w:proofErr w:type="spellStart"/>
      <w:r>
        <w:rPr>
          <w:b/>
        </w:rPr>
        <w:t>r</w:t>
      </w:r>
      <w:r>
        <w:rPr>
          <w:b/>
          <w:vertAlign w:val="subscript"/>
        </w:rPr>
        <w:t>w</w:t>
      </w:r>
      <w:proofErr w:type="spellEnd"/>
      <w:r>
        <w:t>) = 3 in., drainage radius (</w:t>
      </w:r>
      <w:r>
        <w:rPr>
          <w:b/>
        </w:rPr>
        <w:t>r</w:t>
      </w:r>
      <w:r>
        <w:rPr>
          <w:b/>
          <w:vertAlign w:val="subscript"/>
        </w:rPr>
        <w:t>e</w:t>
      </w:r>
      <w:r>
        <w:t>) = 660ft. Calculate;</w:t>
      </w:r>
    </w:p>
    <w:p w:rsidR="0070004E" w:rsidRDefault="0070004E" w:rsidP="0070004E">
      <w:pPr>
        <w:jc w:val="both"/>
      </w:pPr>
      <w:r>
        <w:t>(a) The current fracture gradient (</w:t>
      </w:r>
      <w:proofErr w:type="spellStart"/>
      <w:r>
        <w:rPr>
          <w:b/>
        </w:rPr>
        <w:t>g</w:t>
      </w:r>
      <w:r>
        <w:rPr>
          <w:b/>
          <w:vertAlign w:val="subscript"/>
        </w:rPr>
        <w:t>cf</w:t>
      </w:r>
      <w:proofErr w:type="spellEnd"/>
      <w:r>
        <w:t>)?</w:t>
      </w:r>
    </w:p>
    <w:p w:rsidR="0070004E" w:rsidRDefault="0070004E" w:rsidP="0070004E">
      <w:pPr>
        <w:jc w:val="both"/>
      </w:pPr>
      <w:r>
        <w:t xml:space="preserve">(b) The maximum acid injection </w:t>
      </w:r>
      <w:proofErr w:type="gramStart"/>
      <w:r>
        <w:t xml:space="preserve">rate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>
        <w:t>?</w:t>
      </w:r>
    </w:p>
    <w:p w:rsidR="0070004E" w:rsidRDefault="0070004E" w:rsidP="0070004E">
      <w:pPr>
        <w:jc w:val="both"/>
      </w:pPr>
      <w:r>
        <w:t>(c) The maximum surface pressure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  <w:r>
        <w:t>)?</w:t>
      </w:r>
    </w:p>
    <w:p w:rsidR="0070004E" w:rsidRDefault="0070004E" w:rsidP="0070004E">
      <w:pPr>
        <w:jc w:val="both"/>
      </w:pPr>
      <w:r>
        <w:t xml:space="preserve">(d) The acid volume required </w:t>
      </w:r>
      <w:proofErr w:type="gramStart"/>
      <w:r>
        <w:t>to give</w:t>
      </w:r>
      <w:proofErr w:type="gramEnd"/>
      <w:r>
        <w:t xml:space="preserve"> 6-in. depth of permeability change?</w:t>
      </w:r>
    </w:p>
    <w:p w:rsidR="0070004E" w:rsidRDefault="0070004E" w:rsidP="0070004E">
      <w:pPr>
        <w:jc w:val="both"/>
      </w:pPr>
      <w:r>
        <w:t>(e) Estimate the appropriate acid design volumes for;</w:t>
      </w:r>
    </w:p>
    <w:p w:rsidR="0070004E" w:rsidRDefault="0070004E" w:rsidP="0070004E">
      <w:pPr>
        <w:pStyle w:val="ListParagraph"/>
        <w:numPr>
          <w:ilvl w:val="0"/>
          <w:numId w:val="1"/>
        </w:numPr>
        <w:jc w:val="both"/>
      </w:pPr>
      <w:proofErr w:type="spellStart"/>
      <w:r>
        <w:t>Preflush</w:t>
      </w:r>
      <w:proofErr w:type="spellEnd"/>
      <w:r>
        <w:t xml:space="preserve"> stage</w:t>
      </w:r>
    </w:p>
    <w:p w:rsidR="0070004E" w:rsidRDefault="0070004E" w:rsidP="0070004E">
      <w:pPr>
        <w:pStyle w:val="ListParagraph"/>
        <w:numPr>
          <w:ilvl w:val="0"/>
          <w:numId w:val="1"/>
        </w:numPr>
        <w:jc w:val="both"/>
      </w:pPr>
      <w:r>
        <w:t>Mud acid stage and</w:t>
      </w:r>
    </w:p>
    <w:p w:rsidR="0070004E" w:rsidRDefault="0070004E" w:rsidP="0070004E">
      <w:pPr>
        <w:pStyle w:val="ListParagraph"/>
        <w:numPr>
          <w:ilvl w:val="0"/>
          <w:numId w:val="1"/>
        </w:numPr>
        <w:jc w:val="both"/>
      </w:pPr>
      <w:proofErr w:type="spellStart"/>
      <w:r>
        <w:t>Afterflush</w:t>
      </w:r>
      <w:proofErr w:type="spellEnd"/>
      <w:r>
        <w:t xml:space="preserve"> stage</w:t>
      </w:r>
    </w:p>
    <w:p w:rsidR="0070004E" w:rsidRPr="00BF38E1" w:rsidRDefault="0070004E" w:rsidP="0070004E">
      <w:pPr>
        <w:jc w:val="both"/>
        <w:rPr>
          <w:rFonts w:ascii="Arial Black" w:hAnsi="Arial Black"/>
        </w:rPr>
      </w:pPr>
      <w:r w:rsidRPr="00BF38E1">
        <w:rPr>
          <w:rFonts w:ascii="Arial Black" w:hAnsi="Arial Black"/>
          <w:b/>
        </w:rPr>
        <w:t>Solution</w:t>
      </w:r>
      <w:r w:rsidRPr="00BF38E1">
        <w:rPr>
          <w:rFonts w:ascii="Arial Black" w:hAnsi="Arial Black"/>
        </w:rPr>
        <w:t>:</w:t>
      </w:r>
    </w:p>
    <w:p w:rsidR="0070004E" w:rsidRDefault="0070004E" w:rsidP="0070004E">
      <w:pPr>
        <w:jc w:val="both"/>
      </w:pPr>
      <w:r w:rsidRPr="00BF38E1">
        <w:rPr>
          <w:rFonts w:ascii="Arial Black" w:hAnsi="Arial Black"/>
          <w:b/>
        </w:rPr>
        <w:t>Step 1:</w:t>
      </w:r>
      <w:r w:rsidRPr="00D3013D">
        <w:rPr>
          <w:b/>
        </w:rPr>
        <w:t xml:space="preserve"> </w:t>
      </w:r>
      <w:r>
        <w:t>To estimate the fracture gradient.</w:t>
      </w:r>
    </w:p>
    <w:p w:rsidR="0070004E" w:rsidRDefault="0070004E" w:rsidP="0070004E">
      <w:pPr>
        <w:jc w:val="both"/>
      </w:pPr>
      <w:r>
        <w:t>Using P</w:t>
      </w:r>
      <w:r w:rsidRPr="0033535D">
        <w:rPr>
          <w:vertAlign w:val="subscript"/>
        </w:rPr>
        <w:t>i</w:t>
      </w:r>
      <w:r>
        <w:t xml:space="preserve"> = 2,000 psi; g</w:t>
      </w:r>
      <w:r>
        <w:rPr>
          <w:vertAlign w:val="subscript"/>
        </w:rPr>
        <w:t>if</w:t>
      </w:r>
      <w:r>
        <w:t xml:space="preserve"> = 0.7 psi/ft; </w:t>
      </w:r>
      <w:proofErr w:type="spellStart"/>
      <w:r>
        <w:t>g</w:t>
      </w:r>
      <w:r>
        <w:rPr>
          <w:vertAlign w:val="subscript"/>
        </w:rPr>
        <w:t>ov</w:t>
      </w:r>
      <w:proofErr w:type="spellEnd"/>
      <w:r>
        <w:t xml:space="preserve"> = 1 psi/ft and depth = 5,000ft. First, solve for the constant α in the equation at P</w:t>
      </w:r>
      <w:r w:rsidRPr="00425EE7">
        <w:rPr>
          <w:vertAlign w:val="subscript"/>
        </w:rPr>
        <w:t>i</w:t>
      </w:r>
      <w:r>
        <w:t>;</w:t>
      </w:r>
    </w:p>
    <w:p w:rsidR="0070004E" w:rsidRDefault="0070004E" w:rsidP="0070004E">
      <w:pPr>
        <w:jc w:val="both"/>
      </w:pPr>
    </w:p>
    <w:p w:rsidR="0070004E" w:rsidRPr="003321A1" w:rsidRDefault="009109D2" w:rsidP="0070004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=∝+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-∝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depth</m:t>
              </m:r>
            </m:den>
          </m:f>
        </m:oMath>
      </m:oMathPara>
    </w:p>
    <w:p w:rsidR="0070004E" w:rsidRDefault="0070004E" w:rsidP="0070004E">
      <w:pPr>
        <w:jc w:val="both"/>
      </w:pPr>
      <m:oMathPara>
        <m:oMath>
          <m:r>
            <w:rPr>
              <w:rFonts w:ascii="Cambria Math" w:hAnsi="Cambria Math"/>
            </w:rPr>
            <m:t>0.7=∝+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1-∝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2,000</m:t>
              </m:r>
            </m:num>
            <m:den>
              <m:r>
                <w:rPr>
                  <w:rFonts w:ascii="Cambria Math" w:hAnsi="Cambria Math"/>
                </w:rPr>
                <m:t>5,000</m:t>
              </m:r>
            </m:den>
          </m:f>
        </m:oMath>
      </m:oMathPara>
    </w:p>
    <w:p w:rsidR="0070004E" w:rsidRDefault="0070004E" w:rsidP="0070004E">
      <w:pPr>
        <w:jc w:val="both"/>
      </w:pPr>
      <w:r>
        <w:t>Therefore solving for α, we have;</w:t>
      </w:r>
    </w:p>
    <w:p w:rsidR="0070004E" w:rsidRDefault="0070004E" w:rsidP="0070004E">
      <w:pPr>
        <w:ind w:left="5040"/>
        <w:jc w:val="both"/>
      </w:pPr>
      <w:r w:rsidRPr="002D4897">
        <w:rPr>
          <w:b/>
        </w:rPr>
        <w:t>α</w:t>
      </w:r>
      <w:r>
        <w:rPr>
          <w:b/>
        </w:rPr>
        <w:t xml:space="preserve"> </w:t>
      </w:r>
      <w:r w:rsidRPr="002D4897">
        <w:rPr>
          <w:b/>
        </w:rPr>
        <w:t>= 0.5</w:t>
      </w:r>
    </w:p>
    <w:p w:rsidR="0070004E" w:rsidRDefault="0070004E" w:rsidP="0070004E">
      <w:pPr>
        <w:jc w:val="both"/>
      </w:pPr>
    </w:p>
    <w:p w:rsidR="0070004E" w:rsidRDefault="0070004E" w:rsidP="0070004E">
      <w:pPr>
        <w:jc w:val="both"/>
      </w:pPr>
      <w:r w:rsidRPr="00BF2941">
        <w:rPr>
          <w:b/>
        </w:rPr>
        <w:t>Secondly</w:t>
      </w:r>
      <w:r>
        <w:t xml:space="preserve">, the current fracture gradient is estimated with </w:t>
      </w:r>
      <w:r w:rsidRPr="00BF2941">
        <w:rPr>
          <w:b/>
        </w:rPr>
        <w:t>P</w:t>
      </w:r>
      <w:r w:rsidRPr="00BF2941">
        <w:rPr>
          <w:b/>
          <w:vertAlign w:val="subscript"/>
        </w:rPr>
        <w:t>r</w:t>
      </w:r>
      <w:r w:rsidRPr="00BF2941">
        <w:rPr>
          <w:b/>
        </w:rPr>
        <w:t xml:space="preserve"> </w:t>
      </w:r>
      <w:r>
        <w:t>= 1,000 psi;</w:t>
      </w:r>
    </w:p>
    <w:p w:rsidR="0070004E" w:rsidRDefault="0070004E" w:rsidP="0070004E">
      <w:pPr>
        <w:jc w:val="both"/>
      </w:pPr>
    </w:p>
    <w:p w:rsidR="0070004E" w:rsidRDefault="009109D2" w:rsidP="0070004E">
      <w:pPr>
        <w:jc w:val="both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=∝+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-∝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depth</m:t>
              </m:r>
            </m:den>
          </m:f>
        </m:oMath>
      </m:oMathPara>
    </w:p>
    <w:p w:rsidR="0070004E" w:rsidRPr="003321A1" w:rsidRDefault="0070004E" w:rsidP="0070004E">
      <w:pPr>
        <w:jc w:val="both"/>
      </w:pPr>
    </w:p>
    <w:p w:rsidR="0070004E" w:rsidRDefault="009109D2" w:rsidP="0070004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cf</m:t>
              </m:r>
            </m:sub>
          </m:sSub>
          <m:r>
            <w:rPr>
              <w:rFonts w:ascii="Cambria Math" w:hAnsi="Cambria Math"/>
            </w:rPr>
            <m:t>=0.5+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1,000</m:t>
              </m:r>
            </m:num>
            <m:den>
              <m:r>
                <w:rPr>
                  <w:rFonts w:ascii="Cambria Math" w:hAnsi="Cambria Math"/>
                </w:rPr>
                <m:t>5,000</m:t>
              </m:r>
            </m:den>
          </m:f>
        </m:oMath>
      </m:oMathPara>
    </w:p>
    <w:p w:rsidR="0070004E" w:rsidRPr="002D4897" w:rsidRDefault="0070004E" w:rsidP="0070004E">
      <w:pPr>
        <w:jc w:val="both"/>
      </w:pPr>
    </w:p>
    <w:p w:rsidR="0070004E" w:rsidRDefault="009109D2" w:rsidP="0070004E">
      <w:pPr>
        <w:jc w:val="both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=0.6 psi/ft</m:t>
          </m:r>
        </m:oMath>
      </m:oMathPara>
    </w:p>
    <w:p w:rsidR="0070004E" w:rsidRDefault="0070004E" w:rsidP="0070004E">
      <w:pPr>
        <w:jc w:val="both"/>
      </w:pPr>
    </w:p>
    <w:p w:rsidR="0070004E" w:rsidRDefault="0070004E" w:rsidP="0070004E">
      <w:pPr>
        <w:jc w:val="both"/>
      </w:pPr>
    </w:p>
    <w:p w:rsidR="0070004E" w:rsidRDefault="0070004E" w:rsidP="0070004E">
      <w:pPr>
        <w:jc w:val="both"/>
      </w:pPr>
      <w:r>
        <w:rPr>
          <w:rFonts w:ascii="Arial Black" w:hAnsi="Arial Black"/>
          <w:b/>
        </w:rPr>
        <w:t>Step 2</w:t>
      </w:r>
      <w:r w:rsidRPr="00BF38E1">
        <w:rPr>
          <w:rFonts w:ascii="Arial Black" w:hAnsi="Arial Black"/>
          <w:b/>
        </w:rPr>
        <w:t>:</w:t>
      </w:r>
      <w:r w:rsidRPr="00D3013D">
        <w:rPr>
          <w:b/>
        </w:rPr>
        <w:t xml:space="preserve"> </w:t>
      </w:r>
      <w:r>
        <w:t>To estimate the maximum injection rate.</w:t>
      </w:r>
    </w:p>
    <w:p w:rsidR="0070004E" w:rsidRDefault="0070004E" w:rsidP="0070004E">
      <w:pPr>
        <w:jc w:val="both"/>
      </w:pPr>
      <w:r>
        <w:t xml:space="preserve">Where, </w:t>
      </w:r>
      <w:proofErr w:type="spellStart"/>
      <w:r w:rsidRPr="003A193E">
        <w:rPr>
          <w:b/>
        </w:rPr>
        <w:t>K</w:t>
      </w:r>
      <w:r w:rsidRPr="003A193E">
        <w:rPr>
          <w:b/>
          <w:vertAlign w:val="subscript"/>
        </w:rPr>
        <w:t>av</w:t>
      </w:r>
      <w:proofErr w:type="spellEnd"/>
      <w:r>
        <w:t xml:space="preserve"> = 50md; </w:t>
      </w:r>
      <w:r>
        <w:rPr>
          <w:b/>
        </w:rPr>
        <w:t>h</w:t>
      </w:r>
      <w:r>
        <w:rPr>
          <w:b/>
          <w:vertAlign w:val="subscript"/>
        </w:rPr>
        <w:t>p</w:t>
      </w:r>
      <w:r>
        <w:t xml:space="preserve"> = 10ft; </w:t>
      </w:r>
      <w:proofErr w:type="spellStart"/>
      <w:r w:rsidRPr="003A193E">
        <w:rPr>
          <w:b/>
        </w:rPr>
        <w:t>g</w:t>
      </w:r>
      <w:r w:rsidRPr="003A193E">
        <w:rPr>
          <w:b/>
          <w:vertAlign w:val="subscript"/>
        </w:rPr>
        <w:t>cf</w:t>
      </w:r>
      <w:proofErr w:type="spellEnd"/>
      <w:r>
        <w:t xml:space="preserve"> = 0.6 psi/ft; </w:t>
      </w:r>
      <w:r w:rsidRPr="003A193E">
        <w:rPr>
          <w:b/>
        </w:rPr>
        <w:t>depth</w:t>
      </w:r>
      <w:r>
        <w:t xml:space="preserve"> = 5,000ft; </w:t>
      </w:r>
      <w:r w:rsidRPr="003A193E">
        <w:rPr>
          <w:b/>
        </w:rPr>
        <w:t>P</w:t>
      </w:r>
      <w:r w:rsidRPr="003A193E">
        <w:rPr>
          <w:b/>
          <w:vertAlign w:val="subscript"/>
        </w:rPr>
        <w:t>r</w:t>
      </w:r>
      <w:r w:rsidRPr="003A193E">
        <w:rPr>
          <w:b/>
        </w:rPr>
        <w:t xml:space="preserve"> </w:t>
      </w:r>
      <w:r>
        <w:t xml:space="preserve">= 1,000 psi; </w:t>
      </w:r>
      <w:r>
        <w:rPr>
          <w:b/>
        </w:rPr>
        <w:t>µ</w:t>
      </w:r>
      <w:r>
        <w:t xml:space="preserve"> = 0.78cp; </w:t>
      </w:r>
      <w:r w:rsidRPr="003A193E">
        <w:rPr>
          <w:b/>
        </w:rPr>
        <w:t>r</w:t>
      </w:r>
      <w:r w:rsidRPr="003A193E">
        <w:rPr>
          <w:b/>
          <w:vertAlign w:val="subscript"/>
        </w:rPr>
        <w:t>e</w:t>
      </w:r>
      <w:r>
        <w:t xml:space="preserve"> = 660 ft; </w:t>
      </w:r>
      <w:proofErr w:type="spellStart"/>
      <w:r w:rsidRPr="003A193E">
        <w:rPr>
          <w:b/>
        </w:rPr>
        <w:t>r</w:t>
      </w:r>
      <w:r w:rsidRPr="003A193E">
        <w:rPr>
          <w:b/>
          <w:vertAlign w:val="subscript"/>
        </w:rPr>
        <w:t>w</w:t>
      </w:r>
      <w:proofErr w:type="spellEnd"/>
      <w:r w:rsidRPr="003A193E">
        <w:rPr>
          <w:b/>
        </w:rPr>
        <w:t xml:space="preserve"> </w:t>
      </w:r>
      <w:r>
        <w:t>= 3 in. = 3/12 ft = 0.25ft.</w:t>
      </w:r>
    </w:p>
    <w:p w:rsidR="0070004E" w:rsidRDefault="0070004E" w:rsidP="0070004E">
      <w:pPr>
        <w:jc w:val="both"/>
      </w:pPr>
    </w:p>
    <w:p w:rsidR="0070004E" w:rsidRDefault="0070004E" w:rsidP="0070004E">
      <w:pPr>
        <w:contextualSpacing/>
        <w:jc w:val="both"/>
      </w:pPr>
    </w:p>
    <w:p w:rsidR="0070004E" w:rsidRPr="00243C07" w:rsidRDefault="009109D2" w:rsidP="0070004E">
      <w:pPr>
        <w:contextualSpacing/>
        <w:jc w:val="both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4.917×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×depth-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μ×In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70004E" w:rsidRDefault="0070004E" w:rsidP="0070004E">
      <w:pPr>
        <w:contextualSpacing/>
        <w:jc w:val="both"/>
      </w:pPr>
    </w:p>
    <w:p w:rsidR="0070004E" w:rsidRPr="003A193E" w:rsidRDefault="009109D2" w:rsidP="0070004E">
      <w:pPr>
        <w:contextualSpacing/>
        <w:jc w:val="bot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4.917×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0.6×5,000-1,000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0.78×In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660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0.25</m:t>
                      </m:r>
                    </m:den>
                  </m:f>
                </m:e>
              </m:d>
            </m:den>
          </m:f>
        </m:oMath>
      </m:oMathPara>
    </w:p>
    <w:p w:rsidR="0070004E" w:rsidRDefault="0070004E" w:rsidP="0070004E">
      <w:pPr>
        <w:jc w:val="both"/>
      </w:pPr>
    </w:p>
    <w:p w:rsidR="0070004E" w:rsidRDefault="009109D2" w:rsidP="0070004E">
      <w:pPr>
        <w:jc w:val="both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=0.8 bbl/min</m:t>
          </m:r>
        </m:oMath>
      </m:oMathPara>
    </w:p>
    <w:p w:rsidR="0070004E" w:rsidRDefault="0070004E" w:rsidP="0070004E">
      <w:pPr>
        <w:jc w:val="both"/>
      </w:pPr>
    </w:p>
    <w:p w:rsidR="0070004E" w:rsidRDefault="0070004E" w:rsidP="0070004E">
      <w:pPr>
        <w:jc w:val="both"/>
      </w:pPr>
      <w:r>
        <w:t xml:space="preserve">By dividing </w:t>
      </w:r>
      <w:proofErr w:type="spellStart"/>
      <w:proofErr w:type="gramStart"/>
      <w:r>
        <w:t>i</w:t>
      </w:r>
      <w:r w:rsidRPr="00AA5F3E">
        <w:rPr>
          <w:vertAlign w:val="subscript"/>
        </w:rPr>
        <w:t>max</w:t>
      </w:r>
      <w:proofErr w:type="spellEnd"/>
      <w:proofErr w:type="gramEnd"/>
      <w:r>
        <w:t xml:space="preserve"> by the perforation interval (</w:t>
      </w:r>
      <w:r w:rsidRPr="00AA5F3E">
        <w:rPr>
          <w:b/>
        </w:rPr>
        <w:t>h</w:t>
      </w:r>
      <w:r w:rsidRPr="00AA5F3E">
        <w:rPr>
          <w:b/>
          <w:vertAlign w:val="subscript"/>
        </w:rPr>
        <w:t>p</w:t>
      </w:r>
      <w:r>
        <w:t>) = 10ft; we have</w:t>
      </w:r>
    </w:p>
    <w:p w:rsidR="0070004E" w:rsidRDefault="0070004E" w:rsidP="0070004E">
      <w:pPr>
        <w:jc w:val="both"/>
      </w:pPr>
    </w:p>
    <w:p w:rsidR="0070004E" w:rsidRDefault="009109D2" w:rsidP="0070004E">
      <w:pPr>
        <w:ind w:firstLine="2610"/>
        <w:jc w:val="both"/>
        <w:rPr>
          <w:b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 w:rsidR="0070004E">
        <w:t xml:space="preserve"> </w:t>
      </w:r>
      <w:proofErr w:type="gramStart"/>
      <w:r w:rsidR="0070004E" w:rsidRPr="00AA5F3E">
        <w:rPr>
          <w:b/>
        </w:rPr>
        <w:t>0.</w:t>
      </w:r>
      <w:r w:rsidR="0070004E">
        <w:rPr>
          <w:b/>
        </w:rPr>
        <w:t>0</w:t>
      </w:r>
      <w:r w:rsidR="0070004E" w:rsidRPr="00AA5F3E">
        <w:rPr>
          <w:b/>
        </w:rPr>
        <w:t>8 bbl/min/ft</w:t>
      </w:r>
      <w:proofErr w:type="gramEnd"/>
    </w:p>
    <w:p w:rsidR="0070004E" w:rsidRDefault="0070004E" w:rsidP="0070004E">
      <w:pPr>
        <w:jc w:val="both"/>
        <w:rPr>
          <w:b/>
        </w:rPr>
      </w:pPr>
    </w:p>
    <w:p w:rsidR="0070004E" w:rsidRDefault="0070004E" w:rsidP="0070004E">
      <w:pPr>
        <w:jc w:val="both"/>
      </w:pPr>
      <w:r>
        <w:rPr>
          <w:rFonts w:ascii="Arial Black" w:hAnsi="Arial Black"/>
          <w:b/>
        </w:rPr>
        <w:t>Step 3</w:t>
      </w:r>
      <w:r w:rsidRPr="00BF38E1">
        <w:rPr>
          <w:rFonts w:ascii="Arial Black" w:hAnsi="Arial Black"/>
          <w:b/>
        </w:rPr>
        <w:t>:</w:t>
      </w:r>
      <w:r w:rsidRPr="00D3013D">
        <w:rPr>
          <w:b/>
        </w:rPr>
        <w:t xml:space="preserve"> </w:t>
      </w:r>
      <w:r>
        <w:t>To estimate the maximum surface pressure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  <w:r>
        <w:t xml:space="preserve">). </w:t>
      </w:r>
    </w:p>
    <w:p w:rsidR="0070004E" w:rsidRDefault="009109D2" w:rsidP="0070004E">
      <w:pPr>
        <w:jc w:val="both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cf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 psi/ft</m:t>
        </m:r>
      </m:oMath>
      <w:r w:rsidR="0070004E" w:rsidRPr="00AA5F3E">
        <w:t>;</w:t>
      </w:r>
      <w:r w:rsidR="0070004E">
        <w:rPr>
          <w:b/>
        </w:rPr>
        <w:t xml:space="preserve"> </w:t>
      </w:r>
      <w:proofErr w:type="gramStart"/>
      <w:r w:rsidR="0070004E">
        <w:rPr>
          <w:b/>
        </w:rPr>
        <w:t>depth</w:t>
      </w:r>
      <w:proofErr w:type="gramEnd"/>
      <w:r w:rsidR="0070004E">
        <w:rPr>
          <w:b/>
        </w:rPr>
        <w:t xml:space="preserve"> = </w:t>
      </w:r>
      <w:r w:rsidR="0070004E" w:rsidRPr="00AA5F3E">
        <w:t>5,000ft.</w:t>
      </w:r>
      <w:r w:rsidR="0070004E">
        <w:rPr>
          <w:b/>
        </w:rPr>
        <w:t xml:space="preserve"> Acid hydrostatic gradient of 15% HCL ≈</w:t>
      </w:r>
      <w:r w:rsidR="0070004E" w:rsidRPr="00AA5F3E">
        <w:t xml:space="preserve"> 0.47 psi/ft</w:t>
      </w:r>
      <w:r w:rsidR="0070004E">
        <w:t xml:space="preserve"> using </w:t>
      </w:r>
      <w:r w:rsidR="0070004E" w:rsidRPr="0077049D">
        <w:rPr>
          <w:b/>
          <w:color w:val="FF0000"/>
        </w:rPr>
        <w:t xml:space="preserve">Fig. </w:t>
      </w:r>
      <w:r w:rsidR="0077049D">
        <w:rPr>
          <w:b/>
          <w:color w:val="FF0000"/>
        </w:rPr>
        <w:t>2</w:t>
      </w:r>
    </w:p>
    <w:p w:rsidR="0070004E" w:rsidRDefault="0070004E" w:rsidP="0070004E">
      <w:pPr>
        <w:jc w:val="both"/>
      </w:pPr>
    </w:p>
    <w:p w:rsidR="0070004E" w:rsidRDefault="0070004E" w:rsidP="0070004E">
      <w:pPr>
        <w:jc w:val="both"/>
      </w:pPr>
    </w:p>
    <w:p w:rsidR="0070004E" w:rsidRDefault="009109D2" w:rsidP="0070004E">
      <w:pPr>
        <w:contextualSpacing/>
        <w:jc w:val="both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 Acid Hydrostatic Gradient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×depth</m:t>
          </m:r>
        </m:oMath>
      </m:oMathPara>
    </w:p>
    <w:p w:rsidR="0070004E" w:rsidRDefault="0070004E" w:rsidP="0070004E">
      <w:pPr>
        <w:contextualSpacing/>
        <w:jc w:val="both"/>
      </w:pPr>
    </w:p>
    <w:p w:rsidR="0070004E" w:rsidRDefault="009109D2" w:rsidP="0070004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0.6-0.47</m:t>
              </m:r>
            </m:e>
          </m:d>
          <m:r>
            <w:rPr>
              <w:rFonts w:ascii="Cambria Math" w:hAnsi="Cambria Math"/>
            </w:rPr>
            <m:t>×5,000</m:t>
          </m:r>
        </m:oMath>
      </m:oMathPara>
    </w:p>
    <w:p w:rsidR="0070004E" w:rsidRDefault="0070004E" w:rsidP="0070004E">
      <w:pPr>
        <w:jc w:val="both"/>
      </w:pPr>
    </w:p>
    <w:p w:rsidR="0070004E" w:rsidRDefault="009109D2" w:rsidP="0070004E">
      <w:pPr>
        <w:jc w:val="both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=650 psi</m:t>
          </m:r>
        </m:oMath>
      </m:oMathPara>
    </w:p>
    <w:p w:rsidR="0070004E" w:rsidRDefault="0070004E" w:rsidP="0070004E">
      <w:pPr>
        <w:jc w:val="both"/>
        <w:rPr>
          <w:b/>
        </w:rPr>
      </w:pPr>
    </w:p>
    <w:p w:rsidR="0070004E" w:rsidRDefault="0070004E" w:rsidP="0070004E">
      <w:pPr>
        <w:jc w:val="both"/>
      </w:pPr>
      <w:r>
        <w:rPr>
          <w:rFonts w:ascii="Arial Black" w:hAnsi="Arial Black"/>
          <w:b/>
        </w:rPr>
        <w:t>Step 4</w:t>
      </w:r>
      <w:r w:rsidRPr="00BF38E1">
        <w:rPr>
          <w:rFonts w:ascii="Arial Black" w:hAnsi="Arial Black"/>
          <w:b/>
        </w:rPr>
        <w:t>:</w:t>
      </w:r>
      <w:r w:rsidRPr="00D3013D">
        <w:rPr>
          <w:b/>
        </w:rPr>
        <w:t xml:space="preserve"> </w:t>
      </w:r>
      <w:r>
        <w:t xml:space="preserve">To estimate the acid volume required to give minimum of 6-in. depth of permeability change (x-axis). Note that 6-in. is selected since </w:t>
      </w:r>
      <w:proofErr w:type="spellStart"/>
      <w:r>
        <w:t>K</w:t>
      </w:r>
      <w:r w:rsidRPr="00436E4B">
        <w:rPr>
          <w:vertAlign w:val="subscript"/>
        </w:rPr>
        <w:t>av</w:t>
      </w:r>
      <w:proofErr w:type="spellEnd"/>
      <w:r>
        <w:t xml:space="preserve"> = 50md &gt; 5md. This is done using solution to step 2 or maximum injection rate per perforation = 0.08 bbl/min/ft (diagonals). </w:t>
      </w:r>
    </w:p>
    <w:p w:rsidR="0070004E" w:rsidRDefault="0070004E" w:rsidP="0070004E">
      <w:pPr>
        <w:jc w:val="both"/>
      </w:pPr>
    </w:p>
    <w:p w:rsidR="0070004E" w:rsidRDefault="0070004E" w:rsidP="0070004E">
      <w:pPr>
        <w:jc w:val="both"/>
        <w:rPr>
          <w:b/>
        </w:rPr>
      </w:pPr>
      <w:r>
        <w:t xml:space="preserve">Use </w:t>
      </w:r>
      <w:r w:rsidRPr="0077049D">
        <w:rPr>
          <w:b/>
          <w:color w:val="FF0000"/>
        </w:rPr>
        <w:t xml:space="preserve">Fig. </w:t>
      </w:r>
      <w:r w:rsidR="0077049D">
        <w:rPr>
          <w:b/>
          <w:color w:val="FF0000"/>
        </w:rPr>
        <w:t>3</w:t>
      </w:r>
      <w:r>
        <w:t xml:space="preserve"> for 150</w:t>
      </w:r>
      <w:r w:rsidRPr="008C50B7">
        <w:rPr>
          <w:vertAlign w:val="superscript"/>
        </w:rPr>
        <w:t>o</w:t>
      </w:r>
      <w:r>
        <w:t xml:space="preserve">F to obtain acid volume by interpolation = </w:t>
      </w:r>
      <w:r w:rsidRPr="008C50B7">
        <w:rPr>
          <w:b/>
        </w:rPr>
        <w:t>220 gal/ft of perforation interval.</w:t>
      </w:r>
    </w:p>
    <w:p w:rsidR="0070004E" w:rsidRDefault="0070004E" w:rsidP="0070004E">
      <w:pPr>
        <w:jc w:val="both"/>
        <w:rPr>
          <w:b/>
        </w:rPr>
      </w:pPr>
    </w:p>
    <w:p w:rsidR="0070004E" w:rsidRDefault="0070004E" w:rsidP="0070004E">
      <w:pPr>
        <w:jc w:val="both"/>
        <w:rPr>
          <w:b/>
        </w:rPr>
      </w:pPr>
    </w:p>
    <w:p w:rsidR="0070004E" w:rsidRDefault="0070004E" w:rsidP="0070004E">
      <w:pPr>
        <w:jc w:val="both"/>
      </w:pPr>
      <w:r>
        <w:rPr>
          <w:rFonts w:ascii="Arial Black" w:hAnsi="Arial Black"/>
          <w:b/>
        </w:rPr>
        <w:t>Step 5</w:t>
      </w:r>
      <w:r w:rsidRPr="00BF38E1">
        <w:rPr>
          <w:rFonts w:ascii="Arial Black" w:hAnsi="Arial Black"/>
          <w:b/>
        </w:rPr>
        <w:t>:</w:t>
      </w:r>
      <w:r w:rsidRPr="00D3013D">
        <w:rPr>
          <w:b/>
        </w:rPr>
        <w:t xml:space="preserve"> </w:t>
      </w:r>
      <w:r>
        <w:t>To estimate the acid design volumes;</w:t>
      </w:r>
    </w:p>
    <w:p w:rsidR="0070004E" w:rsidRDefault="0070004E" w:rsidP="0070004E">
      <w:pPr>
        <w:jc w:val="both"/>
      </w:pPr>
      <w:r>
        <w:tab/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 w:rsidRPr="009B2117">
        <w:rPr>
          <w:b/>
        </w:rPr>
        <w:t>Preflush</w:t>
      </w:r>
      <w:proofErr w:type="spellEnd"/>
      <w:r>
        <w:t xml:space="preserve"> = 50 gal/ft × 10ft = 5</w:t>
      </w:r>
      <w:r w:rsidRPr="009B2117">
        <w:rPr>
          <w:b/>
        </w:rPr>
        <w:t>00 gal of 15% HCL</w:t>
      </w:r>
    </w:p>
    <w:p w:rsidR="0070004E" w:rsidRDefault="0070004E" w:rsidP="0070004E">
      <w:pPr>
        <w:jc w:val="both"/>
      </w:pPr>
    </w:p>
    <w:p w:rsidR="0070004E" w:rsidRDefault="0070004E" w:rsidP="0070004E">
      <w:pPr>
        <w:jc w:val="both"/>
      </w:pPr>
      <w:r>
        <w:tab/>
        <w:t xml:space="preserve">(ii) For </w:t>
      </w:r>
      <w:r w:rsidRPr="009B2117">
        <w:rPr>
          <w:b/>
        </w:rPr>
        <w:t>Mud Acid</w:t>
      </w:r>
      <w:r>
        <w:t xml:space="preserve"> = 220 gal/ft × 10ft = </w:t>
      </w:r>
      <w:r w:rsidRPr="009B2117">
        <w:rPr>
          <w:b/>
        </w:rPr>
        <w:t>2,200gal of 3% HF + 12% HCL</w:t>
      </w:r>
    </w:p>
    <w:p w:rsidR="0070004E" w:rsidRDefault="0070004E" w:rsidP="0070004E">
      <w:pPr>
        <w:jc w:val="both"/>
      </w:pPr>
    </w:p>
    <w:p w:rsidR="0070004E" w:rsidRDefault="0070004E" w:rsidP="0070004E">
      <w:pPr>
        <w:jc w:val="both"/>
        <w:rPr>
          <w:b/>
        </w:rPr>
      </w:pPr>
      <w:r>
        <w:tab/>
        <w:t xml:space="preserve">(iii) For </w:t>
      </w:r>
      <w:proofErr w:type="spellStart"/>
      <w:r w:rsidRPr="009B2117">
        <w:rPr>
          <w:b/>
        </w:rPr>
        <w:t>Afterflush</w:t>
      </w:r>
      <w:proofErr w:type="spellEnd"/>
      <w:r w:rsidRPr="009B2117">
        <w:rPr>
          <w:b/>
        </w:rPr>
        <w:t xml:space="preserve"> </w:t>
      </w:r>
      <w:r>
        <w:t xml:space="preserve">= 220 gal/ft × 10ft = </w:t>
      </w:r>
      <w:r w:rsidRPr="009B2117">
        <w:rPr>
          <w:b/>
        </w:rPr>
        <w:t>2,200gal of 90% diesel oil + 10% EGMBE</w:t>
      </w:r>
    </w:p>
    <w:p w:rsidR="0070004E" w:rsidRDefault="0070004E" w:rsidP="0070004E">
      <w:pPr>
        <w:jc w:val="both"/>
        <w:rPr>
          <w:b/>
        </w:rPr>
      </w:pPr>
    </w:p>
    <w:p w:rsidR="003D2E6D" w:rsidRDefault="003D2E6D"/>
    <w:p w:rsidR="003D2E6D" w:rsidRDefault="003D2E6D"/>
    <w:p w:rsidR="003D2E6D" w:rsidRDefault="003D2E6D"/>
    <w:p w:rsidR="003D2E6D" w:rsidRDefault="003D2E6D"/>
    <w:p w:rsidR="003D2E6D" w:rsidRDefault="003D2E6D"/>
    <w:p w:rsidR="003D2E6D" w:rsidRDefault="003D2E6D"/>
    <w:p w:rsidR="003D2E6D" w:rsidRDefault="003D2E6D"/>
    <w:p w:rsidR="003D2E6D" w:rsidRDefault="003D2E6D"/>
    <w:p w:rsidR="003D2E6D" w:rsidRDefault="003D2E6D"/>
    <w:p w:rsidR="003D2E6D" w:rsidRDefault="003D2E6D"/>
    <w:p w:rsidR="003D2E6D" w:rsidRDefault="003D2E6D"/>
    <w:p w:rsidR="003D2E6D" w:rsidRDefault="003D2E6D">
      <w:pPr>
        <w:rPr>
          <w:b/>
        </w:rPr>
      </w:pPr>
      <w:r w:rsidRPr="003D2E6D">
        <w:rPr>
          <w:b/>
          <w:color w:val="FF0000"/>
        </w:rPr>
        <w:lastRenderedPageBreak/>
        <w:t>FIG. 1:</w:t>
      </w:r>
      <w:r>
        <w:rPr>
          <w:b/>
        </w:rPr>
        <w:t xml:space="preserve"> </w:t>
      </w:r>
      <w:r w:rsidRPr="003D2E6D">
        <w:rPr>
          <w:b/>
        </w:rPr>
        <w:t>ACID VISCOSITY CHART</w:t>
      </w:r>
    </w:p>
    <w:p w:rsidR="003D2E6D" w:rsidRDefault="003D2E6D">
      <w:pPr>
        <w:rPr>
          <w:b/>
        </w:rPr>
      </w:pPr>
    </w:p>
    <w:p w:rsidR="003D2E6D" w:rsidRDefault="003D2E6D">
      <w:pPr>
        <w:rPr>
          <w:b/>
        </w:rPr>
      </w:pPr>
      <w:r w:rsidRPr="003D2E6D">
        <w:rPr>
          <w:b/>
        </w:rPr>
        <w:drawing>
          <wp:inline distT="0" distB="0" distL="0" distR="0">
            <wp:extent cx="5732145" cy="3206572"/>
            <wp:effectExtent l="38100" t="19050" r="2095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D2E6D" w:rsidRDefault="003D2E6D">
      <w:pPr>
        <w:rPr>
          <w:b/>
        </w:rPr>
      </w:pPr>
    </w:p>
    <w:p w:rsidR="003D2E6D" w:rsidRDefault="003D2E6D">
      <w:pPr>
        <w:rPr>
          <w:b/>
        </w:rPr>
      </w:pPr>
    </w:p>
    <w:p w:rsidR="003D2E6D" w:rsidRDefault="007E4E17">
      <w:pPr>
        <w:rPr>
          <w:b/>
        </w:rPr>
      </w:pPr>
      <w:r w:rsidRPr="007E4E17">
        <w:rPr>
          <w:b/>
          <w:color w:val="FF0000"/>
        </w:rPr>
        <w:t>FIG. 2:</w:t>
      </w:r>
      <w:r>
        <w:rPr>
          <w:b/>
        </w:rPr>
        <w:t xml:space="preserve"> ACID HYDROSTATIC GRADIENT CHART</w:t>
      </w:r>
    </w:p>
    <w:p w:rsidR="007E4E17" w:rsidRDefault="007E4E17">
      <w:pPr>
        <w:rPr>
          <w:b/>
        </w:rPr>
      </w:pPr>
    </w:p>
    <w:p w:rsidR="007E4E17" w:rsidRDefault="007E4E17">
      <w:pPr>
        <w:rPr>
          <w:b/>
        </w:rPr>
      </w:pPr>
      <w:r w:rsidRPr="007E4E17">
        <w:rPr>
          <w:b/>
        </w:rPr>
        <w:drawing>
          <wp:inline distT="0" distB="0" distL="0" distR="0">
            <wp:extent cx="5410200" cy="3148013"/>
            <wp:effectExtent l="38100" t="1905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41D54" w:rsidRDefault="00541D54">
      <w:pPr>
        <w:rPr>
          <w:b/>
        </w:rPr>
      </w:pPr>
    </w:p>
    <w:p w:rsidR="00541D54" w:rsidRDefault="00541D54">
      <w:pPr>
        <w:rPr>
          <w:b/>
        </w:rPr>
      </w:pPr>
    </w:p>
    <w:p w:rsidR="00541D54" w:rsidRDefault="00541D54">
      <w:pPr>
        <w:rPr>
          <w:b/>
        </w:rPr>
      </w:pPr>
    </w:p>
    <w:p w:rsidR="00541D54" w:rsidRDefault="00541D54">
      <w:pPr>
        <w:rPr>
          <w:b/>
        </w:rPr>
      </w:pPr>
    </w:p>
    <w:p w:rsidR="00541D54" w:rsidRDefault="00541D54">
      <w:pPr>
        <w:rPr>
          <w:b/>
        </w:rPr>
      </w:pPr>
    </w:p>
    <w:p w:rsidR="00541D54" w:rsidRDefault="00541D54">
      <w:pPr>
        <w:rPr>
          <w:b/>
        </w:rPr>
      </w:pPr>
    </w:p>
    <w:p w:rsidR="00541D54" w:rsidRDefault="00541D54">
      <w:pPr>
        <w:rPr>
          <w:b/>
        </w:rPr>
      </w:pPr>
    </w:p>
    <w:p w:rsidR="00541D54" w:rsidRDefault="00541D54">
      <w:pPr>
        <w:rPr>
          <w:b/>
        </w:rPr>
      </w:pPr>
    </w:p>
    <w:p w:rsidR="00541D54" w:rsidRDefault="00541D54">
      <w:pPr>
        <w:rPr>
          <w:b/>
        </w:rPr>
      </w:pPr>
      <w:r>
        <w:rPr>
          <w:b/>
          <w:color w:val="FF0000"/>
        </w:rPr>
        <w:lastRenderedPageBreak/>
        <w:t>FIG. 3</w:t>
      </w:r>
      <w:r w:rsidRPr="007E4E17">
        <w:rPr>
          <w:b/>
          <w:color w:val="FF0000"/>
        </w:rPr>
        <w:t>:</w:t>
      </w:r>
      <w:r>
        <w:rPr>
          <w:b/>
        </w:rPr>
        <w:t xml:space="preserve"> </w:t>
      </w:r>
      <w:r w:rsidR="00FC4558">
        <w:rPr>
          <w:b/>
        </w:rPr>
        <w:t>Volume of Mud Acid with Injection Rates Chart @ 150</w:t>
      </w:r>
      <w:r w:rsidR="00FC4558">
        <w:rPr>
          <w:b/>
          <w:vertAlign w:val="superscript"/>
        </w:rPr>
        <w:t>0</w:t>
      </w:r>
      <w:r w:rsidR="00FC4558">
        <w:rPr>
          <w:b/>
        </w:rPr>
        <w:t>F</w:t>
      </w:r>
    </w:p>
    <w:p w:rsidR="00FC4558" w:rsidRDefault="00FC4558">
      <w:pPr>
        <w:rPr>
          <w:b/>
        </w:rPr>
      </w:pPr>
    </w:p>
    <w:p w:rsidR="00FC4558" w:rsidRPr="003D2E6D" w:rsidRDefault="00FC4558">
      <w:pPr>
        <w:rPr>
          <w:b/>
        </w:rPr>
      </w:pPr>
      <w:r w:rsidRPr="00FC4558">
        <w:rPr>
          <w:b/>
        </w:rPr>
        <w:drawing>
          <wp:inline distT="0" distB="0" distL="0" distR="0">
            <wp:extent cx="5732145" cy="3191874"/>
            <wp:effectExtent l="38100" t="19050" r="20955" b="8526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C4558" w:rsidRPr="003D2E6D" w:rsidSect="000F3FC6">
      <w:type w:val="continuous"/>
      <w:pgSz w:w="11907" w:h="16839" w:code="9"/>
      <w:pgMar w:top="1440" w:right="1440" w:bottom="1440" w:left="1440" w:header="720" w:footer="720" w:gutter="0"/>
      <w:cols w:space="720"/>
      <w:docGrid w:linePitch="38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03DB1"/>
    <w:multiLevelType w:val="hybridMultilevel"/>
    <w:tmpl w:val="E22892C6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281"/>
  <w:drawingGridVerticalSpacing w:val="191"/>
  <w:displayVerticalDrawingGridEvery w:val="2"/>
  <w:characterSpacingControl w:val="doNotCompress"/>
  <w:compat/>
  <w:rsids>
    <w:rsidRoot w:val="0070004E"/>
    <w:rsid w:val="00000F2A"/>
    <w:rsid w:val="00001249"/>
    <w:rsid w:val="000F3FC6"/>
    <w:rsid w:val="00226117"/>
    <w:rsid w:val="003309CA"/>
    <w:rsid w:val="003610F3"/>
    <w:rsid w:val="003D2E6D"/>
    <w:rsid w:val="00465499"/>
    <w:rsid w:val="004F70C8"/>
    <w:rsid w:val="00512C51"/>
    <w:rsid w:val="00541D54"/>
    <w:rsid w:val="0070004E"/>
    <w:rsid w:val="0077047F"/>
    <w:rsid w:val="0077049D"/>
    <w:rsid w:val="007E4E17"/>
    <w:rsid w:val="009109D2"/>
    <w:rsid w:val="00961556"/>
    <w:rsid w:val="00AB08E2"/>
    <w:rsid w:val="00AC17BF"/>
    <w:rsid w:val="00B20974"/>
    <w:rsid w:val="00B3582C"/>
    <w:rsid w:val="00B9510A"/>
    <w:rsid w:val="00C3773C"/>
    <w:rsid w:val="00CF025C"/>
    <w:rsid w:val="00D148D7"/>
    <w:rsid w:val="00D35C9A"/>
    <w:rsid w:val="00D55716"/>
    <w:rsid w:val="00DC39D4"/>
    <w:rsid w:val="00DC5686"/>
    <w:rsid w:val="00E4103E"/>
    <w:rsid w:val="00E7530F"/>
    <w:rsid w:val="00E76579"/>
    <w:rsid w:val="00EF33C9"/>
    <w:rsid w:val="00F13034"/>
    <w:rsid w:val="00FC4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line="360" w:lineRule="auto"/>
        <w:ind w:left="158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04E"/>
    <w:pPr>
      <w:spacing w:before="0" w:beforeAutospacing="0" w:line="240" w:lineRule="auto"/>
      <w:ind w:left="0" w:firstLine="0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0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ngr%20Dan%20Iyke\Desktop\2018%20set%20Projects\Onyema%20Charles%20pro%202023\Pro%20prop%20Onyema%20Charles%202023\PET%20501%20GRAPHS%20Project%20Edited%20202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ngr%20Dan%20Iyke\Desktop\2018%20set%20Projects\Onyema%20Charles%20pro%202023\Pro%20prop%20Onyema%20Charles%202023\PET%20501%20GRAPHS%20Project%20Edited%20202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ngr%20Dan%20Iyke\Desktop\2018%20set%20Projects\Onyema%20Charles%20pro%202023\Pro%20prop%20Onyema%20Charles%202023\PET%20501%20GRAPHS%20Project%20Edited%20202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Acid</a:t>
            </a:r>
            <a:r>
              <a:rPr lang="en-US" b="1" baseline="0">
                <a:solidFill>
                  <a:schemeClr val="tx1"/>
                </a:solidFill>
              </a:rPr>
              <a:t> Viscosity with Temperature Chart</a:t>
            </a:r>
            <a:endParaRPr lang="en-US" b="1">
              <a:solidFill>
                <a:schemeClr val="tx1"/>
              </a:solidFill>
            </a:endParaRP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'Fig 9.12'!$B$4</c:f>
              <c:strCache>
                <c:ptCount val="1"/>
                <c:pt idx="0">
                  <c:v>Water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'Fig 9.12'!$A$5:$A$12</c:f>
              <c:numCache>
                <c:formatCode>General</c:formatCode>
                <c:ptCount val="8"/>
                <c:pt idx="0">
                  <c:v>60</c:v>
                </c:pt>
                <c:pt idx="1">
                  <c:v>80</c:v>
                </c:pt>
                <c:pt idx="2">
                  <c:v>100</c:v>
                </c:pt>
                <c:pt idx="3">
                  <c:v>120</c:v>
                </c:pt>
                <c:pt idx="4">
                  <c:v>140</c:v>
                </c:pt>
                <c:pt idx="5">
                  <c:v>160</c:v>
                </c:pt>
                <c:pt idx="6">
                  <c:v>180</c:v>
                </c:pt>
                <c:pt idx="7">
                  <c:v>200</c:v>
                </c:pt>
              </c:numCache>
            </c:numRef>
          </c:xVal>
          <c:yVal>
            <c:numRef>
              <c:f>'Fig 9.12'!$B$5:$B$12</c:f>
              <c:numCache>
                <c:formatCode>General</c:formatCode>
                <c:ptCount val="8"/>
                <c:pt idx="0">
                  <c:v>1.2</c:v>
                </c:pt>
                <c:pt idx="1">
                  <c:v>0.85000000000000009</c:v>
                </c:pt>
                <c:pt idx="2">
                  <c:v>0.70000000000000007</c:v>
                </c:pt>
                <c:pt idx="3">
                  <c:v>0.55000000000000004</c:v>
                </c:pt>
                <c:pt idx="4">
                  <c:v>0.5</c:v>
                </c:pt>
                <c:pt idx="5">
                  <c:v>0.4</c:v>
                </c:pt>
                <c:pt idx="6">
                  <c:v>0.35000000000000003</c:v>
                </c:pt>
                <c:pt idx="7">
                  <c:v>0.30000000000000004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'Fig 9.12'!$C$4</c:f>
              <c:strCache>
                <c:ptCount val="1"/>
                <c:pt idx="0">
                  <c:v>5% HCL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'Fig 9.12'!$A$5:$A$12</c:f>
              <c:numCache>
                <c:formatCode>General</c:formatCode>
                <c:ptCount val="8"/>
                <c:pt idx="0">
                  <c:v>60</c:v>
                </c:pt>
                <c:pt idx="1">
                  <c:v>80</c:v>
                </c:pt>
                <c:pt idx="2">
                  <c:v>100</c:v>
                </c:pt>
                <c:pt idx="3">
                  <c:v>120</c:v>
                </c:pt>
                <c:pt idx="4">
                  <c:v>140</c:v>
                </c:pt>
                <c:pt idx="5">
                  <c:v>160</c:v>
                </c:pt>
                <c:pt idx="6">
                  <c:v>180</c:v>
                </c:pt>
                <c:pt idx="7">
                  <c:v>200</c:v>
                </c:pt>
              </c:numCache>
            </c:numRef>
          </c:xVal>
          <c:yVal>
            <c:numRef>
              <c:f>'Fig 9.12'!$C$5:$C$12</c:f>
              <c:numCache>
                <c:formatCode>General</c:formatCode>
                <c:ptCount val="8"/>
                <c:pt idx="0">
                  <c:v>1.35</c:v>
                </c:pt>
                <c:pt idx="1">
                  <c:v>1</c:v>
                </c:pt>
                <c:pt idx="2">
                  <c:v>0.8</c:v>
                </c:pt>
                <c:pt idx="3">
                  <c:v>0.70000000000000007</c:v>
                </c:pt>
                <c:pt idx="4">
                  <c:v>0.58000000000000007</c:v>
                </c:pt>
                <c:pt idx="5">
                  <c:v>0.5</c:v>
                </c:pt>
                <c:pt idx="6">
                  <c:v>0.45</c:v>
                </c:pt>
                <c:pt idx="7">
                  <c:v>0.39000000000000007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'Fig 9.12'!$D$4</c:f>
              <c:strCache>
                <c:ptCount val="1"/>
                <c:pt idx="0">
                  <c:v>10% HCL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'Fig 9.12'!$A$5:$A$12</c:f>
              <c:numCache>
                <c:formatCode>General</c:formatCode>
                <c:ptCount val="8"/>
                <c:pt idx="0">
                  <c:v>60</c:v>
                </c:pt>
                <c:pt idx="1">
                  <c:v>80</c:v>
                </c:pt>
                <c:pt idx="2">
                  <c:v>100</c:v>
                </c:pt>
                <c:pt idx="3">
                  <c:v>120</c:v>
                </c:pt>
                <c:pt idx="4">
                  <c:v>140</c:v>
                </c:pt>
                <c:pt idx="5">
                  <c:v>160</c:v>
                </c:pt>
                <c:pt idx="6">
                  <c:v>180</c:v>
                </c:pt>
                <c:pt idx="7">
                  <c:v>200</c:v>
                </c:pt>
              </c:numCache>
            </c:numRef>
          </c:xVal>
          <c:yVal>
            <c:numRef>
              <c:f>'Fig 9.12'!$D$5:$D$12</c:f>
              <c:numCache>
                <c:formatCode>General</c:formatCode>
                <c:ptCount val="8"/>
                <c:pt idx="0">
                  <c:v>1.5</c:v>
                </c:pt>
                <c:pt idx="1">
                  <c:v>1.25</c:v>
                </c:pt>
                <c:pt idx="2">
                  <c:v>0.96000000000000008</c:v>
                </c:pt>
                <c:pt idx="3">
                  <c:v>0.8</c:v>
                </c:pt>
                <c:pt idx="4">
                  <c:v>0.71000000000000008</c:v>
                </c:pt>
                <c:pt idx="5">
                  <c:v>0.60000000000000009</c:v>
                </c:pt>
                <c:pt idx="6">
                  <c:v>0.54</c:v>
                </c:pt>
                <c:pt idx="7">
                  <c:v>0.49000000000000005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'Fig 9.12'!$E$4</c:f>
              <c:strCache>
                <c:ptCount val="1"/>
                <c:pt idx="0">
                  <c:v>15% HCL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'Fig 9.12'!$A$5:$A$12</c:f>
              <c:numCache>
                <c:formatCode>General</c:formatCode>
                <c:ptCount val="8"/>
                <c:pt idx="0">
                  <c:v>60</c:v>
                </c:pt>
                <c:pt idx="1">
                  <c:v>80</c:v>
                </c:pt>
                <c:pt idx="2">
                  <c:v>100</c:v>
                </c:pt>
                <c:pt idx="3">
                  <c:v>120</c:v>
                </c:pt>
                <c:pt idx="4">
                  <c:v>140</c:v>
                </c:pt>
                <c:pt idx="5">
                  <c:v>160</c:v>
                </c:pt>
                <c:pt idx="6">
                  <c:v>180</c:v>
                </c:pt>
                <c:pt idx="7">
                  <c:v>200</c:v>
                </c:pt>
              </c:numCache>
            </c:numRef>
          </c:xVal>
          <c:yVal>
            <c:numRef>
              <c:f>'Fig 9.12'!$E$5:$E$12</c:f>
              <c:numCache>
                <c:formatCode>General</c:formatCode>
                <c:ptCount val="8"/>
                <c:pt idx="0">
                  <c:v>1.75</c:v>
                </c:pt>
                <c:pt idx="1">
                  <c:v>1.45</c:v>
                </c:pt>
                <c:pt idx="2">
                  <c:v>1.24</c:v>
                </c:pt>
                <c:pt idx="3">
                  <c:v>0.95000000000000007</c:v>
                </c:pt>
                <c:pt idx="4">
                  <c:v>0.8</c:v>
                </c:pt>
                <c:pt idx="5">
                  <c:v>0.70000000000000007</c:v>
                </c:pt>
                <c:pt idx="6">
                  <c:v>0.65000000000000013</c:v>
                </c:pt>
                <c:pt idx="7">
                  <c:v>0.58000000000000007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'Fig 9.12'!$F$4</c:f>
              <c:strCache>
                <c:ptCount val="1"/>
                <c:pt idx="0">
                  <c:v>31.45% HCL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'Fig 9.12'!$A$5:$A$12</c:f>
              <c:numCache>
                <c:formatCode>General</c:formatCode>
                <c:ptCount val="8"/>
                <c:pt idx="0">
                  <c:v>60</c:v>
                </c:pt>
                <c:pt idx="1">
                  <c:v>80</c:v>
                </c:pt>
                <c:pt idx="2">
                  <c:v>100</c:v>
                </c:pt>
                <c:pt idx="3">
                  <c:v>120</c:v>
                </c:pt>
                <c:pt idx="4">
                  <c:v>140</c:v>
                </c:pt>
                <c:pt idx="5">
                  <c:v>160</c:v>
                </c:pt>
                <c:pt idx="6">
                  <c:v>180</c:v>
                </c:pt>
                <c:pt idx="7">
                  <c:v>200</c:v>
                </c:pt>
              </c:numCache>
            </c:numRef>
          </c:xVal>
          <c:yVal>
            <c:numRef>
              <c:f>'Fig 9.12'!$F$5:$F$12</c:f>
              <c:numCache>
                <c:formatCode>General</c:formatCode>
                <c:ptCount val="8"/>
                <c:pt idx="0">
                  <c:v>2</c:v>
                </c:pt>
                <c:pt idx="1">
                  <c:v>1.83</c:v>
                </c:pt>
                <c:pt idx="2">
                  <c:v>1.6400000000000001</c:v>
                </c:pt>
                <c:pt idx="3">
                  <c:v>1.48</c:v>
                </c:pt>
                <c:pt idx="4">
                  <c:v>1.35</c:v>
                </c:pt>
                <c:pt idx="5">
                  <c:v>1.1800000000000002</c:v>
                </c:pt>
                <c:pt idx="6">
                  <c:v>0.95000000000000007</c:v>
                </c:pt>
                <c:pt idx="7">
                  <c:v>0.89</c:v>
                </c:pt>
              </c:numCache>
            </c:numRef>
          </c:yVal>
          <c:smooth val="1"/>
        </c:ser>
        <c:axId val="84840448"/>
        <c:axId val="90537984"/>
      </c:scatterChart>
      <c:valAx>
        <c:axId val="84840448"/>
        <c:scaling>
          <c:orientation val="minMax"/>
          <c:min val="50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Temperature</a:t>
                </a:r>
                <a:r>
                  <a:rPr lang="en-US" b="1" baseline="0">
                    <a:solidFill>
                      <a:schemeClr val="tx1"/>
                    </a:solidFill>
                  </a:rPr>
                  <a:t> (oF)</a:t>
                </a:r>
                <a:endParaRPr lang="en-US" b="1">
                  <a:solidFill>
                    <a:schemeClr val="tx1"/>
                  </a:solidFill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37984"/>
        <c:crosses val="autoZero"/>
        <c:crossBetween val="midCat"/>
        <c:majorUnit val="10"/>
        <c:minorUnit val="4"/>
      </c:valAx>
      <c:valAx>
        <c:axId val="905379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Acid</a:t>
                </a:r>
                <a:r>
                  <a:rPr lang="en-US" b="1" baseline="0">
                    <a:solidFill>
                      <a:schemeClr val="tx1"/>
                    </a:solidFill>
                  </a:rPr>
                  <a:t> Viscosity (cp)</a:t>
                </a:r>
                <a:endParaRPr lang="en-US" b="1">
                  <a:solidFill>
                    <a:schemeClr val="tx1"/>
                  </a:solidFill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840448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Hydrostatic Gradient with</a:t>
            </a:r>
            <a:r>
              <a:rPr lang="en-US" b="1" baseline="0">
                <a:solidFill>
                  <a:schemeClr val="tx1"/>
                </a:solidFill>
              </a:rPr>
              <a:t> Acid Strength Chart</a:t>
            </a:r>
            <a:endParaRPr lang="en-US" b="1">
              <a:solidFill>
                <a:schemeClr val="tx1"/>
              </a:solidFill>
            </a:endParaRP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tx>
            <c:strRef>
              <c:f>'Fig 9.13'!$B$3</c:f>
              <c:strCache>
                <c:ptCount val="1"/>
                <c:pt idx="0">
                  <c:v>Hydrostatic Gradient (psi/ft)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25400">
                <a:solidFill>
                  <a:schemeClr val="tx1"/>
                </a:solidFill>
              </a:ln>
              <a:effectLst/>
            </c:spPr>
          </c:marker>
          <c:xVal>
            <c:numRef>
              <c:f>'Fig 9.13'!$A$4:$A$11</c:f>
              <c:numCache>
                <c:formatCode>General</c:formatCode>
                <c:ptCount val="8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</c:numCache>
            </c:numRef>
          </c:xVal>
          <c:yVal>
            <c:numRef>
              <c:f>'Fig 9.13'!$B$4:$B$11</c:f>
              <c:numCache>
                <c:formatCode>General</c:formatCode>
                <c:ptCount val="8"/>
                <c:pt idx="0">
                  <c:v>0.43400000000000005</c:v>
                </c:pt>
                <c:pt idx="1">
                  <c:v>0.442</c:v>
                </c:pt>
                <c:pt idx="2">
                  <c:v>0.45</c:v>
                </c:pt>
                <c:pt idx="3">
                  <c:v>0.45800000000000002</c:v>
                </c:pt>
                <c:pt idx="4">
                  <c:v>0.46800000000000008</c:v>
                </c:pt>
                <c:pt idx="5">
                  <c:v>0.47700000000000004</c:v>
                </c:pt>
                <c:pt idx="6">
                  <c:v>0.4870000000000001</c:v>
                </c:pt>
                <c:pt idx="7">
                  <c:v>0.49600000000000005</c:v>
                </c:pt>
              </c:numCache>
            </c:numRef>
          </c:yVal>
          <c:smooth val="1"/>
        </c:ser>
        <c:axId val="102650240"/>
        <c:axId val="102652544"/>
      </c:scatterChart>
      <c:valAx>
        <c:axId val="10265024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Acid</a:t>
                </a:r>
                <a:r>
                  <a:rPr lang="en-US" b="1" baseline="0">
                    <a:solidFill>
                      <a:schemeClr val="tx1"/>
                    </a:solidFill>
                  </a:rPr>
                  <a:t> Strength (% wt)</a:t>
                </a:r>
                <a:endParaRPr lang="en-US" b="1">
                  <a:solidFill>
                    <a:schemeClr val="tx1"/>
                  </a:solidFill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652544"/>
        <c:crosses val="autoZero"/>
        <c:crossBetween val="midCat"/>
        <c:majorUnit val="2"/>
      </c:valAx>
      <c:valAx>
        <c:axId val="1026525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tx1"/>
                    </a:solidFill>
                  </a:rPr>
                  <a:t>Hydrostatic</a:t>
                </a:r>
                <a:r>
                  <a:rPr lang="en-US" b="1" baseline="0">
                    <a:solidFill>
                      <a:schemeClr val="tx1"/>
                    </a:solidFill>
                  </a:rPr>
                  <a:t> Gradient (psi/ft)</a:t>
                </a:r>
                <a:endParaRPr lang="en-US" b="1">
                  <a:solidFill>
                    <a:schemeClr val="tx1"/>
                  </a:solidFill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650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scatterChart>
        <c:scatterStyle val="smoothMarker"/>
        <c:ser>
          <c:idx val="0"/>
          <c:order val="0"/>
          <c:tx>
            <c:v>0.001 bbl/min/ft</c:v>
          </c:tx>
          <c:xVal>
            <c:numRef>
              <c:f>'Fig 9.7'!$A$6:$A$8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xVal>
          <c:yVal>
            <c:numRef>
              <c:f>'Fig 9.7'!$B$6:$B$8</c:f>
              <c:numCache>
                <c:formatCode>General</c:formatCode>
                <c:ptCount val="3"/>
                <c:pt idx="0">
                  <c:v>30</c:v>
                </c:pt>
                <c:pt idx="1">
                  <c:v>83</c:v>
                </c:pt>
                <c:pt idx="2">
                  <c:v>183</c:v>
                </c:pt>
              </c:numCache>
            </c:numRef>
          </c:yVal>
          <c:smooth val="1"/>
        </c:ser>
        <c:ser>
          <c:idx val="1"/>
          <c:order val="1"/>
          <c:tx>
            <c:v>0.005 bbl/min/ft</c:v>
          </c:tx>
          <c:xVal>
            <c:numRef>
              <c:f>'Fig 9.7'!$A$6:$A$9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'Fig 9.7'!$C$6:$C$9</c:f>
              <c:numCache>
                <c:formatCode>General</c:formatCode>
                <c:ptCount val="4"/>
                <c:pt idx="0">
                  <c:v>25</c:v>
                </c:pt>
                <c:pt idx="1">
                  <c:v>65</c:v>
                </c:pt>
                <c:pt idx="2">
                  <c:v>130</c:v>
                </c:pt>
                <c:pt idx="3">
                  <c:v>250</c:v>
                </c:pt>
              </c:numCache>
            </c:numRef>
          </c:yVal>
          <c:smooth val="1"/>
        </c:ser>
        <c:ser>
          <c:idx val="2"/>
          <c:order val="2"/>
          <c:tx>
            <c:v>0.01 bbl/min/ft</c:v>
          </c:tx>
          <c:xVal>
            <c:numRef>
              <c:f>'Fig 9.7'!$A$6:$A$9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'Fig 9.7'!$D$6:$D$9</c:f>
              <c:numCache>
                <c:formatCode>General</c:formatCode>
                <c:ptCount val="4"/>
                <c:pt idx="0">
                  <c:v>25</c:v>
                </c:pt>
                <c:pt idx="1">
                  <c:v>55</c:v>
                </c:pt>
                <c:pt idx="2">
                  <c:v>110</c:v>
                </c:pt>
                <c:pt idx="3">
                  <c:v>220</c:v>
                </c:pt>
              </c:numCache>
            </c:numRef>
          </c:yVal>
          <c:smooth val="1"/>
        </c:ser>
        <c:ser>
          <c:idx val="3"/>
          <c:order val="3"/>
          <c:tx>
            <c:v>0.025 bbl/min/ft</c:v>
          </c:tx>
          <c:xVal>
            <c:numRef>
              <c:f>'Fig 9.7'!$A$6:$A$10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'Fig 9.7'!$E$6:$E$10</c:f>
              <c:numCache>
                <c:formatCode>General</c:formatCode>
                <c:ptCount val="5"/>
                <c:pt idx="0">
                  <c:v>25</c:v>
                </c:pt>
                <c:pt idx="1">
                  <c:v>40</c:v>
                </c:pt>
                <c:pt idx="2">
                  <c:v>85</c:v>
                </c:pt>
                <c:pt idx="3">
                  <c:v>163</c:v>
                </c:pt>
                <c:pt idx="4">
                  <c:v>300</c:v>
                </c:pt>
              </c:numCache>
            </c:numRef>
          </c:yVal>
          <c:smooth val="1"/>
        </c:ser>
        <c:ser>
          <c:idx val="4"/>
          <c:order val="4"/>
          <c:tx>
            <c:v>0.05 bbl/min/ft</c:v>
          </c:tx>
          <c:xVal>
            <c:numRef>
              <c:f>'Fig 9.7'!$A$6:$A$10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'Fig 9.7'!$F$6:$F$10</c:f>
              <c:numCache>
                <c:formatCode>General</c:formatCode>
                <c:ptCount val="5"/>
                <c:pt idx="0">
                  <c:v>25</c:v>
                </c:pt>
                <c:pt idx="1">
                  <c:v>30</c:v>
                </c:pt>
                <c:pt idx="2">
                  <c:v>70</c:v>
                </c:pt>
                <c:pt idx="3">
                  <c:v>140</c:v>
                </c:pt>
                <c:pt idx="4">
                  <c:v>250</c:v>
                </c:pt>
              </c:numCache>
            </c:numRef>
          </c:yVal>
          <c:smooth val="1"/>
        </c:ser>
        <c:ser>
          <c:idx val="5"/>
          <c:order val="5"/>
          <c:tx>
            <c:v>0.1 bbl/min/ft</c:v>
          </c:tx>
          <c:xVal>
            <c:numRef>
              <c:f>'Fig 9.7'!$A$6:$A$10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'Fig 9.7'!$G$6:$G$10</c:f>
              <c:numCache>
                <c:formatCode>General</c:formatCode>
                <c:ptCount val="5"/>
                <c:pt idx="0">
                  <c:v>25</c:v>
                </c:pt>
                <c:pt idx="1">
                  <c:v>30</c:v>
                </c:pt>
                <c:pt idx="2">
                  <c:v>60</c:v>
                </c:pt>
                <c:pt idx="3">
                  <c:v>120</c:v>
                </c:pt>
                <c:pt idx="4">
                  <c:v>200</c:v>
                </c:pt>
              </c:numCache>
            </c:numRef>
          </c:yVal>
          <c:smooth val="1"/>
        </c:ser>
        <c:ser>
          <c:idx val="6"/>
          <c:order val="6"/>
          <c:tx>
            <c:v>0.2 bbl/min/ft</c:v>
          </c:tx>
          <c:xVal>
            <c:numRef>
              <c:f>'Fig 9.7'!$A$6:$A$10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'Fig 9.7'!$H$6:$H$10</c:f>
              <c:numCache>
                <c:formatCode>General</c:formatCode>
                <c:ptCount val="5"/>
                <c:pt idx="0">
                  <c:v>25</c:v>
                </c:pt>
                <c:pt idx="1">
                  <c:v>30</c:v>
                </c:pt>
                <c:pt idx="2">
                  <c:v>50</c:v>
                </c:pt>
                <c:pt idx="3">
                  <c:v>90</c:v>
                </c:pt>
                <c:pt idx="4">
                  <c:v>160</c:v>
                </c:pt>
              </c:numCache>
            </c:numRef>
          </c:yVal>
          <c:smooth val="1"/>
        </c:ser>
        <c:axId val="129508480"/>
        <c:axId val="129534208"/>
      </c:scatterChart>
      <c:valAx>
        <c:axId val="129508480"/>
        <c:scaling>
          <c:orientation val="minMax"/>
          <c:max val="6.2"/>
          <c:min val="2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Depth</a:t>
                </a:r>
                <a:r>
                  <a:rPr lang="en-US" baseline="0"/>
                  <a:t> of permeability  increase (inches)</a:t>
                </a:r>
                <a:endParaRPr lang="en-US"/>
              </a:p>
            </c:rich>
          </c:tx>
        </c:title>
        <c:numFmt formatCode="General" sourceLinked="1"/>
        <c:tickLblPos val="nextTo"/>
        <c:crossAx val="129534208"/>
        <c:crosses val="autoZero"/>
        <c:crossBetween val="midCat"/>
        <c:majorUnit val="1"/>
        <c:minorUnit val="0.2"/>
      </c:valAx>
      <c:valAx>
        <c:axId val="1295342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Volume</a:t>
                </a:r>
                <a:r>
                  <a:rPr lang="en-US" baseline="0"/>
                  <a:t> of mud acid (gal/ft)</a:t>
                </a:r>
                <a:endParaRPr lang="en-US"/>
              </a:p>
            </c:rich>
          </c:tx>
        </c:title>
        <c:numFmt formatCode="General" sourceLinked="1"/>
        <c:tickLblPos val="nextTo"/>
        <c:crossAx val="129508480"/>
        <c:crosses val="autoZero"/>
        <c:crossBetween val="midCat"/>
      </c:valAx>
    </c:plotArea>
    <c:legend>
      <c:legendPos val="b"/>
      <c:txPr>
        <a:bodyPr/>
        <a:lstStyle/>
        <a:p>
          <a:pPr>
            <a:defRPr b="1"/>
          </a:pPr>
          <a:endParaRPr lang="en-US"/>
        </a:p>
      </c:txPr>
    </c:legend>
    <c:plotVisOnly val="1"/>
  </c:chart>
  <c:spPr>
    <a:ln w="38100">
      <a:solidFill>
        <a:schemeClr val="tx1"/>
      </a:solidFill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 Dan Iyke</dc:creator>
  <cp:lastModifiedBy>Engr Dan Iyke</cp:lastModifiedBy>
  <cp:revision>7</cp:revision>
  <dcterms:created xsi:type="dcterms:W3CDTF">2023-03-06T10:08:00Z</dcterms:created>
  <dcterms:modified xsi:type="dcterms:W3CDTF">2023-03-30T10:10:00Z</dcterms:modified>
</cp:coreProperties>
</file>