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X44127cd4d515337d35c36cfa226558b168f51ff"/>
    <w:p>
      <w:pPr>
        <w:pStyle w:val="Heading1"/>
      </w:pPr>
      <w:r>
        <w:t xml:space="preserve">PrePayGuard (</w:t>
      </w:r>
      <w:r>
        <w:t xml:space="preserve">“</w:t>
      </w:r>
      <w:r>
        <w:t xml:space="preserve">Treasury</w:t>
      </w:r>
      <w:r>
        <w:t xml:space="preserve">”</w:t>
      </w:r>
      <w:r>
        <w:t xml:space="preserve">): Capstone Handoff Package</w:t>
      </w:r>
    </w:p>
    <w:p>
      <w:pPr>
        <w:pStyle w:val="FirstParagraph"/>
      </w:pPr>
      <w:r>
        <w:rPr>
          <w:b/>
          <w:bCs/>
        </w:rPr>
        <w:t xml:space="preserve">JHU Certificate in AI Engineering, CO.EN.AIE.LLL.2026.01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Brian Onieal ·</w:t>
      </w:r>
      <w:r>
        <w:t xml:space="preserve"> </w:t>
      </w:r>
      <w:r>
        <w:rPr>
          <w:b/>
          <w:bCs/>
        </w:rPr>
        <w:t xml:space="preserve">Repo:</w:t>
      </w:r>
      <w:r>
        <w:t xml:space="preserve"> </w:t>
      </w:r>
      <w:r>
        <w:t xml:space="preserve">github.com/brianonieal/prepayguard (private)</w:t>
      </w:r>
      <w:r>
        <w:t xml:space="preserve"> </w:t>
      </w:r>
      <w:r>
        <w:rPr>
          <w:b/>
          <w:bCs/>
        </w:rPr>
        <w:t xml:space="preserve">Original package:</w:t>
      </w:r>
      <w:r>
        <w:t xml:space="preserve"> </w:t>
      </w:r>
      <w:r>
        <w:t xml:space="preserve">2026-07-03 (v1.0.0) ·</w:t>
      </w:r>
      <w:r>
        <w:t xml:space="preserve"> </w:t>
      </w:r>
      <w:r>
        <w:rPr>
          <w:b/>
          <w:bCs/>
        </w:rPr>
        <w:t xml:space="preserve">Refreshed:</w:t>
      </w:r>
      <w:r>
        <w:t xml:space="preserve"> </w:t>
      </w:r>
      <w:r>
        <w:t xml:space="preserve">2026-07-07 (through v3.7.1: automated data feeds + console restructure)</w:t>
      </w:r>
    </w:p>
    <w:p>
      <w:pPr>
        <w:pStyle w:val="BodyText"/>
      </w:pPr>
      <w:r>
        <w:t xml:space="preserve">A cloud-native pre-payment integrity screening pipeline modeled on the U.S. Treasury</w:t>
      </w:r>
      <w:r>
        <w:t xml:space="preserve"> </w:t>
      </w:r>
      <w:r>
        <w:t xml:space="preserve">Bureau of the Fiscal Service</w:t>
      </w:r>
      <w:r>
        <w:t xml:space="preserve"> </w:t>
      </w:r>
      <w:r>
        <w:rPr>
          <w:b/>
          <w:bCs/>
        </w:rPr>
        <w:t xml:space="preserve">Do Not Pay</w:t>
      </w:r>
      <w:r>
        <w:t xml:space="preserve"> </w:t>
      </w:r>
      <w:r>
        <w:t xml:space="preserve">program. Payments are screened before</w:t>
      </w:r>
      <w:r>
        <w:t xml:space="preserve"> </w:t>
      </w:r>
      <w:r>
        <w:t xml:space="preserve">disbursement: clean → approve, ambiguous → human review, improper → reject; every</w:t>
      </w:r>
      <w:r>
        <w:t xml:space="preserve"> </w:t>
      </w:r>
      <w:r>
        <w:t xml:space="preserve">decision is recorded immutably, and every disposition cites the exact screening-list</w:t>
      </w:r>
      <w:r>
        <w:t xml:space="preserve"> </w:t>
      </w:r>
      <w:r>
        <w:t xml:space="preserve">version it was judged against.</w:t>
      </w:r>
    </w:p>
    <w:p>
      <w:pPr>
        <w:pStyle w:val="BodyText"/>
      </w:pPr>
      <w:r>
        <w:rPr>
          <w:b/>
          <w:bCs/>
        </w:rPr>
        <w:t xml:space="preserve">Status at this refresh:</w:t>
      </w:r>
      <w:r>
        <w:t xml:space="preserve"> </w:t>
      </w:r>
      <w:r>
        <w:t xml:space="preserve">everything through Phase 5 (v3.7.1) is complete and</w:t>
      </w:r>
      <w:r>
        <w:t xml:space="preserve"> </w:t>
      </w:r>
      <w:r>
        <w:rPr>
          <w:b/>
          <w:bCs/>
        </w:rPr>
        <w:t xml:space="preserve">live</w:t>
      </w:r>
      <w:r>
        <w:rPr>
          <w:b/>
          <w:bCs/>
        </w:rPr>
        <w:t xml:space="preserve"> </w:t>
      </w:r>
      <w:r>
        <w:rPr>
          <w:b/>
          <w:bCs/>
        </w:rPr>
        <w:t xml:space="preserve">on AWS</w:t>
      </w:r>
      <w:r>
        <w:t xml:space="preserve"> </w:t>
      </w:r>
      <w:r>
        <w:t xml:space="preserve">(us-east-2), console at</w:t>
      </w:r>
      <w:r>
        <w:t xml:space="preserve"> </w:t>
      </w:r>
      <w:r>
        <w:rPr>
          <w:b/>
          <w:bCs/>
        </w:rPr>
        <w:t xml:space="preserve">https://d2rbxaf6pqgvb1.cloudfront.net</w:t>
      </w:r>
      <w:r>
        <w:t xml:space="preserve">.</w:t>
      </w:r>
      <w:r>
        <w:t xml:space="preserve"> </w:t>
      </w:r>
      <w:r>
        <w:rPr>
          <w:b/>
          <w:bCs/>
        </w:rPr>
        <w:t xml:space="preserve">29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architectural decisions locked.</w:t>
      </w:r>
      <w:r>
        <w:t xml:space="preserve"> </w:t>
      </w:r>
      <w:r>
        <w:t xml:space="preserve">Verified green:</w:t>
      </w:r>
      <w:r>
        <w:t xml:space="preserve"> </w:t>
      </w:r>
      <w:r>
        <w:rPr>
          <w:b/>
          <w:bCs/>
        </w:rPr>
        <w:t xml:space="preserve">pytest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152 passed, 1 xfailed</w:t>
      </w:r>
      <w:r>
        <w:rPr>
          <w:b/>
          <w:bCs/>
        </w:rPr>
        <w:t xml:space="preserve">, console</w:t>
      </w:r>
      <w:r>
        <w:rPr>
          <w:b/>
          <w:bCs/>
        </w:rPr>
        <w:t xml:space="preserve"> </w:t>
      </w:r>
      <w:r>
        <w:rPr>
          <w:b/>
          <w:bCs/>
        </w:rPr>
        <w:t xml:space="preserve">vitest green, checkov 662/0/3, ruff clean, tflint clean, terraform validate clean.</w:t>
      </w:r>
      <w:r>
        <w:t xml:space="preserve"> </w:t>
      </w:r>
      <w:r>
        <w:t xml:space="preserve">The one differentiating</w:t>
      </w:r>
      <w:r>
        <w:t xml:space="preserve"> </w:t>
      </w:r>
      <w:r>
        <w:t xml:space="preserve">component (the semantic matcher) is</w:t>
      </w:r>
      <w:r>
        <w:t xml:space="preserve"> </w:t>
      </w:r>
      <w:r>
        <w:rPr>
          <w:b/>
          <w:bCs/>
        </w:rPr>
        <w:t xml:space="preserve">measured</w:t>
      </w:r>
      <w:r>
        <w:t xml:space="preserve">, the screening list includes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real federal source</w:t>
      </w:r>
      <w:r>
        <w:t xml:space="preserve"> </w:t>
      </w:r>
      <w:r>
        <w:t xml:space="preserve">(SAM.gov exclusions) alongside three modeled ones and is kept</w:t>
      </w:r>
      <w:r>
        <w:t xml:space="preserve"> </w:t>
      </w:r>
      <w:r>
        <w:t xml:space="preserve">current automatically by a daily refresher, and real federal payments now flow in</w:t>
      </w:r>
      <w:r>
        <w:t xml:space="preserve"> </w:t>
      </w:r>
      <w:r>
        <w:t xml:space="preserve">automatically on a schedule via the USAspending feeder (no manual upload).</w:t>
      </w:r>
    </w:p>
    <w:p>
      <w:r>
        <w:pict>
          <v:rect style="width:0;height:1.5pt" o:hralign="center" o:hrstd="t" o:hr="t"/>
        </w:pict>
      </w:r>
    </w:p>
    <w:bookmarkStart w:id="26" w:name="architecture-notes"/>
    <w:p>
      <w:pPr>
        <w:pStyle w:val="Heading2"/>
      </w:pPr>
      <w:r>
        <w:t xml:space="preserve">1. Architecture notes</w:t>
      </w:r>
    </w:p>
    <w:p>
      <w:pPr>
        <w:pStyle w:val="FirstParagraph"/>
      </w:pPr>
      <w:r>
        <w:rPr>
          <w:i/>
          <w:iCs/>
        </w:rPr>
        <w:t xml:space="preserve">(Forward-looking, written as the system’s designer documenting its shape, failure</w:t>
      </w:r>
      <w:r>
        <w:rPr>
          <w:i/>
          <w:iCs/>
        </w:rPr>
        <w:t xml:space="preserve"> </w:t>
      </w:r>
      <w:r>
        <w:rPr>
          <w:i/>
          <w:iCs/>
        </w:rPr>
        <w:t xml:space="preserve">modes, and untested paths; per DEC-11 / course objective 3. Full analysis: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ARCHITECTURE.md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docs/sme/ORIENTATION.md</w:t>
      </w:r>
      <w:r>
        <w:rPr>
          <w:i/>
          <w:iCs/>
        </w:rPr>
        <w:t xml:space="preserve">.)</w:t>
      </w:r>
    </w:p>
    <w:bookmarkStart w:id="20" w:name="system-overview"/>
    <w:p>
      <w:pPr>
        <w:pStyle w:val="Heading3"/>
      </w:pPr>
      <w:r>
        <w:t xml:space="preserve">1.1 System overview</w:t>
      </w:r>
    </w:p>
    <w:p>
      <w:pPr>
        <w:pStyle w:val="SourceCode"/>
      </w:pPr>
      <w:r>
        <w:rPr>
          <w:rStyle w:val="VerbatimChar"/>
        </w:rPr>
        <w:t xml:space="preserve">caller (SigV4) ─&gt; API Gateway (AWS_IAM) ─&gt; [A] Intake, payment-ID idempotency  [DynamoDB]</w:t>
      </w:r>
      <w:r>
        <w:br/>
      </w:r>
      <w:r>
        <w:rPr>
          <w:rStyle w:val="VerbatimChar"/>
        </w:rPr>
        <w:t xml:space="preserve">  └─&gt; SQS ─&gt; [B] Enrichment, reference match: TIN/name exact, fuzzy, SEMANTIC   [versioned S3 list + Bedrock]</w:t>
      </w:r>
      <w:r>
        <w:br/>
      </w:r>
      <w:r>
        <w:rPr>
          <w:rStyle w:val="VerbatimChar"/>
        </w:rPr>
        <w:t xml:space="preserve">        └─&gt; SQS ─&gt; [C] Risk Scoring, rule-based score + disposition</w:t>
      </w:r>
      <w:r>
        <w:br/>
      </w:r>
      <w:r>
        <w:rPr>
          <w:rStyle w:val="VerbatimChar"/>
        </w:rPr>
        <w:t xml:space="preserve">              └─&gt; SQS ─&gt; [D] Disposition, audit + route + notify</w:t>
      </w:r>
      <w:r>
        <w:br/>
      </w:r>
      <w:r>
        <w:rPr>
          <w:rStyle w:val="VerbatimChar"/>
        </w:rPr>
        <w:t xml:space="preserve">                     ├─&gt; S3 Object Lock audit record (commitment 4)</w:t>
      </w:r>
      <w:r>
        <w:br/>
      </w:r>
      <w:r>
        <w:rPr>
          <w:rStyle w:val="VerbatimChar"/>
        </w:rPr>
        <w:t xml:space="preserve">                     ├─&gt; SQS review queue (ambiguous → human, commitment 2)</w:t>
      </w:r>
      <w:r>
        <w:br/>
      </w:r>
      <w:r>
        <w:rPr>
          <w:rStyle w:val="VerbatimChar"/>
        </w:rPr>
        <w:t xml:space="preserve">                     └─&gt; webhook (URL from Secrets Manager, DEC-7)</w:t>
      </w:r>
      <w:r>
        <w:br/>
      </w:r>
      <w:r>
        <w:rPr>
          <w:rStyle w:val="VerbatimChar"/>
        </w:rPr>
        <w:t xml:space="preserve">[E] Batch Ingest (S3-triggered CSV/Excel/JSON) reuses A's queue + idempotency table (DEC-16)</w:t>
      </w:r>
      <w:r>
        <w:br/>
      </w:r>
      <w:r>
        <w:rPr>
          <w:rStyle w:val="VerbatimChar"/>
        </w:rPr>
        <w:t xml:space="preserve">[F] Feeder (EventBridge, business-hours ET) → pulls real USAspending awards → drops a file for [E] (DEC-23)</w:t>
      </w:r>
      <w:r>
        <w:br/>
      </w:r>
      <w:r>
        <w:rPr>
          <w:rStyle w:val="VerbatimChar"/>
        </w:rPr>
        <w:t xml:space="preserve">[G] Refresher (EventBridge, daily) → re-pulls real SAM.gov exclusions → re-embeds → republishes the versioned list on change (DEC-24)</w:t>
      </w:r>
      <w:r>
        <w:br/>
      </w:r>
      <w:r>
        <w:rPr>
          <w:rStyle w:val="VerbatimChar"/>
        </w:rPr>
        <w:t xml:space="preserve">Console API (AWS_IAM): reviews, audit, decisions, batches, reference publish, feed config, LLM briefs, analytics</w:t>
      </w:r>
      <w:r>
        <w:br/>
      </w:r>
      <w:r>
        <w:rPr>
          <w:rStyle w:val="VerbatimChar"/>
        </w:rPr>
        <w:t xml:space="preserve">Reviewer Console: React/Vite SPA on S3 + CloudFront; Cognito → temp IAM creds → SigV4 (DEC-15)</w:t>
      </w:r>
    </w:p>
    <w:p>
      <w:pPr>
        <w:pStyle w:val="FirstParagraph"/>
      </w:pPr>
      <w:r>
        <w:t xml:space="preserve">The same pipeline as a diagram (GitHub renders the block below):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caller["caller (SigV4, submitter role — DEC-5)"] --&gt; apigw["API Gateway — AWS_IAM&lt;br/&gt;payee validation: maxLength 35 + printable-ASCII (DEC-29)"]</w:t>
      </w:r>
      <w:r>
        <w:br/>
      </w:r>
      <w:r>
        <w:rPr>
          <w:rStyle w:val="VerbatimChar"/>
        </w:rPr>
        <w:t xml:space="preserve">  apigw --&gt; A["A · Intake&lt;br/&gt;payment-ID idempotency (commitment 1)"]</w:t>
      </w:r>
      <w:r>
        <w:br/>
      </w:r>
      <w:r>
        <w:rPr>
          <w:rStyle w:val="VerbatimChar"/>
        </w:rPr>
        <w:t xml:space="preserve">  A --&gt;|SQS| B["B · Enrichment&lt;br/&gt;TIN/name exact · fuzzy · semantic (Titan)"]</w:t>
      </w:r>
      <w:r>
        <w:br/>
      </w:r>
      <w:r>
        <w:rPr>
          <w:rStyle w:val="VerbatimChar"/>
        </w:rPr>
        <w:t xml:space="preserve">  B --&gt;|SQS| C["C · Risk Scoring&lt;br/&gt;rule score + disposition; NAME_MATCH_CAP=60"]</w:t>
      </w:r>
      <w:r>
        <w:br/>
      </w:r>
      <w:r>
        <w:rPr>
          <w:rStyle w:val="VerbatimChar"/>
        </w:rPr>
        <w:t xml:space="preserve">  C --&gt;|SQS| D["D · Disposition"]</w:t>
      </w:r>
      <w:r>
        <w:br/>
      </w:r>
      <w:r>
        <w:rPr>
          <w:rStyle w:val="VerbatimChar"/>
        </w:rPr>
        <w:t xml:space="preserve">  D --&gt; audit[("S3 Object Lock audit&lt;br/&gt;COMPLIANCE — commitment 4")]</w:t>
      </w:r>
      <w:r>
        <w:br/>
      </w:r>
      <w:r>
        <w:rPr>
          <w:rStyle w:val="VerbatimChar"/>
        </w:rPr>
        <w:t xml:space="preserve">  D --&gt; review["SQS review queue&lt;br/&gt;ambiguous → human (commitment 2)"]</w:t>
      </w:r>
      <w:r>
        <w:br/>
      </w:r>
      <w:r>
        <w:rPr>
          <w:rStyle w:val="VerbatimChar"/>
        </w:rPr>
        <w:t xml:space="preserve">  D --&gt; hook["webhook (Secrets Manager — DEC-7)"]</w:t>
      </w:r>
      <w:r>
        <w:br/>
      </w:r>
      <w:r>
        <w:rPr>
          <w:rStyle w:val="VerbatimChar"/>
        </w:rPr>
        <w:t xml:space="preserve">  refstore[("versioned reference list&lt;br/&gt;S3 + per-entry Titan vectors")] --&gt; B</w:t>
      </w:r>
      <w:r>
        <w:br/>
      </w:r>
      <w:r>
        <w:rPr>
          <w:rStyle w:val="VerbatimChar"/>
        </w:rPr>
        <w:t xml:space="preserve">  E["E · Batch Ingest (S3-triggered)"] --&gt;|reuses A's queue + idempotency (DEC-16)| B</w:t>
      </w:r>
      <w:r>
        <w:br/>
      </w:r>
      <w:r>
        <w:rPr>
          <w:rStyle w:val="VerbatimChar"/>
        </w:rPr>
        <w:t xml:space="preserve">  F["F · Feeder (EventBridge)"] --&gt; E</w:t>
      </w:r>
      <w:r>
        <w:br/>
      </w:r>
      <w:r>
        <w:rPr>
          <w:rStyle w:val="VerbatimChar"/>
        </w:rPr>
        <w:t xml:space="preserve">  G["G · Refresher (EventBridge, daily)"] --&gt; refstore</w:t>
      </w:r>
      <w:r>
        <w:br/>
      </w:r>
      <w:r>
        <w:rPr>
          <w:rStyle w:val="VerbatimChar"/>
        </w:rPr>
        <w:t xml:space="preserve">  console["Reviewer Console (React/CloudFront)&lt;br/&gt;Cognito → SigV4 (DEC-15)"] --&gt; capi["Console API (AWS_IAM)&lt;br/&gt;reviews · audit · decisions · LLM brief (advisory)"]</w:t>
      </w:r>
      <w:r>
        <w:br/>
      </w:r>
      <w:r>
        <w:rPr>
          <w:rStyle w:val="VerbatimChar"/>
        </w:rPr>
        <w:t xml:space="preserve">  capi -.reads.-&gt; audit</w:t>
      </w:r>
      <w:r>
        <w:br/>
      </w:r>
      <w:r>
        <w:rPr>
          <w:rStyle w:val="VerbatimChar"/>
        </w:rPr>
        <w:t xml:space="preserve">  capi -.reads.-&gt; review</w:t>
      </w:r>
      <w:r>
        <w:br/>
      </w:r>
      <w:r>
        <w:rPr>
          <w:rStyle w:val="VerbatimChar"/>
        </w:rPr>
        <w:t xml:space="preserve">  subgraph controls["cross-cutting: every SQS stage has DLQ+redrive (commitment 2), max-concurrency + queue-depth alarm (commitment 3)"]</w:t>
      </w:r>
      <w:r>
        <w:br/>
      </w:r>
      <w:r>
        <w:rPr>
          <w:rStyle w:val="VerbatimChar"/>
        </w:rPr>
        <w:t xml:space="preserve">  end</w:t>
      </w:r>
    </w:p>
    <w:p>
      <w:pPr>
        <w:pStyle w:val="FirstParagraph"/>
      </w:pPr>
      <w:r>
        <w:t xml:space="preserve">Seven Lambda container images (DEC-2) plus a console API, x86_64,</w:t>
      </w:r>
      <w:r>
        <w:t xml:space="preserve"> </w:t>
      </w:r>
      <w:r>
        <w:rPr>
          <w:rStyle w:val="VerbatimChar"/>
        </w:rPr>
        <w:t xml:space="preserve">publish=true</w:t>
      </w:r>
      <w:r>
        <w:t xml:space="preserve"> </w:t>
      </w:r>
      <w:r>
        <w:t xml:space="preserve">behind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alias (DEC-10). Terraform: shared</w:t>
      </w:r>
      <w:r>
        <w:t xml:space="preserve"> </w:t>
      </w:r>
      <w:r>
        <w:rPr>
          <w:rStyle w:val="VerbatimChar"/>
        </w:rPr>
        <w:t xml:space="preserve">queue_worker_stage</w:t>
      </w:r>
      <w:r>
        <w:t xml:space="preserve"> </w:t>
      </w:r>
      <w:r>
        <w:t xml:space="preserve">module 3× via</w:t>
      </w:r>
      <w:r>
        <w:t xml:space="preserve"> </w:t>
      </w:r>
      <w:r>
        <w:rPr>
          <w:rStyle w:val="VerbatimChar"/>
        </w:rPr>
        <w:t xml:space="preserve">for_each</w:t>
      </w:r>
      <w:r>
        <w:t xml:space="preserve"> </w:t>
      </w:r>
      <w:r>
        <w:t xml:space="preserve">for B/C/D (DEC-1), plus</w:t>
      </w:r>
      <w:r>
        <w:t xml:space="preserve"> </w:t>
      </w:r>
      <w:r>
        <w:rPr>
          <w:rStyle w:val="VerbatimChar"/>
        </w:rPr>
        <w:t xml:space="preserve">api_intake_stage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batch_ingest_stage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scheduled_feeder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scheduled_refresher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console_foundation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console_api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reference_store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ecr_repo</w:t>
      </w:r>
      <w:r>
        <w:t xml:space="preserve"> </w:t>
      </w:r>
      <w:r>
        <w:t xml:space="preserve">(8×).</w:t>
      </w:r>
    </w:p>
    <w:bookmarkEnd w:id="20"/>
    <w:bookmarkStart w:id="21" w:name="components"/>
    <w:p>
      <w:pPr>
        <w:pStyle w:val="Heading3"/>
      </w:pPr>
      <w:r>
        <w:t xml:space="preserve">1.2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Intake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IAM-authed intake; payment-ID idempotency (PENDING→SENT); enqueue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DEC-5, DEC-13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Enrichment &amp; Reference-Match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payee/TIN: TIN/name exact, fuzzy, and Bedrock-embedding</w:t>
            </w:r>
            <w:r>
              <w:t xml:space="preserve"> </w:t>
            </w:r>
            <w:r>
              <w:rPr>
                <w:b/>
                <w:bCs/>
              </w:rPr>
              <w:t xml:space="preserve">semantic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DEC-14, DEC-18, DEC-19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Risk-Scoring &amp;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rule-based score → three-way 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 Router &amp; Audit 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audit write; route review; webhook 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DEC-4, DEC-7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S3-triggered bulk CSV/Excel/JSON; reuses A’s queue + idempotency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USAspending pull (business-hours ET), drops a file for E; deterministic ids dedupe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DEC-23, DEC-25, DEC-26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daily SAM.gov re-pull, re-embed, republish the versioned list only on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Reviews, audit, decisions, batches, reference publish, feed config, LLM briefs,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DEC-15, DEC-17..27</w:t>
            </w:r>
          </w:p>
        </w:tc>
      </w:tr>
    </w:tbl>
    <w:bookmarkEnd w:id="21"/>
    <w:bookmarkStart w:id="22" w:name="screening-intelligence-phase-3"/>
    <w:p>
      <w:pPr>
        <w:pStyle w:val="Heading3"/>
      </w:pPr>
      <w:r>
        <w:t xml:space="preserve">1.3 Screening intelligence (Phase 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Rule-based matching (DEC-14):</w:t>
      </w:r>
      <w:r>
        <w:t xml:space="preserve"> </w:t>
      </w:r>
      <w:r>
        <w:t xml:space="preserve">TIN exact → 95, name exact → 80, fuzzy (difflib</w:t>
      </w:r>
      <w:r>
        <w:t xml:space="preserve"> </w:t>
      </w:r>
      <w:r>
        <w:t xml:space="preserve">≥0.90) → 60; C maps TIN→reject, name→review (potential match to a human), none→approve.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Semantic matching (DEC-19):</w:t>
      </w:r>
      <w:r>
        <w:t xml:space="preserve"> </w:t>
      </w:r>
      <w:r>
        <w:t xml:space="preserve">Bedrock Titan Embed v2 cosine over per-entry vectors</w:t>
      </w:r>
      <w:r>
        <w:t xml:space="preserve"> </w:t>
      </w:r>
      <w:r>
        <w:t xml:space="preserve">stored IN the versioned reference document (no vector DB). Runs only when string rules</w:t>
      </w:r>
      <w:r>
        <w:t xml:space="preserve"> </w:t>
      </w:r>
      <w:r>
        <w:t xml:space="preserve">miss; capped to REVIEW by C.</w:t>
      </w:r>
      <w:r>
        <w:t xml:space="preserve"> </w:t>
      </w:r>
      <w:r>
        <w:rPr>
          <w:b/>
          <w:bCs/>
        </w:rPr>
        <w:t xml:space="preserve">Measured</w:t>
      </w:r>
      <w:r>
        <w:t xml:space="preserve">, see §7.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Versioned reference data (DEC-18):</w:t>
      </w:r>
      <w:r>
        <w:t xml:space="preserve"> </w:t>
      </w:r>
      <w:r>
        <w:t xml:space="preserve">admins publish new lists through the console;</w:t>
      </w:r>
      <w:r>
        <w:t xml:space="preserve"> </w:t>
      </w:r>
      <w:r>
        <w:t xml:space="preserve">each screening cites the exact list version. Store:</w:t>
      </w:r>
      <w:r>
        <w:t xml:space="preserve"> </w:t>
      </w:r>
      <w:r>
        <w:rPr>
          <w:rStyle w:val="VerbatimChar"/>
        </w:rPr>
        <w:t xml:space="preserve">reference/current.json</w:t>
      </w:r>
      <w:r>
        <w:t xml:space="preserve"> </w:t>
      </w:r>
      <w:r>
        <w:t xml:space="preserve">+</w:t>
      </w:r>
      <w:r>
        <w:t xml:space="preserve"> </w:t>
      </w:r>
      <w:r>
        <w:t xml:space="preserve">immutable</w:t>
      </w:r>
      <w:r>
        <w:t xml:space="preserve"> </w:t>
      </w:r>
      <w:r>
        <w:rPr>
          <w:rStyle w:val="VerbatimChar"/>
        </w:rPr>
        <w:t xml:space="preserve">reference/versions/{N}.json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real source, three synthetic (DEC-22), stated plainly:</w:t>
      </w:r>
      <w:r>
        <w:t xml:space="preserve"> </w:t>
      </w:r>
      <w:r>
        <w:t xml:space="preserve">only the</w:t>
      </w:r>
      <w:r>
        <w:t xml:space="preserve"> </w:t>
      </w:r>
      <w:r>
        <w:rPr>
          <w:b/>
          <w:bCs/>
        </w:rPr>
        <w:t xml:space="preserve">SAM.gov</w:t>
      </w:r>
      <w:r>
        <w:rPr>
          <w:b/>
          <w:bCs/>
        </w:rPr>
        <w:t xml:space="preserve"> </w:t>
      </w:r>
      <w:r>
        <w:rPr>
          <w:b/>
          <w:bCs/>
        </w:rPr>
        <w:t xml:space="preserve">exclusions</w:t>
      </w:r>
      <w:r>
        <w:t xml:space="preserve"> </w:t>
      </w:r>
      <w:r>
        <w:t xml:space="preserve">(federal debarment list) are real, ingested by</w:t>
      </w:r>
      <w:r>
        <w:t xml:space="preserve"> </w:t>
      </w:r>
      <w:r>
        <w:rPr>
          <w:rStyle w:val="VerbatimChar"/>
        </w:rPr>
        <w:t xml:space="preserve">scripts/ingest_sam_exclusions.py</w:t>
      </w:r>
      <w:r>
        <w:t xml:space="preserve"> </w:t>
      </w:r>
      <w:r>
        <w:t xml:space="preserve">and refreshed by Component G. The other three,</w:t>
      </w:r>
      <w:r>
        <w:t xml:space="preserve"> </w:t>
      </w:r>
      <w:r>
        <w:rPr>
          <w:b/>
          <w:bCs/>
        </w:rPr>
        <w:t xml:space="preserve">SSA Death Master File (DMF)</w:t>
      </w:r>
      <w:r>
        <w:t xml:space="preserve">,</w:t>
      </w:r>
      <w:r>
        <w:t xml:space="preserve"> </w:t>
      </w:r>
      <w:r>
        <w:rPr>
          <w:b/>
          <w:bCs/>
        </w:rPr>
        <w:t xml:space="preserve">Treasury</w:t>
      </w:r>
      <w:r>
        <w:rPr>
          <w:b/>
          <w:bCs/>
        </w:rPr>
        <w:t xml:space="preserve"> </w:t>
      </w:r>
      <w:r>
        <w:rPr>
          <w:b/>
          <w:bCs/>
        </w:rPr>
        <w:t xml:space="preserve">Offset Program (TOP)</w:t>
      </w:r>
      <w:r>
        <w:t xml:space="preserve">, and</w:t>
      </w:r>
      <w:r>
        <w:t xml:space="preserve"> </w:t>
      </w:r>
      <w:r>
        <w:rPr>
          <w:b/>
          <w:bCs/>
        </w:rPr>
        <w:t xml:space="preserve">OIG LEIE</w:t>
      </w:r>
      <w:r>
        <w:t xml:space="preserve">, are</w:t>
      </w:r>
      <w:r>
        <w:t xml:space="preserve"> </w:t>
      </w:r>
      <w:r>
        <w:rPr>
          <w:b/>
          <w:bCs/>
        </w:rPr>
        <w:t xml:space="preserve">synthetic fixtures with fabricated entries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src/component_b_enrichment/reference_data.json</w:t>
      </w:r>
      <w:r>
        <w:t xml:space="preserve">, self-labeled). DMF and TOP are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publicly obtainable</w:t>
      </w:r>
      <w:r>
        <w:t xml:space="preserve"> </w:t>
      </w:r>
      <w:r>
        <w:t xml:space="preserve">(DMF access is restricted to certified users under the DPPA/NTIS</w:t>
      </w:r>
      <w:r>
        <w:t xml:space="preserve"> </w:t>
      </w:r>
      <w:r>
        <w:t xml:space="preserve">program; TOP is an internal Treasury offset system), which is precisely why they are</w:t>
      </w:r>
      <w:r>
        <w:t xml:space="preserve"> </w:t>
      </w:r>
      <w:r>
        <w:t xml:space="preserve">modeled rather than integrated. OIG LEIE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publicly downloadable; keeping it synthetic</w:t>
      </w:r>
      <w:r>
        <w:t xml:space="preserve"> </w:t>
      </w:r>
      <w:r>
        <w:t xml:space="preserve">here is a</w:t>
      </w:r>
      <w:r>
        <w:t xml:space="preserve"> </w:t>
      </w:r>
      <w:r>
        <w:rPr>
          <w:b/>
          <w:bCs/>
        </w:rPr>
        <w:t xml:space="preserve">deliberate scoping choice</w:t>
      </w:r>
      <w:r>
        <w:t xml:space="preserve"> </w:t>
      </w:r>
      <w:r>
        <w:t xml:space="preserve">(one real end-to-end integration — SAM — is enough to</w:t>
      </w:r>
      <w:r>
        <w:t xml:space="preserve"> </w:t>
      </w:r>
      <w:r>
        <w:t xml:space="preserve">demonstrate the ingest/refresh path; a second adds cost and PII surface without new evidence),</w:t>
      </w:r>
      <w:r>
        <w:t xml:space="preserve"> </w:t>
      </w:r>
      <w:r>
        <w:rPr>
          <w:b/>
          <w:bCs/>
        </w:rPr>
        <w:t xml:space="preserve">not an oversight or a missed source.</w:t>
      </w:r>
      <w:r>
        <w:t xml:space="preserve"> </w:t>
      </w:r>
      <w:r>
        <w:t xml:space="preserve">See §8 and</w:t>
      </w:r>
      <w:r>
        <w:t xml:space="preserve"> </w:t>
      </w:r>
      <w:r>
        <w:rPr>
          <w:rStyle w:val="VerbatimChar"/>
        </w:rPr>
        <w:t xml:space="preserve">docs/sme/REAL_SOURCE_INGEST.md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adjudication briefs (DEC-20):</w:t>
      </w:r>
      <w:r>
        <w:t xml:space="preserve"> </w:t>
      </w:r>
      <w:r>
        <w:t xml:space="preserve">on-demand Bedrock Nova Lite summary for reviewers,</w:t>
      </w:r>
      <w:r>
        <w:t xml:space="preserve"> </w:t>
      </w:r>
      <w:r>
        <w:t xml:space="preserve">grounded only in the audit record, advisory, never written to the immutable record.</w:t>
      </w:r>
    </w:p>
    <w:bookmarkEnd w:id="22"/>
    <w:bookmarkStart w:id="23" w:name="console-roles-and-oversight-phases-2-4"/>
    <w:p>
      <w:pPr>
        <w:pStyle w:val="Heading3"/>
      </w:pPr>
      <w:r>
        <w:t xml:space="preserve">1.4 Console, roles, and oversight (Phases 2-4)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 (DEC-15):</w:t>
      </w:r>
      <w:r>
        <w:t xml:space="preserve"> </w:t>
      </w:r>
      <w:r>
        <w:t xml:space="preserve">Cognito → Identity Pool → temporary IAM creds → browser SigV4; one</w:t>
      </w:r>
      <w:r>
        <w:t xml:space="preserve"> </w:t>
      </w:r>
      <w:r>
        <w:t xml:space="preserve">AWS_IAM model for machine and human callers, no second authorizer.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+ segregation of duties (DEC-17):</w:t>
      </w:r>
      <w:r>
        <w:t xml:space="preserve"> </w:t>
      </w:r>
      <w:r>
        <w:t xml:space="preserve">submitter / reviewer / admin / read-only</w:t>
      </w:r>
      <w:r>
        <w:t xml:space="preserve"> </w:t>
      </w:r>
      <w:r>
        <w:t xml:space="preserve">auditor via Cognito groups → per-group IAM roles; an approver cannot decide a payment</w:t>
      </w:r>
      <w:r>
        <w:t xml:space="preserve"> </w:t>
      </w:r>
      <w:r>
        <w:t xml:space="preserve">they submitted (enforced in the handler, not just IAM).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Analytics + auditor (DEC-21):</w:t>
      </w:r>
      <w:r>
        <w:t xml:space="preserve"> </w:t>
      </w:r>
      <w:r>
        <w:t xml:space="preserve">throughput, disposition mix, hit rate, queue aging,</w:t>
      </w:r>
      <w:r>
        <w:t xml:space="preserve"> </w:t>
      </w:r>
      <w:r>
        <w:t xml:space="preserve">reviewer productivity; read-only auditor role; client-side audit-log CSV export.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4:</w:t>
      </w:r>
      <w:r>
        <w:t xml:space="preserve"> </w:t>
      </w:r>
      <w:r>
        <w:t xml:space="preserve">executive Overview tab, admin demo-reset (never touches Object Lock),</w:t>
      </w:r>
      <w:r>
        <w:t xml:space="preserve"> </w:t>
      </w:r>
      <w:r>
        <w:t xml:space="preserve">Profile self-service (password change, optional TOTP MFA).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5 (automated data + restructure):</w:t>
      </w:r>
      <w:r>
        <w:t xml:space="preserve"> </w:t>
      </w:r>
      <w:r>
        <w:t xml:space="preserve">the USAspending feeder (F, DEC-23) on a</w:t>
      </w:r>
      <w:r>
        <w:t xml:space="preserve"> </w:t>
      </w:r>
      <w:r>
        <w:t xml:space="preserve">business-hours schedule and the daily SAM refresher (G, DEC-24) make both sides of the</w:t>
      </w:r>
      <w:r>
        <w:t xml:space="preserve"> </w:t>
      </w:r>
      <w:r>
        <w:t xml:space="preserve">data automatic; the in-console</w:t>
      </w:r>
      <w:r>
        <w:t xml:space="preserve"> </w:t>
      </w:r>
      <w:r>
        <w:rPr>
          <w:b/>
          <w:bCs/>
        </w:rPr>
        <w:t xml:space="preserve">Feed</w:t>
      </w:r>
      <w:r>
        <w:t xml:space="preserve"> </w:t>
      </w:r>
      <w:r>
        <w:t xml:space="preserve">builder (DEC-25/26) gives admins the full</w:t>
      </w:r>
      <w:r>
        <w:t xml:space="preserve"> </w:t>
      </w:r>
      <w:r>
        <w:t xml:space="preserve">USAspending search surface (award types, agency/sub-agency, location, date range) that</w:t>
      </w:r>
      <w:r>
        <w:t xml:space="preserve"> </w:t>
      </w:r>
      <w:r>
        <w:t xml:space="preserve">drives what F pulls (Save for the schedule, Run-now on demand); v3.7.0 (DEC-27)</w:t>
      </w:r>
      <w:r>
        <w:t xml:space="preserve"> </w:t>
      </w:r>
      <w:r>
        <w:t xml:space="preserve">restructures the console into three surfaces plus an Admin menu. Feed control is</w:t>
      </w:r>
      <w:r>
        <w:t xml:space="preserve"> </w:t>
      </w:r>
      <w:r>
        <w:t xml:space="preserve">admin-only, enforced at the resource-policy edge (</w:t>
      </w:r>
      <w:r>
        <w:rPr>
          <w:rStyle w:val="VerbatimChar"/>
        </w:rPr>
        <w:t xml:space="preserve">Deny</w:t>
      </w:r>
      <w:r>
        <w:t xml:space="preserve"> </w:t>
      </w:r>
      <w:r>
        <w:t xml:space="preserve">non-admin on</w:t>
      </w:r>
      <w:r>
        <w:t xml:space="preserve"> </w:t>
      </w:r>
      <w:r>
        <w:rPr>
          <w:rStyle w:val="VerbatimChar"/>
        </w:rPr>
        <w:t xml:space="preserve">/feed/*</w:t>
      </w:r>
      <w:r>
        <w:t xml:space="preserve">) and in</w:t>
      </w:r>
      <w:r>
        <w:t xml:space="preserve"> </w:t>
      </w:r>
      <w:r>
        <w:t xml:space="preserve">the handler.</w:t>
      </w:r>
    </w:p>
    <w:bookmarkEnd w:id="23"/>
    <w:bookmarkStart w:id="24" w:name="rollback-dec-10"/>
    <w:p>
      <w:pPr>
        <w:pStyle w:val="Heading3"/>
      </w:pPr>
      <w:r>
        <w:t xml:space="preserve">1.5 Rollback (DEC-10)</w:t>
      </w:r>
    </w:p>
    <w:p>
      <w:pPr>
        <w:pStyle w:val="FirstParagraph"/>
      </w:pPr>
      <w:r>
        <w:t xml:space="preserve">Lambda</w:t>
      </w:r>
      <w:r>
        <w:t xml:space="preserve"> </w:t>
      </w:r>
      <w:r>
        <w:rPr>
          <w:b/>
          <w:bCs/>
        </w:rPr>
        <w:t xml:space="preserve">versions + aliases</w:t>
      </w:r>
      <w:r>
        <w:t xml:space="preserve">, identical across components: rollback repoints the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alias to the prior version (seconds, no rebuild). Reference-data rollback: repoint</w:t>
      </w:r>
      <w:r>
        <w:t xml:space="preserve"> </w:t>
      </w:r>
      <w:r>
        <w:rPr>
          <w:rStyle w:val="VerbatimChar"/>
        </w:rPr>
        <w:t xml:space="preserve">current.json</w:t>
      </w:r>
      <w:r>
        <w:t xml:space="preserve"> </w:t>
      </w:r>
      <w:r>
        <w:t xml:space="preserve">to a prior</w:t>
      </w:r>
      <w:r>
        <w:t xml:space="preserve"> </w:t>
      </w:r>
      <w:r>
        <w:rPr>
          <w:rStyle w:val="VerbatimChar"/>
        </w:rPr>
        <w:t xml:space="preserve">versions/{N}.json</w:t>
      </w:r>
      <w:r>
        <w:t xml:space="preserve">. Infra rollback via git (every gate tagged</w:t>
      </w:r>
      <w:r>
        <w:t xml:space="preserve"> </w:t>
      </w:r>
      <w:r>
        <w:rPr>
          <w:rStyle w:val="VerbatimChar"/>
        </w:rPr>
        <w:t xml:space="preserve">gate-vX.Y.Z</w:t>
      </w:r>
      <w:r>
        <w:t xml:space="preserve">). Runbook:</w:t>
      </w:r>
      <w:r>
        <w:t xml:space="preserve"> </w:t>
      </w:r>
      <w:r>
        <w:rPr>
          <w:rStyle w:val="VerbatimChar"/>
        </w:rPr>
        <w:t xml:space="preserve">docs/ROLLBACK.md</w:t>
      </w:r>
      <w:r>
        <w:t xml:space="preserve">.</w:t>
      </w:r>
    </w:p>
    <w:bookmarkEnd w:id="24"/>
    <w:bookmarkStart w:id="25" w:name="known-unknowns-course-objective-3"/>
    <w:p>
      <w:pPr>
        <w:pStyle w:val="Heading3"/>
      </w:pPr>
      <w:r>
        <w:t xml:space="preserve">1.6 Known unknowns (course objective 3)</w:t>
      </w:r>
    </w:p>
    <w:p>
      <w:pPr>
        <w:pStyle w:val="Compact"/>
        <w:numPr>
          <w:ilvl w:val="0"/>
          <w:numId w:val="1003"/>
        </w:numPr>
      </w:pPr>
      <w:r>
        <w:t xml:space="preserve">Semantic layer accuracy on real/large lists (the §7 eval is on a small synthetic set;</w:t>
      </w:r>
      <w:r>
        <w:t xml:space="preserve"> </w:t>
      </w:r>
      <w:r>
        <w:t xml:space="preserve">no adversarial name obfuscation).</w:t>
      </w:r>
    </w:p>
    <w:p>
      <w:pPr>
        <w:pStyle w:val="Compact"/>
        <w:numPr>
          <w:ilvl w:val="0"/>
          <w:numId w:val="1003"/>
        </w:numPr>
      </w:pPr>
      <w:r>
        <w:t xml:space="preserve">Real-source fidelity: one real source (SAM) is capped to a demo-sized slice; three</w:t>
      </w:r>
      <w:r>
        <w:t xml:space="preserve"> </w:t>
      </w:r>
      <w:r>
        <w:t xml:space="preserve">remain synthetic (DEC-22).</w:t>
      </w:r>
    </w:p>
    <w:p>
      <w:pPr>
        <w:pStyle w:val="Compact"/>
        <w:numPr>
          <w:ilvl w:val="0"/>
          <w:numId w:val="1003"/>
        </w:numPr>
      </w:pPr>
      <w:r>
        <w:t xml:space="preserve">Scaling under sustained load, cold-start latency: designed/configured, unmeasured</w:t>
      </w:r>
      <w:r>
        <w:t xml:space="preserve"> </w:t>
      </w:r>
      <w:r>
        <w:t xml:space="preserve">under stress.</w:t>
      </w:r>
    </w:p>
    <w:p>
      <w:pPr>
        <w:pStyle w:val="Compact"/>
        <w:numPr>
          <w:ilvl w:val="0"/>
          <w:numId w:val="1003"/>
        </w:numPr>
      </w:pPr>
      <w:r>
        <w:t xml:space="preserve">JS↔Python hash canonicalization for client-side integrity verify (demo uses integer</w:t>
      </w:r>
      <w:r>
        <w:t xml:space="preserve"> </w:t>
      </w:r>
      <w:r>
        <w:t xml:space="preserve">amounts; v1.5.0 hardening note).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tests"/>
    <w:p>
      <w:pPr>
        <w:pStyle w:val="Heading2"/>
      </w:pPr>
      <w:r>
        <w:t xml:space="preserve">2. Tests</w:t>
      </w:r>
    </w:p>
    <w:p>
      <w:pPr>
        <w:pStyle w:val="FirstParagraph"/>
      </w:pPr>
      <w:r>
        <w:t xml:space="preserve">Runner:</w:t>
      </w:r>
      <w:r>
        <w:t xml:space="preserve"> </w:t>
      </w:r>
      <w:r>
        <w:rPr>
          <w:b/>
          <w:bCs/>
        </w:rPr>
        <w:t xml:space="preserve">pytest</w:t>
      </w:r>
      <w:r>
        <w:t xml:space="preserve"> </w:t>
      </w:r>
      <w:r>
        <w:t xml:space="preserve">(hermetic, moto-backed) + console</w:t>
      </w:r>
      <w:r>
        <w:t xml:space="preserve"> </w:t>
      </w:r>
      <w:r>
        <w:rPr>
          <w:b/>
          <w:bCs/>
        </w:rPr>
        <w:t xml:space="preserve">vitest</w:t>
      </w:r>
      <w:r>
        <w:t xml:space="preserve">.</w:t>
      </w:r>
      <w:r>
        <w:t xml:space="preserve"> </w:t>
      </w:r>
      <w:r>
        <w:rPr>
          <w:b/>
          <w:bCs/>
        </w:rPr>
        <w:t xml:space="preserve">pytest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152 passed, 1 xfailed</w:t>
      </w:r>
      <w:r>
        <w:t xml:space="preserve"> </w:t>
      </w:r>
      <w:r>
        <w:t xml:space="preserve">(the xfail is the documented F1 residual, not a failure), vitest green, both in CI.</w:t>
      </w:r>
      <w:r>
        <w:t xml:space="preserve"> </w:t>
      </w:r>
      <w:r>
        <w:rPr>
          <w:b/>
          <w:bCs/>
        </w:rPr>
        <w:t xml:space="preserve">Rendered summary + four-commitment mapping + Object-Lock moto caveat:</w:t>
      </w:r>
      <w:r>
        <w:rPr>
          <w:b/>
          <w:bCs/>
        </w:rPr>
        <w:t xml:space="preserve"> </w:t>
      </w:r>
      <w:hyperlink r:id="rId27">
        <w:r>
          <w:rPr>
            <w:rStyle w:val="VerbatimChar"/>
            <w:b/>
            <w:bCs/>
          </w:rPr>
          <w:t xml:space="preserve">docs/TEST_REPORT.md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Registry:</w:t>
      </w:r>
      <w:r>
        <w:t xml:space="preserve"> </w:t>
      </w:r>
      <w:r>
        <w:rPr>
          <w:rStyle w:val="VerbatimChar"/>
        </w:rPr>
        <w:t xml:space="preserve">foundation/TESTS.md</w:t>
      </w:r>
      <w:r>
        <w:t xml:space="preserve">.</w:t>
      </w:r>
    </w:p>
    <w:bookmarkStart w:id="28" w:name="graded-commitment-evidence"/>
    <w:p>
      <w:pPr>
        <w:pStyle w:val="Heading3"/>
      </w:pPr>
      <w:r>
        <w:t xml:space="preserve">2.1 Graded-commitment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(payment-ID dedup)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test_idempotency.py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+</w:t>
            </w:r>
            <w:r>
              <w:t xml:space="preserve"> </w:t>
            </w: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(replay)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routing → manual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test_failure_routing.py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+</w:t>
            </w:r>
            <w:r>
              <w:t xml:space="preserve"> </w:t>
            </w:r>
            <w:r>
              <w:rPr>
                <w:b/>
                <w:bCs/>
              </w:rPr>
              <w:t xml:space="preserve">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Queue-depth scaling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test_queue_depth_scaling.py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(config proof)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Object Lock immutability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test_object_lock.py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+</w:t>
            </w:r>
            <w:r>
              <w:t xml:space="preserve"> </w:t>
            </w: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(delete + shorten AccessDenied)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webhook + scoped secret (DEC-7)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test_review_notification.py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+</w:t>
            </w:r>
            <w:r>
              <w:t xml:space="preserve"> </w:t>
            </w:r>
            <w:r>
              <w:rPr>
                <w:b/>
                <w:bCs/>
              </w:rPr>
              <w:t xml:space="preserve">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Enrichment + semantic matching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test_enrichment.py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scoring / disposition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test_risk_scoring.py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ingest (DEC-16)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test_component_e.py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API (roles, briefs, analytics, reference)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test_console_api.py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Semantic-eval metric math (objective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test_semantic_eval.py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SAM ingestion (objective 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test_sam_ingest.py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Feeder: USAspending pull, mapping, config (F)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test_feeder.py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+</w:t>
            </w:r>
            <w:r>
              <w:t xml:space="preserve"> </w:t>
            </w:r>
            <w:r>
              <w:rPr>
                <w:b/>
                <w:bCs/>
              </w:rPr>
              <w:t xml:space="preserve">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Refresher: SAM re-pull, change-only publish (G)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test_refresher.py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+</w:t>
            </w:r>
            <w:r>
              <w:t xml:space="preserve"> </w:t>
            </w:r>
            <w:r>
              <w:rPr>
                <w:b/>
                <w:bCs/>
              </w:rPr>
              <w:t xml:space="preserve">live</w:t>
            </w:r>
          </w:p>
        </w:tc>
      </w:tr>
    </w:tbl>
    <w:bookmarkEnd w:id="28"/>
    <w:bookmarkStart w:id="29" w:name="live-end-to-end-real-aws"/>
    <w:p>
      <w:pPr>
        <w:pStyle w:val="Heading3"/>
      </w:pPr>
      <w:r>
        <w:t xml:space="preserve">2.2 Live end-to-end (real AWS)</w:t>
      </w:r>
    </w:p>
    <w:p>
      <w:pPr>
        <w:pStyle w:val="Compact"/>
        <w:numPr>
          <w:ilvl w:val="0"/>
          <w:numId w:val="1004"/>
        </w:numPr>
      </w:pPr>
      <w:r>
        <w:t xml:space="preserve">Backend three-payment run:</w:t>
      </w:r>
      <w:r>
        <w:t xml:space="preserve"> </w:t>
      </w:r>
      <w:r>
        <w:rPr>
          <w:rStyle w:val="VerbatimChar"/>
        </w:rPr>
        <w:t xml:space="preserve">docs/evidence/live_e2e_run.txt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Console signed-in flow (login → submit → review → decide):</w:t>
      </w:r>
      <w:r>
        <w:t xml:space="preserve"> </w:t>
      </w:r>
      <w:r>
        <w:rPr>
          <w:rStyle w:val="VerbatimChar"/>
        </w:rPr>
        <w:t xml:space="preserve">docs/evidence/console_live_e2e.txt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Object Lock immutability:</w:t>
      </w:r>
      <w:r>
        <w:t xml:space="preserve"> </w:t>
      </w:r>
      <w:r>
        <w:rPr>
          <w:rStyle w:val="VerbatimChar"/>
        </w:rPr>
        <w:t xml:space="preserve">docs/evidence/live_object_lock_proof.txt</w:t>
      </w:r>
      <w:r>
        <w:t xml:space="preserve"> </w:t>
      </w:r>
      <w:r>
        <w:t xml:space="preserve">(delete + shorten both AccessDenied).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Real-source screening (2026-07-06):</w:t>
      </w:r>
      <w:r>
        <w:t xml:space="preserve"> </w:t>
      </w:r>
      <w:r>
        <w:t xml:space="preserve">a real SAM.gov exclusion</w:t>
      </w:r>
      <w:r>
        <w:t xml:space="preserve"> </w:t>
      </w:r>
      <w:r>
        <w:t xml:space="preserve">(</w:t>
      </w:r>
      <w:r>
        <w:t xml:space="preserve">“</w:t>
      </w:r>
      <w:r>
        <w:t xml:space="preserve">YATAI SMART INDUSTRIAL NEW CITY</w:t>
      </w:r>
      <w:r>
        <w:t xml:space="preserve">”</w:t>
      </w:r>
      <w:r>
        <w:t xml:space="preserve">) screened through the full pipeline into the live</w:t>
      </w:r>
      <w:r>
        <w:t xml:space="preserve"> </w:t>
      </w:r>
      <w:r>
        <w:t xml:space="preserve">console as a</w:t>
      </w:r>
      <w:r>
        <w:t xml:space="preserve"> </w:t>
      </w:r>
      <w:r>
        <w:rPr>
          <w:rStyle w:val="VerbatimChar"/>
        </w:rPr>
        <w:t xml:space="preserve">name · sam_exclusions</w:t>
      </w:r>
      <w:r>
        <w:t xml:space="preserve"> </w:t>
      </w:r>
      <w:r>
        <w:t xml:space="preserve">review at reference version 4:</w:t>
      </w:r>
      <w:r>
        <w:t xml:space="preserve"> </w:t>
      </w:r>
      <w:r>
        <w:rPr>
          <w:rStyle w:val="VerbatimChar"/>
        </w:rPr>
        <w:t xml:space="preserve">docs/evidence/live_real_source_ingest.txt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eployment-documentation"/>
    <w:p>
      <w:pPr>
        <w:pStyle w:val="Heading2"/>
      </w:pPr>
      <w:r>
        <w:t xml:space="preserve">3. Deployment documentation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Stack:</w:t>
      </w:r>
      <w:r>
        <w:t xml:space="preserve"> </w:t>
      </w:r>
      <w:r>
        <w:t xml:space="preserve">AWS-only, single account (ACCOUNT_ID), region</w:t>
      </w:r>
      <w:r>
        <w:t xml:space="preserve"> </w:t>
      </w:r>
      <w:r>
        <w:rPr>
          <w:b/>
          <w:bCs/>
        </w:rPr>
        <w:t xml:space="preserve">us-east-2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environment. Terraform ≥1.6, AWS provider ~&gt;5.0 (pinned lockfile). Local state (course</w:t>
      </w:r>
      <w:r>
        <w:t xml:space="preserve"> </w:t>
      </w:r>
      <w:r>
        <w:t xml:space="preserve">scope; remote state is the production upgrade).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 console:</w:t>
      </w:r>
      <w:r>
        <w:t xml:space="preserve"> </w:t>
      </w:r>
      <w:r>
        <w:rPr>
          <w:rStyle w:val="VerbatimChar"/>
        </w:rPr>
        <w:t xml:space="preserve">https://d2rbxaf6pqgvb1.cloudfront.net</w:t>
      </w:r>
      <w:r>
        <w:t xml:space="preserve"> </w:t>
      </w:r>
      <w:r>
        <w:t xml:space="preserve">(Cognito login; operator-</w:t>
      </w:r>
      <w:r>
        <w:t xml:space="preserve"> </w:t>
      </w:r>
      <w:r>
        <w:t xml:space="preserve">provisioned users; roles submitter/reviewer/admin/auditor). Verified serving 2026-07-06.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Intake API:</w:t>
      </w:r>
      <w:r>
        <w:t xml:space="preserve"> </w:t>
      </w:r>
      <w:r>
        <w:rPr>
          <w:rStyle w:val="VerbatimChar"/>
        </w:rPr>
        <w:t xml:space="preserve">POST https://0uhsehplg4.execute-api.us-east-2.amazonaws.com/dev/payments</w:t>
      </w:r>
      <w:r>
        <w:t xml:space="preserve">,</w:t>
      </w:r>
      <w:r>
        <w:t xml:space="preserve"> </w:t>
      </w:r>
      <w:r>
        <w:t xml:space="preserve">SigV4 as</w:t>
      </w:r>
      <w:r>
        <w:t xml:space="preserve"> </w:t>
      </w:r>
      <w:r>
        <w:rPr>
          <w:rStyle w:val="VerbatimChar"/>
        </w:rPr>
        <w:t xml:space="preserve">treasury-dev-payment-submitter</w:t>
      </w:r>
      <w:r>
        <w:t xml:space="preserve"> </w:t>
      </w:r>
      <w:r>
        <w:t xml:space="preserve">(DEC-5). Client:</w:t>
      </w:r>
      <w:r>
        <w:t xml:space="preserve"> </w:t>
      </w:r>
      <w:r>
        <w:rPr>
          <w:rStyle w:val="VerbatimChar"/>
        </w:rPr>
        <w:t xml:space="preserve">scripts/send_payment.py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Deploy:</w:t>
      </w:r>
      <w:r>
        <w:t xml:space="preserve"> </w:t>
      </w:r>
      <w:r>
        <w:t xml:space="preserve">staged (create ECR repos →</w:t>
      </w:r>
      <w:r>
        <w:t xml:space="preserve"> </w:t>
      </w:r>
      <w:r>
        <w:rPr>
          <w:rStyle w:val="VerbatimChar"/>
        </w:rPr>
        <w:t xml:space="preserve">scripts/build-push-images.sh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terraform   apply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scripts/deploy-console.sh</w:t>
      </w:r>
      <w:r>
        <w:t xml:space="preserve">).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is always manual (DEC-6, CI</w:t>
      </w:r>
      <w:r>
        <w:t xml:space="preserve"> </w:t>
      </w:r>
      <w:r>
        <w:t xml:space="preserve">is plan-only). Bedrock:</w:t>
      </w:r>
      <w:r>
        <w:t xml:space="preserve"> </w:t>
      </w:r>
      <w:r>
        <w:rPr>
          <w:rStyle w:val="VerbatimChar"/>
        </w:rPr>
        <w:t xml:space="preserve">amazon.titan-embed-text-v2:0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amazon.nova-lite-v1:0</w:t>
      </w:r>
      <w:r>
        <w:t xml:space="preserve">. The</w:t>
      </w:r>
      <w:r>
        <w:t xml:space="preserve"> </w:t>
      </w:r>
      <w:r>
        <w:t xml:space="preserve">audit bucket is not destroyable while Object Lock holds (DEC-4, by design). The deploy</w:t>
      </w:r>
      <w:r>
        <w:t xml:space="preserve"> </w:t>
      </w:r>
      <w:r>
        <w:t xml:space="preserve">scripts (</w:t>
      </w:r>
      <w:r>
        <w:rPr>
          <w:rStyle w:val="VerbatimChar"/>
        </w:rPr>
        <w:t xml:space="preserve">build-push-images.sh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deploy-console.sh</w:t>
      </w:r>
      <w:r>
        <w:t xml:space="preserve">) resolve account/region/bucket/</w:t>
      </w:r>
      <w:r>
        <w:t xml:space="preserve"> </w:t>
      </w:r>
      <w:r>
        <w:t xml:space="preserve">distribution/repos from</w:t>
      </w:r>
      <w:r>
        <w:t xml:space="preserve"> </w:t>
      </w:r>
      <w:r>
        <w:rPr>
          <w:rStyle w:val="VerbatimChar"/>
        </w:rPr>
        <w:t xml:space="preserve">terraform output</w:t>
      </w:r>
      <w:r>
        <w:t xml:space="preserve">; the seed/ingest/verify scripts take the</w:t>
      </w:r>
      <w:r>
        <w:t xml:space="preserve"> </w:t>
      </w:r>
      <w:r>
        <w:t xml:space="preserve">bucket or endpoints as an argument or env var, filled from</w:t>
      </w:r>
      <w:r>
        <w:t xml:space="preserve"> </w:t>
      </w:r>
      <w:r>
        <w:rPr>
          <w:rStyle w:val="VerbatimChar"/>
        </w:rPr>
        <w:t xml:space="preserve">terraform output</w:t>
      </w:r>
      <w:r>
        <w:t xml:space="preserve"> </w:t>
      </w:r>
      <w:r>
        <w:t xml:space="preserve">in the</w:t>
      </w:r>
      <w:r>
        <w:t xml:space="preserve"> </w:t>
      </w:r>
      <w:r>
        <w:t xml:space="preserve">runbook.</w:t>
      </w:r>
      <w:r>
        <w:t xml:space="preserve"> </w:t>
      </w:r>
      <w:r>
        <w:rPr>
          <w:b/>
          <w:bCs/>
        </w:rPr>
        <w:t xml:space="preserve">Fresh-account setup runbook (Bedrock enablement, images, apply, secret,</w:t>
      </w:r>
      <w:r>
        <w:rPr>
          <w:b/>
          <w:bCs/>
        </w:rPr>
        <w:t xml:space="preserve"> </w:t>
      </w:r>
      <w:r>
        <w:rPr>
          <w:b/>
          <w:bCs/>
        </w:rPr>
        <w:t xml:space="preserve">seed, users, console, verify):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docs/BOOTSTRAP.md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CI/CD (DEC-6):</w:t>
      </w:r>
      <w:r>
        <w:t xml:space="preserve"> </w:t>
      </w:r>
      <w:r>
        <w:t xml:space="preserve">GitHub Actions,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(fmt/validate/tflint/pytest/ruff/pip-audit/</w:t>
      </w:r>
      <w:r>
        <w:t xml:space="preserve"> </w:t>
      </w:r>
      <w:r>
        <w:t xml:space="preserve">checkov, no creds) and</w:t>
      </w:r>
      <w:r>
        <w:t xml:space="preserve"> </w:t>
      </w:r>
      <w:r>
        <w:rPr>
          <w:rStyle w:val="VerbatimChar"/>
        </w:rPr>
        <w:t xml:space="preserve">plan.yml</w:t>
      </w:r>
      <w:r>
        <w:t xml:space="preserve"> </w:t>
      </w:r>
      <w:r>
        <w:t xml:space="preserve">(terraform plan on PRs, no auto-apply).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Deployment-readiness gotcha (ERR-1, RESOLVED v3.9.0):</w:t>
      </w:r>
      <w:r>
        <w:t xml:space="preserve"> </w:t>
      </w:r>
      <w:r>
        <w:rPr>
          <w:rStyle w:val="VerbatimChar"/>
        </w:rPr>
        <w:t xml:space="preserve">terraform validate</w:t>
      </w:r>
      <w:r>
        <w:t xml:space="preserve"> </w:t>
      </w:r>
      <w:r>
        <w:t xml:space="preserve">passing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guarantee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succeeds. The 2.1e payee-validation model first failed at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UpdateModel: Invalid model schema specified</w:t>
      </w:r>
      <w:r>
        <w:t xml:space="preserve">) because an HCL</w:t>
      </w:r>
      <w:r>
        <w:t xml:space="preserve"> </w:t>
      </w:r>
      <w:r>
        <w:rPr>
          <w:rStyle w:val="VerbatimChar"/>
        </w:rPr>
        <w:t xml:space="preserve">? :</w:t>
      </w:r>
      <w:r>
        <w:t xml:space="preserve"> </w:t>
      </w:r>
      <w:r>
        <w:t xml:space="preserve">between two differently-</w:t>
      </w:r>
      <w:r>
        <w:t xml:space="preserve"> </w:t>
      </w:r>
      <w:r>
        <w:t xml:space="preserve">shaped schema objects unified them to</w:t>
      </w:r>
      <w:r>
        <w:t xml:space="preserve"> </w:t>
      </w:r>
      <w:r>
        <w:rPr>
          <w:rStyle w:val="VerbatimChar"/>
        </w:rPr>
        <w:t xml:space="preserve">map(string)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stringified the integer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maxLength</w:t>
      </w:r>
      <w:r>
        <w:t xml:space="preserve"> </w:t>
      </w:r>
      <w:r>
        <w:t xml:space="preserve">(</w:t>
      </w:r>
      <w:r>
        <w:rPr>
          <w:rStyle w:val="VerbatimChar"/>
        </w:rPr>
        <w:t xml:space="preserve">"35"</w:t>
      </w:r>
      <w:r>
        <w:t xml:space="preserve">), which API Gateway rejects —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does not evaluate the rendered API-Gateway</w:t>
      </w:r>
      <w:r>
        <w:t xml:space="preserve"> </w:t>
      </w:r>
      <w:r>
        <w:t xml:space="preserve">schema, so it passed. Fixed by selecting between two independently-</w:t>
      </w:r>
      <w:r>
        <w:rPr>
          <w:rStyle w:val="VerbatimChar"/>
        </w:rPr>
        <w:t xml:space="preserve">jsonencode</w:t>
      </w:r>
      <w:r>
        <w:t xml:space="preserve">d strings. Lesson</w:t>
      </w:r>
      <w:r>
        <w:t xml:space="preserve"> </w:t>
      </w:r>
      <w:r>
        <w:t xml:space="preserve">for future model edits: never</w:t>
      </w:r>
      <w:r>
        <w:t xml:space="preserve"> </w:t>
      </w:r>
      <w:r>
        <w:rPr>
          <w:rStyle w:val="VerbatimChar"/>
        </w:rPr>
        <w:t xml:space="preserve">? :</w:t>
      </w:r>
      <w:r>
        <w:t xml:space="preserve"> </w:t>
      </w:r>
      <w:r>
        <w:t xml:space="preserve">between object shapes if values must keep distinct types.</w:t>
      </w:r>
      <w:r>
        <w:t xml:space="preserve"> </w:t>
      </w:r>
      <w:r>
        <w:t xml:space="preserve">Full post-mortem:</w:t>
      </w:r>
      <w:r>
        <w:t xml:space="preserve"> </w:t>
      </w:r>
      <w:r>
        <w:rPr>
          <w:rStyle w:val="VerbatimChar"/>
        </w:rPr>
        <w:t xml:space="preserve">foundation/ERRORS.md</w:t>
      </w:r>
      <w:r>
        <w:t xml:space="preserve"> </w:t>
      </w:r>
      <w:r>
        <w:t xml:space="preserve">ERR-1.</w:t>
      </w:r>
    </w:p>
    <w:p>
      <w:r>
        <w:pict>
          <v:rect style="width:0;height:1.5pt" o:hralign="center" o:hrstd="t" o:hr="t"/>
        </w:pict>
      </w:r>
    </w:p>
    <w:bookmarkEnd w:id="31"/>
    <w:bookmarkStart w:id="33" w:name="security-findings"/>
    <w:p>
      <w:pPr>
        <w:pStyle w:val="Heading2"/>
      </w:pPr>
      <w:r>
        <w:t xml:space="preserve">4. Security findings</w:t>
      </w:r>
    </w:p>
    <w:p>
      <w:pPr>
        <w:pStyle w:val="FirstParagraph"/>
      </w:pPr>
      <w:r>
        <w:t xml:space="preserve">Zero failing</w:t>
      </w:r>
      <w:r>
        <w:t xml:space="preserve"> </w:t>
      </w:r>
      <w:r>
        <w:rPr>
          <w:b/>
          <w:bCs/>
        </w:rPr>
        <w:t xml:space="preserve">static-analysis</w:t>
      </w:r>
      <w:r>
        <w:t xml:space="preserve"> </w:t>
      </w:r>
      <w:r>
        <w:t xml:space="preserve">findings across checkov (662/0/3), ruff (pass), pip-audit</w:t>
      </w:r>
      <w:r>
        <w:t xml:space="preserve"> </w:t>
      </w:r>
      <w:r>
        <w:t xml:space="preserve">(8/8 components clean), tflint (clean) — raw dated output in</w:t>
      </w:r>
      <w:r>
        <w:t xml:space="preserve"> </w:t>
      </w:r>
      <w:r>
        <w:rPr>
          <w:rStyle w:val="VerbatimChar"/>
        </w:rPr>
        <w:t xml:space="preserve">docs/evidence/scans/</w:t>
      </w:r>
      <w:r>
        <w:t xml:space="preserve"> </w:t>
      </w:r>
      <w:r>
        <w:t xml:space="preserve">(2026-07-09).</w:t>
      </w:r>
      <w:r>
        <w:t xml:space="preserve"> </w:t>
      </w:r>
      <w:r>
        <w:rPr>
          <w:b/>
          <w:bCs/>
        </w:rPr>
        <w:t xml:space="preserve">But static analysis is not the whole picture: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container-image</w:t>
      </w:r>
      <w:r>
        <w:t xml:space="preserve"> </w:t>
      </w:r>
      <w:r>
        <w:t xml:space="preserve">scan (ECR scan-on-push,</w:t>
      </w:r>
      <w:r>
        <w:t xml:space="preserve"> </w:t>
      </w:r>
      <w:r>
        <w:t xml:space="preserve">the DEC-8 image-scanning mechanism) reports</w:t>
      </w:r>
      <w:r>
        <w:t xml:space="preserve"> </w:t>
      </w:r>
      <w:r>
        <w:rPr>
          <w:b/>
          <w:bCs/>
        </w:rPr>
        <w:t xml:space="preserve">2 HIGH + 1 MEDIUM + 1 LOW OS-package CVEs on every</w:t>
      </w:r>
      <w:r>
        <w:rPr>
          <w:b/>
          <w:bCs/>
        </w:rP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at the deployed tag — see §4.1 row 12 and</w:t>
      </w:r>
      <w:r>
        <w:t xml:space="preserve"> </w:t>
      </w:r>
      <w:r>
        <w:rPr>
          <w:rStyle w:val="VerbatimChar"/>
        </w:rPr>
        <w:t xml:space="preserve">docs/evidence/scans/ecr-image-scan-2026-07-09.txt</w:t>
      </w:r>
      <w:r>
        <w:t xml:space="preserve">.</w:t>
      </w:r>
      <w:r>
        <w:t xml:space="preserve"> </w:t>
      </w:r>
      <w:r>
        <w:t xml:space="preserve">Posture is otherwise defense-in-depth: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Identity/auth (DEC-5/15/17):</w:t>
      </w:r>
      <w:r>
        <w:t xml:space="preserve"> </w:t>
      </w:r>
      <w:r>
        <w:t xml:space="preserve">API Gateway AWS_IAM (SigV4) + resource policies scoping</w:t>
      </w:r>
      <w:r>
        <w:t xml:space="preserve"> </w:t>
      </w:r>
      <w:r>
        <w:t xml:space="preserve">invoke to named roles; console uses Cognito → temp IAM creds → SigV4; role-based access</w:t>
      </w:r>
      <w:r>
        <w:t xml:space="preserve"> </w:t>
      </w:r>
      <w:r>
        <w:t xml:space="preserve">with maker/checker segregation of duties enforced in the handler.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Least privilege:</w:t>
      </w:r>
      <w:r>
        <w:t xml:space="preserve"> </w:t>
      </w:r>
      <w:r>
        <w:t xml:space="preserve">each execution role scoped to only the resources it touches (only D</w:t>
      </w:r>
      <w:r>
        <w:t xml:space="preserve"> </w:t>
      </w:r>
      <w:r>
        <w:t xml:space="preserve">writes the audit bucket and reads the one webhook secret; B reads the reference bucket</w:t>
      </w:r>
      <w:r>
        <w:t xml:space="preserve"> </w:t>
      </w:r>
      <w:r>
        <w:t xml:space="preserve">and invokes Bedrock; B/C hold no secrets).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Immutability (DEC-4):</w:t>
      </w:r>
      <w:r>
        <w:t xml:space="preserve"> </w:t>
      </w:r>
      <w:r>
        <w:t xml:space="preserve">S3 Object Lock COMPLIANCE, live-verified no principal can</w:t>
      </w:r>
      <w:r>
        <w:t xml:space="preserve"> </w:t>
      </w:r>
      <w:r>
        <w:t xml:space="preserve">delete or shorten a record; per-record SHA-256 integrity hash.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Encryption:</w:t>
      </w:r>
      <w:r>
        <w:t xml:space="preserve"> </w:t>
      </w:r>
      <w:r>
        <w:t xml:space="preserve">audit bucket SSE-KMS (rotating CMK), TLS-only, public access blocked;</w:t>
      </w:r>
      <w:r>
        <w:t xml:space="preserve"> </w:t>
      </w:r>
      <w:r>
        <w:t xml:space="preserve">SQS SSE.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Secrets (DEC-7/22):</w:t>
      </w:r>
      <w:r>
        <w:t xml:space="preserve"> </w:t>
      </w:r>
      <w:r>
        <w:t xml:space="preserve">the webhook URL and any external API key live in Secrets Manager</w:t>
      </w:r>
      <w:r>
        <w:t xml:space="preserve"> </w:t>
      </w:r>
      <w:r>
        <w:t xml:space="preserve">/ gitignored local files, never in code or git.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Supply chain (DEC-8/9):</w:t>
      </w:r>
      <w:r>
        <w:t xml:space="preserve"> </w:t>
      </w:r>
      <w:r>
        <w:t xml:space="preserve">pip-audit + checkov + tflint + ruff in CI (Python deps clean);</w:t>
      </w:r>
      <w:r>
        <w:t xml:space="preserve"> </w:t>
      </w:r>
      <w:r>
        <w:t xml:space="preserve">ECR immutable tags + scan-on-push for images. Grype (DEC-8 original) was superseded by ECR</w:t>
      </w:r>
      <w:r>
        <w:t xml:space="preserve"> </w:t>
      </w:r>
      <w:r>
        <w:t xml:space="preserve">scan-on-push (DEC-8 v3.7.2 amendment; hermetic CI can’t build/scan images) — Grype the tool</w:t>
      </w:r>
      <w:r>
        <w:t xml:space="preserve"> </w:t>
      </w:r>
      <w:r>
        <w:t xml:space="preserve">never ran, and the handoff does not claim it did (</w:t>
      </w:r>
      <w:r>
        <w:rPr>
          <w:rStyle w:val="VerbatimChar"/>
        </w:rPr>
        <w:t xml:space="preserve">docs/evidence/scans/grype-2026-07-09-superseded.txt</w:t>
      </w:r>
      <w:r>
        <w:t xml:space="preserve">).</w:t>
      </w:r>
      <w:r>
        <w:t xml:space="preserve"> </w:t>
      </w:r>
      <w:r>
        <w:t xml:space="preserve">The ECR scan’s actual findings (2 HIGH base-image CVEs/image) are now retrieved and rated below.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Responsible AI:</w:t>
      </w:r>
      <w:r>
        <w:t xml:space="preserve"> </w:t>
      </w:r>
      <w:r>
        <w:t xml:space="preserve">the reviewer brief (DEC-20) is advisory only, grounded in the audit</w:t>
      </w:r>
      <w:r>
        <w:t xml:space="preserve"> </w:t>
      </w:r>
      <w:r>
        <w:t xml:space="preserve">record, and never written to S3/the audit record/the decision (code-verified,</w:t>
      </w:r>
      <w:r>
        <w:t xml:space="preserve"> </w:t>
      </w:r>
      <w:r>
        <w:rPr>
          <w:rStyle w:val="VerbatimChar"/>
        </w:rPr>
        <w:t xml:space="preserve">docs/sme/BEDROCK_COST.md</w:t>
      </w:r>
      <w:r>
        <w:t xml:space="preserve"> </w:t>
      </w:r>
      <w:r>
        <w:t xml:space="preserve">§5). The semantic matcher only ever adds a REVIEW flag.</w:t>
      </w:r>
    </w:p>
    <w:bookmarkStart w:id="32" w:name="risk-rating-table-dec-11"/>
    <w:p>
      <w:pPr>
        <w:pStyle w:val="Heading3"/>
      </w:pPr>
      <w:r>
        <w:t xml:space="preserve">4.1 Risk-rating table (DEC-11)</w:t>
      </w:r>
    </w:p>
    <w:p>
      <w:pPr>
        <w:pStyle w:val="FirstParagraph"/>
      </w:pPr>
      <w:r>
        <w:t xml:space="preserve">Findings rated High / Medium / Low by likelihood × impact at course scope. The load-bearing</w:t>
      </w:r>
      <w:r>
        <w:t xml:space="preserve"> </w:t>
      </w:r>
      <w:r>
        <w:t xml:space="preserve">platform controls (AWS_IAM auth + resource-policy scoping, Object Lock COMPLIANCE immutability</w:t>
      </w:r>
      <w:r>
        <w:t xml:space="preserve"> </w:t>
      </w:r>
      <w:r>
        <w:t xml:space="preserve">live-verified, SSE-KMS, maker/checker segregation of duties) are in place and evidenced.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High-severity findings are open, both with a stated remediation path:</w:t>
      </w:r>
      <w:r>
        <w:t xml:space="preserve"> </w:t>
      </w:r>
      <w:r>
        <w:t xml:space="preserve">the matcher-dilution</w:t>
      </w:r>
      <w:r>
        <w:t xml:space="preserve"> </w:t>
      </w:r>
      <w:r>
        <w:t xml:space="preserve">evasion (row 5, F1 — partly remediated by 2.1e input validation, residual open) and the base-</w:t>
      </w:r>
      <w:r>
        <w:t xml:space="preserve"> </w:t>
      </w:r>
      <w:r>
        <w:t xml:space="preserve">image OS CVEs surfaced by the ECR scan (row 12). The remaining items are Medium/Low hardening,</w:t>
      </w:r>
      <w:r>
        <w:t xml:space="preserve"> </w:t>
      </w:r>
      <w:r>
        <w:t xml:space="preserve">observability, and scope.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/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CloudWatch alarms (queue-depth, DLQ-not-empty) have no notification target (</w:t>
            </w:r>
            <w:r>
              <w:rPr>
                <w:rStyle w:val="VerbatimChar"/>
              </w:rPr>
              <w:t xml:space="preserve">alarm_actions</w:t>
            </w:r>
            <w:r>
              <w:t xml:space="preserve"> </w:t>
            </w:r>
            <w:r>
              <w:t xml:space="preserve">empty); an operator is not paged when a DLQ fills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/ B-C-D, review 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(follow-on: wire an SNS topic). Partial backstop: the review queue’s</w:t>
            </w:r>
            <w:r>
              <w:t xml:space="preserve"> </w:t>
            </w:r>
            <w:r>
              <w:rPr>
                <w:rStyle w:val="VerbatimChar"/>
              </w:rPr>
              <w:t xml:space="preserve">ApproximateAgeOfOldestMessage</w:t>
            </w:r>
            <w:r>
              <w:t xml:space="preserve"> </w:t>
            </w:r>
            <w:r>
              <w:t xml:space="preserve">alarm covers the human-review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modules/queue_worker_stage/main.tf</w:t>
            </w:r>
            <w:r>
              <w:t xml:space="preserve"> </w:t>
            </w:r>
            <w:r>
              <w:t xml:space="preserve">(alarms), DEC-19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JS dependencies are not CVE-scanned in CI (</w:t>
            </w:r>
            <w:r>
              <w:rPr>
                <w:rStyle w:val="VerbatimChar"/>
              </w:rPr>
              <w:t xml:space="preserve">npm ci --no-audit</w:t>
            </w:r>
            <w:r>
              <w:t xml:space="preserve">, no Dependabot); Python side is covered by</w:t>
            </w:r>
            <w:r>
              <w:t xml:space="preserve"> </w:t>
            </w:r>
            <w:r>
              <w:rPr>
                <w:rStyle w:val="VerbatimChar"/>
              </w:rPr>
              <w:t xml:space="preserve">pip-audit --strict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/ 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(follow-on: enable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/ Dependabot)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Terraform state; safe for one operator, unsafe for team/CI applies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/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at course scope; remote state + OIDC plan role is the production upgrade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environments/dev/backend.tf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real screening source (SAM exclusions) capped to a demo-sized slice; three sources remain synthetic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fidelity / reference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/ documented; full extract + record linkage is follow-on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DEC-22,</w:t>
            </w:r>
            <w:r>
              <w:t xml:space="preserve"> </w:t>
            </w:r>
            <w:r>
              <w:rPr>
                <w:rStyle w:val="VerbatimChar"/>
              </w:rPr>
              <w:t xml:space="preserve">docs/sme/REAL_SOURCE_INGEST.md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matcher is defeated by name</w:t>
            </w:r>
            <w:r>
              <w:t xml:space="preserve"> </w:t>
            </w:r>
            <w:r>
              <w:rPr>
                <w:b/>
                <w:bCs/>
              </w:rPr>
              <w:t xml:space="preserve">dilution</w:t>
            </w:r>
            <w:r>
              <w:t xml:space="preserve"> </w:t>
            </w:r>
            <w:r>
              <w:t xml:space="preserve">(append ~5 distant tokens / a homoglyph): a listed Do Not Pay entity is auto-approved (F1). The 27-case eval’s</w:t>
            </w:r>
            <w:r>
              <w:t xml:space="preserve"> </w:t>
            </w:r>
            <w:r>
              <w:t xml:space="preserve">“</w:t>
            </w:r>
            <w:r>
              <w:t xml:space="preserve">recall 1.00</w:t>
            </w:r>
            <w:r>
              <w:t xml:space="preserve">”</w:t>
            </w:r>
            <w:r>
              <w:t xml:space="preserve"> </w:t>
            </w:r>
            <w:r>
              <w:t xml:space="preserve">had no append cases; the 62-case set (append-inclusive) shows the append-positive and hard-negative cosine distributions overlap —</w:t>
            </w:r>
            <w:r>
              <w:t xml:space="preserve"> </w:t>
            </w:r>
            <w:r>
              <w:rPr>
                <w:b/>
                <w:bCs/>
              </w:rPr>
              <w:t xml:space="preserve">no threshold separates them</w:t>
            </w:r>
            <w:r>
              <w:t xml:space="preserve">, and 0.72 already yields 7/16 hard-negative false positives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robustness / component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Partly remediated:</w:t>
            </w:r>
            <w:r>
              <w:t xml:space="preserve"> </w:t>
            </w:r>
            <w:r>
              <w:t xml:space="preserve">2.1e input validation (DEC-29) narrows it (bounds the field, closes the transliteration class) but leaves 75/96 evadable; windowed matching is the recommended, un-built backstop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docs/sme/INJECTION_THREAT_MODEL.md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docs/evidence/EVAL_REPORT.md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docs/sme/SEMANTIC_EVAL.md</w:t>
            </w:r>
            <w:r>
              <w:t xml:space="preserve"> </w:t>
            </w:r>
            <w:r>
              <w:t xml:space="preserve">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Bedrock is a soft dependency in B; an outage silently degrades the semantic net to rule-based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 / component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Mitigated: fails safe to deterministic rules (not blind); a Bedrock-availability alarm is follow-on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src/component_b_enrichment/app.py</w:t>
            </w:r>
            <w:r>
              <w:t xml:space="preserve"> </w:t>
            </w:r>
            <w:r>
              <w:t xml:space="preserve">(semantic degrade)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webhook notification path for review routing (DEC-7)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routing / component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Mitigated by the age-of-oldest-message alarm; a second path is follow-on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DEC-7,</w:t>
            </w:r>
            <w:r>
              <w:t xml:space="preserve"> </w:t>
            </w:r>
            <w:r>
              <w:rPr>
                <w:rStyle w:val="VerbatimChar"/>
              </w:rPr>
              <w:t xml:space="preserve">modules/review_queue/main.tf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is optional (opt-in TOTP), not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/ Cognito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Accepted; operator-provisioned users only, no public sign-up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modules/console_foundation/main.tf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preflight is unauthenticated (</w:t>
            </w:r>
            <w:r>
              <w:rPr>
                <w:rStyle w:val="VerbatimChar"/>
              </w:rPr>
              <w:t xml:space="preserve">Principal:"*"</w:t>
            </w:r>
            <w:r>
              <w:t xml:space="preserve">, MOCK integration, no data path) for browser 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Accepted; the</w:t>
            </w:r>
            <w:r>
              <w:t xml:space="preserve"> </w:t>
            </w:r>
            <w:r>
              <w:rPr>
                <w:rStyle w:val="VerbatimChar"/>
              </w:rPr>
              <w:t xml:space="preserve">Deny</w:t>
            </w:r>
            <w:r>
              <w:t xml:space="preserve">-all-but-named-roles policy exempts only anonymous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, and the mock returns headers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modules/*_stage/main.tf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modules/console_api/main.tf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WAF absent on the APIs and CloudFront; no cross-region replication of the audit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protection / 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at course scope (IAM-authed, resource-policy-scoped, single-region); recorded as residual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.checkov.yaml</w:t>
            </w:r>
            <w:r>
              <w:t xml:space="preserve"> </w:t>
            </w:r>
            <w:r>
              <w:t xml:space="preserve">(justified skips)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load / DR / chaos testing; cold-start latency unmeasured under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/ resilience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(follow-on: load + chaos testing, right-size memory/concurrency)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§5.5, §6.5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Lambda container image carries</w:t>
            </w:r>
            <w:r>
              <w:t xml:space="preserve"> </w:t>
            </w:r>
            <w:r>
              <w:rPr>
                <w:b/>
                <w:bCs/>
              </w:rPr>
              <w:t xml:space="preserve">2 HIGH + 1 MEDIUM + 1 LOW</w:t>
            </w:r>
            <w:r>
              <w:t xml:space="preserve"> </w:t>
            </w:r>
            <w:r>
              <w:t xml:space="preserve">OS-package CVEs from the shared amzn2023 base (</w:t>
            </w:r>
            <w:r>
              <w:rPr>
                <w:rStyle w:val="VerbatimChar"/>
              </w:rPr>
              <w:t xml:space="preserve">sqlite-libs</w:t>
            </w:r>
            <w:r>
              <w:t xml:space="preserve"> </w:t>
            </w:r>
            <w:r>
              <w:t xml:space="preserve">CVE-2026-11822/11824 HIGH,</w:t>
            </w:r>
            <w:r>
              <w:t xml:space="preserve"> </w:t>
            </w:r>
            <w:r>
              <w:rPr>
                <w:rStyle w:val="VerbatimChar"/>
              </w:rPr>
              <w:t xml:space="preserve">libxml2</w:t>
            </w:r>
            <w:r>
              <w:t xml:space="preserve"> </w:t>
            </w:r>
            <w:r>
              <w:t xml:space="preserve">MEDIUM,</w:t>
            </w:r>
            <w:r>
              <w:t xml:space="preserve"> </w:t>
            </w:r>
            <w:r>
              <w:rPr>
                <w:rStyle w:val="VerbatimChar"/>
              </w:rPr>
              <w:t xml:space="preserve">gnupg2</w:t>
            </w:r>
            <w:r>
              <w:t xml:space="preserve"> </w:t>
            </w:r>
            <w:r>
              <w:t xml:space="preserve">LOW), surfaced by ECR scan-on-push. Not the app’s Python deps (pip-audit clean)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/ all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(follow-on: rebuild on a patched base image /</w:t>
            </w:r>
            <w:r>
              <w:t xml:space="preserve"> </w:t>
            </w:r>
            <w:r>
              <w:rPr>
                <w:rStyle w:val="VerbatimChar"/>
              </w:rPr>
              <w:t xml:space="preserve">dnf upgrade</w:t>
            </w:r>
            <w:r>
              <w:t xml:space="preserve"> </w:t>
            </w:r>
            <w:r>
              <w:t xml:space="preserve">in the Dockerfile; clears the two HIGH sqlite CVEs)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docs/evidence/scans/ecr-image-scan-2026-07-09.txt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Matcher</w:t>
            </w:r>
            <w:r>
              <w:t xml:space="preserve"> </w:t>
            </w:r>
            <w:r>
              <w:rPr>
                <w:b/>
                <w:bCs/>
              </w:rPr>
              <w:t xml:space="preserve">false positives</w:t>
            </w:r>
            <w:r>
              <w:t xml:space="preserve"> </w:t>
            </w:r>
            <w:r>
              <w:t xml:space="preserve">on legitimate look-alike names (F5): 7/16 hard negatives score ≥0.72 on the eval; two (</w:t>
            </w:r>
            <w:r>
              <w:rPr>
                <w:rStyle w:val="VerbatimChar"/>
              </w:rPr>
              <w:t xml:space="preserve">Initech Solutions LLC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Globex Onshore Inc</w:t>
            </w:r>
            <w:r>
              <w:t xml:space="preserve">) at 0.966 are FPs at every threshold below 0.966. Same whole-string defect as F1 (row 5), opposite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robustness / component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Contained:</w:t>
            </w:r>
            <w:r>
              <w:t xml:space="preserve"> </w:t>
            </w:r>
            <w:r>
              <w:rPr>
                <w:rStyle w:val="VerbatimChar"/>
              </w:rPr>
              <w:t xml:space="preserve">NAME_MATCH_CAP=60</w:t>
            </w:r>
            <w:r>
              <w:t xml:space="preserve"> </w:t>
            </w:r>
            <w:r>
              <w:t xml:space="preserve">caps a semantic hit to REVIEW (reviewer load, not a wrong auto-reject); robust-matcher follow-on fixes F1 and F5 together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docs/sme/INJECTION_THREAT_MODEL.md</w:t>
            </w:r>
            <w:r>
              <w:t xml:space="preserve"> </w:t>
            </w:r>
            <w:r>
              <w:t xml:space="preserve">F5,</w:t>
            </w:r>
            <w:r>
              <w:t xml:space="preserve"> </w:t>
            </w:r>
            <w:r>
              <w:rPr>
                <w:rStyle w:val="VerbatimChar"/>
              </w:rPr>
              <w:t xml:space="preserve">docs/evidence/EVAL_REPORT.md</w:t>
            </w:r>
          </w:p>
        </w:tc>
      </w:tr>
    </w:tbl>
    <w:p>
      <w:pPr>
        <w:pStyle w:val="BodyText"/>
      </w:pPr>
      <w:r>
        <w:t xml:space="preserve">Full raw scan output — checkov / ruff / pip-audit / tflint (static)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ECR image-scan</w:t>
      </w:r>
      <w:r>
        <w:t xml:space="preserve"> </w:t>
      </w:r>
      <w:r>
        <w:t xml:space="preserve">findings — is committed under</w:t>
      </w:r>
      <w:r>
        <w:t xml:space="preserve"> </w:t>
      </w:r>
      <w:r>
        <w:rPr>
          <w:rStyle w:val="VerbatimChar"/>
          <w:b/>
          <w:bCs/>
        </w:rPr>
        <w:t xml:space="preserve">docs/evidence/scans/</w:t>
      </w:r>
      <w:r>
        <w:t xml:space="preserve"> </w:t>
      </w:r>
      <w:r>
        <w:t xml:space="preserve">(dated 2026-07-09), summarized in</w:t>
      </w:r>
      <w:r>
        <w:t xml:space="preserve"> </w:t>
      </w:r>
      <w:r>
        <w:rPr>
          <w:b/>
          <w:bCs/>
        </w:rPr>
        <w:t xml:space="preserve">Appendix A</w:t>
      </w:r>
      <w:r>
        <w:t xml:space="preserve">; every checkov skip is individually justified in</w:t>
      </w:r>
      <w:r>
        <w:t xml:space="preserve"> </w:t>
      </w:r>
      <w:r>
        <w:rPr>
          <w:rStyle w:val="VerbatimChar"/>
        </w:rPr>
        <w:t xml:space="preserve">.checkov.yaml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sidual-risks"/>
    <w:p>
      <w:pPr>
        <w:pStyle w:val="Heading2"/>
      </w:pPr>
      <w:r>
        <w:t xml:space="preserve">5. Residual risks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Real-source scope + PII:</w:t>
      </w:r>
      <w:r>
        <w:t xml:space="preserve"> </w:t>
      </w:r>
      <w:r>
        <w:t xml:space="preserve">one real source (SAM exclusions) is live, capped to a</w:t>
      </w:r>
      <w:r>
        <w:t xml:space="preserve"> </w:t>
      </w:r>
      <w:r>
        <w:t xml:space="preserve">demo-sized slice, and contains real public debarment names (DEC-22); the other three</w:t>
      </w:r>
      <w:r>
        <w:t xml:space="preserve"> </w:t>
      </w:r>
      <w:r>
        <w:t xml:space="preserve">sources are synthetic. Not the exhaustive federal list; production needs the full</w:t>
      </w:r>
      <w:r>
        <w:t xml:space="preserve"> </w:t>
      </w:r>
      <w:r>
        <w:t xml:space="preserve">extract + a vector index.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Matcher dilution / F1 (High, partly remediated):</w:t>
      </w:r>
      <w:r>
        <w:t xml:space="preserve"> </w:t>
      </w:r>
      <w:r>
        <w:t xml:space="preserve">the semantic + string matcher is</w:t>
      </w:r>
      <w:r>
        <w:t xml:space="preserve"> </w:t>
      </w:r>
      <w:r>
        <w:t xml:space="preserve">defeated by appending ~5 distant tokens or a homoglyph to a listed name; the append-positive</w:t>
      </w:r>
      <w:r>
        <w:t xml:space="preserve"> </w:t>
      </w:r>
      <w:r>
        <w:t xml:space="preserve">and hard-negative cosine distributions overlap, so no threshold fixes it (0.72 already gives</w:t>
      </w:r>
      <w:r>
        <w:t xml:space="preserve"> </w:t>
      </w:r>
      <w:r>
        <w:t xml:space="preserve">7/16 hard-negative false positives on the eval set). 2.1e input validation (DEC-29) narrows</w:t>
      </w:r>
      <w:r>
        <w:t xml:space="preserve"> </w:t>
      </w:r>
      <w:r>
        <w:t xml:space="preserve">it but leaves 75/96 of the list evadable and opens a cap-side false-accept on long entities</w:t>
      </w:r>
      <w:r>
        <w:t xml:space="preserve"> </w:t>
      </w:r>
      <w:r>
        <w:t xml:space="preserve">(1/11 unscreenable, C4); a windowed matcher is the recommended, un-built backstop. Eval is</w:t>
      </w:r>
      <w:r>
        <w:t xml:space="preserve"> </w:t>
      </w:r>
      <w:r>
        <w:t xml:space="preserve">synthetic (same author wrote perturbations + matcher).</w:t>
      </w:r>
      <w:r>
        <w:t xml:space="preserve"> </w:t>
      </w:r>
      <w:r>
        <w:rPr>
          <w:rStyle w:val="VerbatimChar"/>
        </w:rPr>
        <w:t xml:space="preserve">INJECTION_THREAT_MODEL.md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SEMANTIC_EVAL.md</w:t>
      </w:r>
      <w:r>
        <w:t xml:space="preserve"> </w:t>
      </w:r>
      <w:r>
        <w:t xml:space="preserve">§9.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Container base-image CVEs (High):</w:t>
      </w:r>
      <w:r>
        <w:t xml:space="preserve"> </w:t>
      </w:r>
      <w:r>
        <w:t xml:space="preserve">every Lambda image carries 2 HIGH OS-package CVEs</w:t>
      </w:r>
      <w:r>
        <w:t xml:space="preserve"> </w:t>
      </w:r>
      <w:r>
        <w:t xml:space="preserve">(</w:t>
      </w:r>
      <w:r>
        <w:rPr>
          <w:rStyle w:val="VerbatimChar"/>
        </w:rPr>
        <w:t xml:space="preserve">sqlite-libs</w:t>
      </w:r>
      <w:r>
        <w:t xml:space="preserve">) from the amzn2023 base (ECR scan-on-push, §4.1 row 12); rebuild on a patched</w:t>
      </w:r>
      <w:r>
        <w:t xml:space="preserve"> </w:t>
      </w:r>
      <w:r>
        <w:t xml:space="preserve">base to clear. Grype the tool never ran (superseded by ECR scan-on-push, DEC-8 v3.7.2).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Local Terraform state:</w:t>
      </w:r>
      <w:r>
        <w:t xml:space="preserve"> </w:t>
      </w:r>
      <w:r>
        <w:t xml:space="preserve">safe for one operator, unsafe for a team/CI applies.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Webhook single notification path (DEC-7):</w:t>
      </w:r>
      <w:r>
        <w:t xml:space="preserve"> </w:t>
      </w:r>
      <w:r>
        <w:t xml:space="preserve">age-of-oldest-message alarm is the only</w:t>
      </w:r>
      <w:r>
        <w:t xml:space="preserve"> </w:t>
      </w:r>
      <w:r>
        <w:t xml:space="preserve">backstop.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load/DR testing;</w:t>
      </w:r>
      <w:r>
        <w:t xml:space="preserve"> </w:t>
      </w:r>
      <w:r>
        <w:t xml:space="preserve">cold-start latency unmeasured under load.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Bedrock as a soft dependency in B:</w:t>
      </w:r>
      <w:r>
        <w:t xml:space="preserve"> </w:t>
      </w:r>
      <w:r>
        <w:t xml:space="preserve">an outage silently degrades the semantic net to</w:t>
      </w:r>
      <w:r>
        <w:t xml:space="preserve"> </w:t>
      </w:r>
      <w:r>
        <w:t xml:space="preserve">rule-based screening (observable via Bedrock error metrics; alarm is follow-on).</w:t>
      </w:r>
    </w:p>
    <w:p>
      <w:r>
        <w:pict>
          <v:rect style="width:0;height:1.5pt" o:hralign="center" o:hrstd="t" o:hr="t"/>
        </w:pict>
      </w:r>
    </w:p>
    <w:bookmarkEnd w:id="34"/>
    <w:bookmarkStart w:id="35" w:name="recommended-follow-on-work"/>
    <w:p>
      <w:pPr>
        <w:pStyle w:val="Heading2"/>
      </w:pPr>
      <w:r>
        <w:t xml:space="preserve">6. Recommended follow-on work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Full real-source integration:</w:t>
      </w:r>
      <w:r>
        <w:t xml:space="preserve"> </w:t>
      </w:r>
      <w:r>
        <w:t xml:space="preserve">the async SAM extract + a real vector index</w:t>
      </w:r>
      <w:r>
        <w:t xml:space="preserve"> </w:t>
      </w:r>
      <w:r>
        <w:t xml:space="preserve">(OpenSearch) for the complete list; integrate the three restricted sources (SSA DMF,</w:t>
      </w:r>
      <w:r>
        <w:t xml:space="preserve"> </w:t>
      </w:r>
      <w:r>
        <w:t xml:space="preserve">TOP, OIG LEIE) with proper record linkage.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Remote Terraform state</w:t>
      </w:r>
      <w:r>
        <w:t xml:space="preserve"> </w:t>
      </w:r>
      <w:r>
        <w:t xml:space="preserve">+ the OIDC plan role so</w:t>
      </w:r>
      <w:r>
        <w:t xml:space="preserve"> </w:t>
      </w:r>
      <w:r>
        <w:rPr>
          <w:rStyle w:val="VerbatimChar"/>
        </w:rPr>
        <w:t xml:space="preserve">plan.yml</w:t>
      </w:r>
      <w:r>
        <w:t xml:space="preserve"> </w:t>
      </w:r>
      <w:r>
        <w:t xml:space="preserve">reflects real drift.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Bedrock-availability alarm</w:t>
      </w:r>
      <w:r>
        <w:t xml:space="preserve"> </w:t>
      </w:r>
      <w:r>
        <w:t xml:space="preserve">so a silent semantic-net degradation is observable.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Materialized analytics rollup</w:t>
      </w:r>
      <w:r>
        <w:t xml:space="preserve"> </w:t>
      </w:r>
      <w:r>
        <w:t xml:space="preserve">for production-scale aggregation.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Load &amp; chaos testing;</w:t>
      </w:r>
      <w:r>
        <w:t xml:space="preserve"> </w:t>
      </w:r>
      <w:r>
        <w:t xml:space="preserve">measure cold-start and right-size memory/concurrency.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Per-source semantic thresholds</w:t>
      </w:r>
      <w:r>
        <w:t xml:space="preserve"> </w:t>
      </w:r>
      <w:r>
        <w:t xml:space="preserve">tuned on real data (re-run the §7 sweep).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Second notification path</w:t>
      </w:r>
      <w:r>
        <w:t xml:space="preserve"> </w:t>
      </w:r>
      <w:r>
        <w:t xml:space="preserve">to harden DEC-7 beyond the single webhook.</w:t>
      </w:r>
    </w:p>
    <w:p>
      <w:r>
        <w:pict>
          <v:rect style="width:0;height:1.5pt" o:hralign="center" o:hrstd="t" o:hr="t"/>
        </w:pict>
      </w:r>
    </w:p>
    <w:bookmarkEnd w:id="35"/>
    <w:bookmarkStart w:id="36" w:name="X5cac89ab244092a7e7a5de90a2961e3117cd854"/>
    <w:p>
      <w:pPr>
        <w:pStyle w:val="Heading2"/>
      </w:pPr>
      <w:r>
        <w:t xml:space="preserve">7. LLM workflow evaluation (course objective 5)</w:t>
      </w:r>
    </w:p>
    <w:p>
      <w:pPr>
        <w:pStyle w:val="FirstParagraph"/>
      </w:pPr>
      <w:r>
        <w:t xml:space="preserve">The Bedrock-embedding semantic matcher in Component B is the one differentiating</w:t>
      </w:r>
      <w:r>
        <w:t xml:space="preserve"> </w:t>
      </w:r>
      <w:r>
        <w:t xml:space="preserve">component, and it is</w:t>
      </w:r>
      <w:r>
        <w:t xml:space="preserve"> </w:t>
      </w:r>
      <w:r>
        <w:rPr>
          <w:b/>
          <w:bCs/>
        </w:rPr>
        <w:t xml:space="preserve">measured</w:t>
      </w:r>
      <w:r>
        <w:t xml:space="preserve">, not asserted. On a 27-case labeled synthetic set</w:t>
      </w:r>
      <w:r>
        <w:t xml:space="preserve"> </w:t>
      </w:r>
      <w:r>
        <w:t xml:space="preserve">(10 true variants, 7 surface-similar hard negatives, 10 clean) scored with real</w:t>
      </w:r>
      <w:r>
        <w:t xml:space="preserve"> </w:t>
      </w:r>
      <w:r>
        <w:rPr>
          <w:rStyle w:val="VerbatimChar"/>
        </w:rPr>
        <w:t xml:space="preserve">amazon.titan-embed-text-v2:0</w:t>
      </w:r>
      <w:r>
        <w:t xml:space="preserve"> </w:t>
      </w:r>
      <w:r>
        <w:t xml:space="preserve">embeddings, at the deployed 0.72 cosine threshold:</w:t>
      </w:r>
      <w:r>
        <w:t xml:space="preserve"> </w:t>
      </w:r>
      <w:r>
        <w:rPr>
          <w:b/>
          <w:bCs/>
        </w:rPr>
        <w:t xml:space="preserve">precision 0.83, recall 1.00, F1 0.91, false-positive rate 0.12, target accuracy 1.00</w:t>
      </w:r>
      <w:r>
        <w:t xml:space="preserve">,</w:t>
      </w:r>
      <w:r>
        <w:t xml:space="preserve"> </w:t>
      </w:r>
      <w:r>
        <w:t xml:space="preserve">embeddings</w:t>
      </w:r>
      <w:r>
        <w:t xml:space="preserve"> </w:t>
      </w:r>
      <w:r>
        <w:rPr>
          <w:b/>
          <w:bCs/>
        </w:rPr>
        <w:t xml:space="preserve">deterministic (0.00 drift)</w:t>
      </w:r>
      <w:r>
        <w:t xml:space="preserve">. The threshold sweep confirms 0.72; the two</w:t>
      </w:r>
      <w:r>
        <w:t xml:space="preserve"> </w:t>
      </w:r>
      <w:r>
        <w:t xml:space="preserve">false positives are near-duplicate distinct entities where routing to a human is</w:t>
      </w:r>
      <w:r>
        <w:t xml:space="preserve"> </w:t>
      </w:r>
      <w:r>
        <w:t xml:space="preserve">defensible (one intrinsic, contained by the REVIEW cap). Method, per-case data, sweep,</w:t>
      </w:r>
      <w:r>
        <w:t xml:space="preserve"> </w:t>
      </w:r>
      <w:r>
        <w:t xml:space="preserve">recommendation, and scope limits:</w:t>
      </w:r>
      <w:r>
        <w:t xml:space="preserve"> </w:t>
      </w:r>
      <w:r>
        <w:rPr>
          <w:rStyle w:val="VerbatimChar"/>
        </w:rPr>
        <w:t xml:space="preserve">docs/sme/SEMANTIC_EVAL.md</w:t>
      </w:r>
      <w:r>
        <w:t xml:space="preserve">. Reproducible via</w:t>
      </w:r>
      <w:r>
        <w:t xml:space="preserve"> </w:t>
      </w:r>
      <w:r>
        <w:rPr>
          <w:rStyle w:val="VerbatimChar"/>
        </w:rPr>
        <w:t xml:space="preserve">scripts/eval_semantic_matching.py</w:t>
      </w:r>
      <w:r>
        <w:t xml:space="preserve"> </w:t>
      </w:r>
      <w:r>
        <w:t xml:space="preserve">(real Bedrock) and</w:t>
      </w:r>
      <w:r>
        <w:t xml:space="preserve"> </w:t>
      </w:r>
      <w:r>
        <w:rPr>
          <w:rStyle w:val="VerbatimChar"/>
        </w:rPr>
        <w:t xml:space="preserve">tests/test_semantic_eval.py</w:t>
      </w:r>
      <w:r>
        <w:t xml:space="preserve"> </w:t>
      </w:r>
      <w:r>
        <w:t xml:space="preserve">(deterministic, no Bedrock).</w:t>
      </w:r>
    </w:p>
    <w:p>
      <w:pPr>
        <w:pStyle w:val="BodyText"/>
      </w:pPr>
      <w:r>
        <w:rPr>
          <w:b/>
          <w:bCs/>
        </w:rPr>
        <w:t xml:space="preserve">Measured cost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docs/sme/BEDROCK_COST.md</w:t>
      </w:r>
      <w:r>
        <w:t xml:space="preserve">, us-east-2 rates from the AWS Price List</w:t>
      </w:r>
      <w:r>
        <w:t xml:space="preserve"> </w:t>
      </w:r>
      <w:r>
        <w:t xml:space="preserve">API 2026-07-06): Titan embeddings ~$0.0000001 each; Nova Lite briefs ~$0.000035 each; a</w:t>
      </w:r>
      <w:r>
        <w:t xml:space="preserve"> </w:t>
      </w:r>
      <w:r>
        <w:t xml:space="preserve">representative demo run =</w:t>
      </w:r>
      <w:r>
        <w:t xml:space="preserve"> </w:t>
      </w:r>
      <w:r>
        <w:rPr>
          <w:b/>
          <w:bCs/>
        </w:rPr>
        <w:t xml:space="preserve">$0.00011</w:t>
      </w:r>
      <w:r>
        <w:t xml:space="preserve"> </w:t>
      </w:r>
      <w:r>
        <w:t xml:space="preserve">total Bedrock cost. Idle-vs-active framing per</w:t>
      </w:r>
      <w:r>
        <w:t xml:space="preserve"> </w:t>
      </w:r>
      <w:r>
        <w:t xml:space="preserve">DEC-19 (~$2/mo idle vs ~$700/mo for a managed vector DB).</w:t>
      </w:r>
      <w:r>
        <w:t xml:space="preserve"> </w:t>
      </w:r>
      <w:r>
        <w:rPr>
          <w:b/>
          <w:bCs/>
        </w:rPr>
        <w:t xml:space="preserve">Responsible use:</w:t>
      </w:r>
      <w:r>
        <w:t xml:space="preserve"> </w:t>
      </w:r>
      <w:r>
        <w:t xml:space="preserve">the brief</w:t>
      </w:r>
      <w:r>
        <w:t xml:space="preserve"> </w:t>
      </w:r>
      <w:r>
        <w:t xml:space="preserve">is advisory, grounded, and never enters the immutable record (code-verified).</w:t>
      </w:r>
    </w:p>
    <w:p>
      <w:r>
        <w:pict>
          <v:rect style="width:0;height:1.5pt" o:hralign="center" o:hrstd="t" o:hr="t"/>
        </w:pict>
      </w:r>
    </w:p>
    <w:bookmarkEnd w:id="36"/>
    <w:bookmarkStart w:id="37" w:name="X2fcbe66066c9d9c626d95b99e98c599412cdcce"/>
    <w:p>
      <w:pPr>
        <w:pStyle w:val="Heading2"/>
      </w:pPr>
      <w:r>
        <w:t xml:space="preserve">8. Messy real-data handling (course objective 10)</w:t>
      </w:r>
    </w:p>
    <w:p>
      <w:pPr>
        <w:pStyle w:val="FirstParagraph"/>
      </w:pPr>
      <w:r>
        <w:t xml:space="preserve">The live screening list includes the</w:t>
      </w:r>
      <w:r>
        <w:t xml:space="preserve"> </w:t>
      </w:r>
      <w:r>
        <w:rPr>
          <w:b/>
          <w:bCs/>
        </w:rPr>
        <w:t xml:space="preserve">real GSA SAM.gov exclusions</w:t>
      </w:r>
      <w:r>
        <w:t xml:space="preserve"> </w:t>
      </w:r>
      <w:r>
        <w:t xml:space="preserve">(DEC-22), ingested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scripts/ingest_sam_exclusions.py</w:t>
      </w:r>
      <w:r>
        <w:t xml:space="preserve"> </w:t>
      </w:r>
      <w:r>
        <w:t xml:space="preserve">and published through the same versioned lifecycle</w:t>
      </w:r>
      <w:r>
        <w:t xml:space="preserve"> </w:t>
      </w:r>
      <w:r>
        <w:t xml:space="preserve">as the admin console (no second store). Real-world messiness handled and documented in</w:t>
      </w:r>
      <w:r>
        <w:t xml:space="preserve"> </w:t>
      </w:r>
      <w:r>
        <w:rPr>
          <w:rStyle w:val="VerbatimChar"/>
        </w:rPr>
        <w:t xml:space="preserve">docs/sme/REAL_SOURCE_INGEST.md</w:t>
      </w:r>
      <w:r>
        <w:t xml:space="preserve">: SAM has</w:t>
      </w:r>
      <w:r>
        <w:t xml:space="preserve"> </w:t>
      </w:r>
      <w:r>
        <w:rPr>
          <w:b/>
          <w:bCs/>
        </w:rPr>
        <w:t xml:space="preserve">no TIN</w:t>
      </w:r>
      <w:r>
        <w:t xml:space="preserve"> </w:t>
      </w:r>
      <w:r>
        <w:t xml:space="preserve">(name-based matching only; UEI kept</w:t>
      </w:r>
      <w:r>
        <w:t xml:space="preserve"> </w:t>
      </w:r>
      <w:r>
        <w:t xml:space="preserve">for provenance), classification variety (Firm/Individual/Vessel/Special Entity),</w:t>
      </w:r>
      <w:r>
        <w:t xml:space="preserve"> </w:t>
      </w:r>
      <w:r>
        <w:t xml:space="preserve">exclusion-type variety mapped to severity, active-only filtering, dedupe, schema-drift</w:t>
      </w:r>
      <w:r>
        <w:t xml:space="preserve"> </w:t>
      </w:r>
      <w:r>
        <w:t xml:space="preserve">tolerance, and a deliberate</w:t>
      </w:r>
      <w:r>
        <w:t xml:space="preserve"> </w:t>
      </w:r>
      <w:r>
        <w:rPr>
          <w:b/>
          <w:bCs/>
        </w:rPr>
        <w:t xml:space="preserve">size cap</w:t>
      </w:r>
      <w:r>
        <w:t xml:space="preserve"> </w:t>
      </w:r>
      <w:r>
        <w:t xml:space="preserve">(fits the in-store-cosine budget and the source’s</w:t>
      </w:r>
      <w:r>
        <w:t xml:space="preserve"> </w:t>
      </w:r>
      <w:r>
        <w:t xml:space="preserve">rate limit). Two source paths: the authoritative GSA API (</w:t>
      </w:r>
      <w:r>
        <w:rPr>
          <w:rStyle w:val="VerbatimChar"/>
        </w:rPr>
        <w:t xml:space="preserve">--source gsa</w:t>
      </w:r>
      <w:r>
        <w:t xml:space="preserve">, key-gated,</w:t>
      </w:r>
      <w:r>
        <w:t xml:space="preserve"> </w:t>
      </w:r>
      <w:r>
        <w:t xml:space="preserve">10/day free tier) and a keyless bulk mirror (</w:t>
      </w:r>
      <w:r>
        <w:rPr>
          <w:rStyle w:val="VerbatimChar"/>
        </w:rPr>
        <w:t xml:space="preserve">--source opensanctions</w:t>
      </w:r>
      <w:r>
        <w:t xml:space="preserve">, CC-BY-NC, used for</w:t>
      </w:r>
      <w:r>
        <w:t xml:space="preserve"> </w:t>
      </w:r>
      <w:r>
        <w:t xml:space="preserve">the live publish). Live result: reference</w:t>
      </w:r>
      <w:r>
        <w:t xml:space="preserve"> </w:t>
      </w:r>
      <w:r>
        <w:rPr>
          <w:b/>
          <w:bCs/>
        </w:rPr>
        <w:t xml:space="preserve">version 4 = 90 real SAM exclusions + 6</w:t>
      </w:r>
      <w:r>
        <w:rPr>
          <w:b/>
          <w:bCs/>
        </w:rPr>
        <w:t xml:space="preserve"> </w:t>
      </w:r>
      <w:r>
        <w:rPr>
          <w:b/>
          <w:bCs/>
        </w:rPr>
        <w:t xml:space="preserve">synthetic restricted entries</w:t>
      </w:r>
      <w:r>
        <w:t xml:space="preserve">, verified end to end (§2.2).</w:t>
      </w:r>
    </w:p>
    <w:p>
      <w:r>
        <w:pict>
          <v:rect style="width:0;height:1.5pt" o:hralign="center" o:hrstd="t" o:hr="t"/>
        </w:pict>
      </w:r>
    </w:p>
    <w:bookmarkEnd w:id="37"/>
    <w:bookmarkStart w:id="38" w:name="X32313d1303202d4c90c0cc2d55af1bf5904562e"/>
    <w:p>
      <w:pPr>
        <w:pStyle w:val="Heading2"/>
      </w:pPr>
      <w:r>
        <w:t xml:space="preserve">9. AI-assisted development, used with judgment (course objective 2)</w:t>
      </w:r>
    </w:p>
    <w:p>
      <w:pPr>
        <w:pStyle w:val="FirstParagraph"/>
      </w:pPr>
      <w:r>
        <w:t xml:space="preserve">PrePayGuard was built with AI-assisted development (Claude Code) under a gated,</w:t>
      </w:r>
      <w:r>
        <w:t xml:space="preserve"> </w:t>
      </w:r>
      <w:r>
        <w:t xml:space="preserve">human-approved workflow, not free-form generation. AI assistance produced handler</w:t>
      </w:r>
      <w:r>
        <w:t xml:space="preserve"> </w:t>
      </w:r>
      <w:r>
        <w:t xml:space="preserve">code (A to E, console API), the Terraform modules, the tests, the React console, and</w:t>
      </w:r>
      <w:r>
        <w:t xml:space="preserve"> </w:t>
      </w:r>
      <w:r>
        <w:t xml:space="preserve">this SME hardening pass. Review and control came from human approval gates at every</w:t>
      </w:r>
      <w:r>
        <w:t xml:space="preserve"> </w:t>
      </w:r>
      <w:r>
        <w:t xml:space="preserve">version, decisions recorded with their alternatives and objections in</w:t>
      </w:r>
      <w:r>
        <w:t xml:space="preserve"> </w:t>
      </w:r>
      <w:r>
        <w:rPr>
          <w:rStyle w:val="VerbatimChar"/>
        </w:rPr>
        <w:t xml:space="preserve">foundation/DECISIONS.md</w:t>
      </w:r>
      <w:r>
        <w:t xml:space="preserve"> </w:t>
      </w:r>
      <w:r>
        <w:t xml:space="preserve">(29 locked), and static analysis (ruff, checkov, tflint,</w:t>
      </w:r>
      <w:r>
        <w:t xml:space="preserve"> </w:t>
      </w:r>
      <w:r>
        <w:t xml:space="preserve">pip-audit) plus the test suite on every change. Judgment was applied, not deferred to</w:t>
      </w:r>
      <w:r>
        <w:t xml:space="preserve"> </w:t>
      </w:r>
      <w:r>
        <w:t xml:space="preserve">the assistant: examples include rejecting the Powertools idempotency decorator for</w:t>
      </w:r>
      <w:r>
        <w:t xml:space="preserve"> </w:t>
      </w:r>
      <w:r>
        <w:t xml:space="preserve">visible hand-rolled logic (DEC-13), rejecting an ML risk model for transparent rules</w:t>
      </w:r>
      <w:r>
        <w:t xml:space="preserve"> </w:t>
      </w:r>
      <w:r>
        <w:t xml:space="preserve">(DEC-14), rejecting a managed vector DB for in-store cosine (DEC-19), and, in this</w:t>
      </w:r>
      <w:r>
        <w:t xml:space="preserve"> </w:t>
      </w:r>
      <w:r>
        <w:t xml:space="preserve">pass, correcting generated assumptions from live findings (the SAM API 406 header</w:t>
      </w:r>
      <w:r>
        <w:t xml:space="preserve"> </w:t>
      </w:r>
      <w:r>
        <w:t xml:space="preserve">behavior and nested schema, the 10/day rate limit found via a real 429, and a</w:t>
      </w:r>
      <w:r>
        <w:t xml:space="preserve"> </w:t>
      </w:r>
      <w:r>
        <w:t xml:space="preserve">normalization bug where the substring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matched</w:t>
      </w:r>
      <w:r>
        <w:t xml:space="preserve"> </w:t>
      </w:r>
      <w:r>
        <w:t xml:space="preserve">“</w:t>
      </w:r>
      <w:r>
        <w:t xml:space="preserve">Inactive</w:t>
      </w:r>
      <w:r>
        <w:t xml:space="preserve">”</w:t>
      </w:r>
      <w:r>
        <w:t xml:space="preserve">, caught by a test).</w:t>
      </w:r>
      <w:r>
        <w:t xml:space="preserve"> </w:t>
      </w:r>
      <w:r>
        <w:t xml:space="preserve">Full account:</w:t>
      </w:r>
      <w:r>
        <w:t xml:space="preserve"> </w:t>
      </w:r>
      <w:r>
        <w:rPr>
          <w:rStyle w:val="VerbatimChar"/>
        </w:rPr>
        <w:t xml:space="preserve">docs/sme/AI_ASSISTED_DEVELOPMENT.md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appendix-a-raw-scan-output"/>
    <w:p>
      <w:pPr>
        <w:pStyle w:val="Heading2"/>
      </w:pPr>
      <w:r>
        <w:t xml:space="preserve">Appendix A: Raw scan output</w:t>
      </w:r>
    </w:p>
    <w:p>
      <w:pPr>
        <w:pStyle w:val="FirstParagraph"/>
      </w:pPr>
      <w:r>
        <w:t xml:space="preserve">Raw, dated artifacts committed under</w:t>
      </w:r>
      <w:r>
        <w:t xml:space="preserve"> </w:t>
      </w:r>
      <w:r>
        <w:rPr>
          <w:rStyle w:val="VerbatimChar"/>
          <w:b/>
          <w:bCs/>
        </w:rPr>
        <w:t xml:space="preserve">docs/evidence/scans/</w:t>
      </w:r>
      <w:r>
        <w:t xml:space="preserve"> </w:t>
      </w:r>
      <w:r>
        <w:t xml:space="preserve">(2026-07-09):</w:t>
      </w:r>
    </w:p>
    <w:p>
      <w:pPr>
        <w:pStyle w:val="SourceCode"/>
      </w:pPr>
      <w:r>
        <w:rPr>
          <w:rStyle w:val="VerbatimChar"/>
        </w:rPr>
        <w:t xml:space="preserve">STATIC ANALYSIS (as CI runs them)</w:t>
      </w:r>
      <w:r>
        <w:br/>
      </w:r>
      <w:r>
        <w:rPr>
          <w:rStyle w:val="VerbatimChar"/>
        </w:rPr>
        <w:t xml:space="preserve">  checkov  : Passed 662 / Failed 0 / Skipped 3 (justified in .checkov.yaml)   scans/checkov-2026-07-09.txt</w:t>
      </w:r>
      <w:r>
        <w:br/>
      </w:r>
      <w:r>
        <w:rPr>
          <w:rStyle w:val="VerbatimChar"/>
        </w:rPr>
        <w:t xml:space="preserve">  ruff     : All checks passed!  (ruff check src tests)                        scans/ruff-2026-07-09.txt</w:t>
      </w:r>
      <w:r>
        <w:br/>
      </w:r>
      <w:r>
        <w:rPr>
          <w:rStyle w:val="VerbatimChar"/>
        </w:rPr>
        <w:t xml:space="preserve">  pip-audit: No known vulnerabilities found — all 8 src/*/requirements.txt     scans/pip-audit-2026-07-09.txt</w:t>
      </w:r>
      <w:r>
        <w:br/>
      </w:r>
      <w:r>
        <w:rPr>
          <w:rStyle w:val="VerbatimChar"/>
        </w:rPr>
        <w:t xml:space="preserve">  tflint   : 0 issues (--recursive)                                           scans/tflint-2026-07-09.txt</w:t>
      </w:r>
      <w:r>
        <w:br/>
      </w:r>
      <w:r>
        <w:rPr>
          <w:rStyle w:val="VerbatimChar"/>
        </w:rPr>
        <w:t xml:space="preserve">  terraform fmt -check / validate: clean</w:t>
      </w:r>
      <w:r>
        <w:br/>
      </w:r>
      <w:r>
        <w:rPr>
          <w:rStyle w:val="VerbatimChar"/>
        </w:rPr>
        <w:t xml:space="preserve">  pytest   : 152 passed, 1 xfailed        vitest: (console) green</w:t>
      </w:r>
      <w:r>
        <w:br/>
      </w:r>
      <w:r>
        <w:rPr>
          <w:rStyle w:val="VerbatimChar"/>
        </w:rPr>
        <w:t xml:space="preserve">  GitHub Actions ci.yml: green</w:t>
      </w:r>
      <w:r>
        <w:br/>
      </w:r>
      <w:r>
        <w:br/>
      </w:r>
      <w:r>
        <w:rPr>
          <w:rStyle w:val="VerbatimChar"/>
        </w:rPr>
        <w:t xml:space="preserve">CONTAINER IMAGE SCAN (ECR scan-on-push — DEC-8 mechanism; Grype the tool NOT run, superseded)</w:t>
      </w:r>
      <w:r>
        <w:br/>
      </w:r>
      <w:r>
        <w:rPr>
          <w:rStyle w:val="VerbatimChar"/>
        </w:rPr>
        <w:t xml:space="preserve">  every image @v3.8.3: 2 HIGH + 1 MEDIUM + 1 LOW                              scans/ecr-image-scan-2026-07-09.txt</w:t>
      </w:r>
      <w:r>
        <w:br/>
      </w:r>
      <w:r>
        <w:rPr>
          <w:rStyle w:val="VerbatimChar"/>
        </w:rPr>
        <w:t xml:space="preserve">    HIGH   sqlite-libs  CVE-2026-11822, CVE-2026-11824</w:t>
      </w:r>
      <w:r>
        <w:br/>
      </w:r>
      <w:r>
        <w:rPr>
          <w:rStyle w:val="VerbatimChar"/>
        </w:rPr>
        <w:t xml:space="preserve">    MEDIUM libxml2      CVE-2026-6653</w:t>
      </w:r>
      <w:r>
        <w:br/>
      </w:r>
      <w:r>
        <w:rPr>
          <w:rStyle w:val="VerbatimChar"/>
        </w:rPr>
        <w:t xml:space="preserve">    LOW    gnupg2       CVE-2026-57062</w:t>
      </w:r>
      <w:r>
        <w:br/>
      </w:r>
      <w:r>
        <w:rPr>
          <w:rStyle w:val="VerbatimChar"/>
        </w:rPr>
        <w:t xml:space="preserve">  Grype status                                                               scans/grype-2026-07-09-superseded.txt</w:t>
      </w:r>
    </w:p>
    <w:p>
      <w:pPr>
        <w:pStyle w:val="FirstParagraph"/>
      </w:pPr>
      <w:r>
        <w:rPr>
          <w:i/>
          <w:iCs/>
        </w:rPr>
        <w:t xml:space="preserve">(Original v1.0.0 scan snapshot 2026-07-03: checkov 289/0/3, referenced for the graded</w:t>
      </w:r>
      <w:r>
        <w:rPr>
          <w:i/>
          <w:iCs/>
        </w:rPr>
        <w:t xml:space="preserve"> </w:t>
      </w:r>
      <w:r>
        <w:rPr>
          <w:i/>
          <w:iCs/>
        </w:rPr>
        <w:t xml:space="preserve">baseline; re-run current at each gate. The 1 xfailed pytest is the documented F1 short-name</w:t>
      </w:r>
      <w:r>
        <w:rPr>
          <w:i/>
          <w:iCs/>
        </w:rPr>
        <w:t xml:space="preserve"> </w:t>
      </w:r>
      <w:r>
        <w:rPr>
          <w:i/>
          <w:iCs/>
        </w:rPr>
        <w:t xml:space="preserve">append residual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tests/test_injection_resistance.py</w:t>
      </w:r>
      <w:r>
        <w:rPr>
          <w:i/>
          <w:iCs/>
        </w:rPr>
        <w:t xml:space="preserve">.)</w:t>
      </w:r>
    </w:p>
    <w:bookmarkEnd w:id="39"/>
    <w:bookmarkStart w:id="40" w:name="appendix-b-evidence-decisions"/>
    <w:p>
      <w:pPr>
        <w:pStyle w:val="Heading2"/>
      </w:pPr>
      <w:r>
        <w:t xml:space="preserve">Appendix B: Evidence &amp; decisions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docs/evidence/live_object_lock_proof.txt</w:t>
      </w:r>
      <w:r>
        <w:t xml:space="preserve">, delete/shorten AccessDenied (PASS)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docs/evidence/live_e2e_run.txt</w:t>
      </w:r>
      <w:r>
        <w:t xml:space="preserve">, backend three-payment run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docs/evidence/console_live_e2e.txt</w:t>
      </w:r>
      <w:r>
        <w:t xml:space="preserve">, signed-in console flow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docs/evidence/live_real_source_ingest.txt</w:t>
      </w:r>
      <w:r>
        <w:t xml:space="preserve">, real SAM name screened end to end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docs/sme/</w:t>
      </w:r>
      <w:r>
        <w:t xml:space="preserve">, ORIENTATION, SEMANTIC_EVAL, BEDROCK_COST, REAL_SOURCE_INGEST, DEMO_SCRIPT</w:t>
      </w:r>
    </w:p>
    <w:p>
      <w:pPr>
        <w:pStyle w:val="Compact"/>
        <w:numPr>
          <w:ilvl w:val="0"/>
          <w:numId w:val="1009"/>
        </w:numPr>
      </w:pPr>
      <w:r>
        <w:t xml:space="preserve">Decisions:</w:t>
      </w:r>
      <w:r>
        <w:t xml:space="preserve"> </w:t>
      </w:r>
      <w:r>
        <w:rPr>
          <w:rStyle w:val="VerbatimChar"/>
        </w:rPr>
        <w:t xml:space="preserve">foundation/DECISIONS.md</w:t>
      </w:r>
      <w:r>
        <w:t xml:space="preserve"> </w:t>
      </w:r>
      <w:r>
        <w:t xml:space="preserve">(27 LOCKED) · Roadmap:</w:t>
      </w:r>
      <w:r>
        <w:t xml:space="preserve"> </w:t>
      </w:r>
      <w:r>
        <w:rPr>
          <w:rStyle w:val="VerbatimChar"/>
        </w:rPr>
        <w:t xml:space="preserve">foundation/VERSION_ROADMAP.md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HANDOFF.docx</w:t>
      </w:r>
      <w:r>
        <w:t xml:space="preserve"> </w:t>
      </w:r>
      <w:r>
        <w:t xml:space="preserve">is the rendered twin of the v1.0.0 body and is now behind this</w:t>
      </w:r>
      <w:r>
        <w:t xml:space="preserve"> </w:t>
      </w:r>
      <w:r>
        <w:t xml:space="preserve">refresh; regenerate it from this Markdown before final submission.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TEST_RE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TEST_RE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2026-07-10T14:02:43Z</dcterms:created>
  <dcterms:modified xsi:type="dcterms:W3CDTF">2026-07-10T14:02:43Z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