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B9A" w:rsidRDefault="00E17B9A">
      <w:r>
        <w:rPr>
          <w:noProof/>
        </w:rPr>
        <w:drawing>
          <wp:inline distT="0" distB="0" distL="0" distR="0">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p>
    <w:p w:rsidR="00E17B9A" w:rsidRDefault="00E17B9A"/>
    <w:p w:rsidR="00E17B9A" w:rsidRDefault="00E17B9A">
      <w:r>
        <w:t xml:space="preserve">Brian Oswaldo Ramos Chavez </w:t>
      </w:r>
    </w:p>
    <w:p w:rsidR="00E17B9A" w:rsidRDefault="00E17B9A"/>
    <w:p w:rsidR="00E17B9A" w:rsidRDefault="00E17B9A">
      <w:r>
        <w:t xml:space="preserve">Ing. Mecatrónica </w:t>
      </w:r>
    </w:p>
    <w:p w:rsidR="00E17B9A" w:rsidRDefault="00E17B9A">
      <w:r>
        <w:t>Matricula: 17310925</w:t>
      </w:r>
    </w:p>
    <w:p w:rsidR="00E17B9A" w:rsidRDefault="00E17B9A">
      <w:r>
        <w:t>EV_1_3 Celda integrada en un sistema manufactura</w:t>
      </w:r>
    </w:p>
    <w:p w:rsidR="00E17B9A" w:rsidRDefault="00E17B9A">
      <w:r>
        <w:t>23/05/19</w:t>
      </w:r>
    </w:p>
    <w:p w:rsidR="00E17B9A" w:rsidRDefault="00E17B9A"/>
    <w:p w:rsidR="00E17B9A" w:rsidRDefault="004B2FF3" w:rsidP="00E17B9A">
      <w:r>
        <w:t>|</w:t>
      </w:r>
    </w:p>
    <w:p w:rsidR="00E17B9A" w:rsidRDefault="00E17B9A" w:rsidP="00E17B9A">
      <w:pPr>
        <w:jc w:val="center"/>
        <w:rPr>
          <w:b/>
          <w:sz w:val="24"/>
        </w:rPr>
      </w:pPr>
      <w:r w:rsidRPr="00E17B9A">
        <w:rPr>
          <w:b/>
          <w:sz w:val="24"/>
        </w:rPr>
        <w:lastRenderedPageBreak/>
        <w:t>Celda integrada en un sistema manufactura</w:t>
      </w:r>
    </w:p>
    <w:p w:rsidR="00E17B9A" w:rsidRDefault="00E17B9A" w:rsidP="00E17B9A">
      <w:pPr>
        <w:jc w:val="both"/>
        <w:rPr>
          <w:b/>
          <w:sz w:val="24"/>
        </w:rPr>
      </w:pPr>
    </w:p>
    <w:p w:rsidR="00E17B9A" w:rsidRDefault="00E17B9A" w:rsidP="00907549">
      <w:pPr>
        <w:pStyle w:val="Ttulo1"/>
        <w:jc w:val="both"/>
        <w:rPr>
          <w:rFonts w:eastAsia="Times New Roman"/>
          <w:lang w:eastAsia="es-MX"/>
        </w:rPr>
      </w:pPr>
      <w:r>
        <w:rPr>
          <w:rFonts w:eastAsia="Times New Roman"/>
          <w:lang w:eastAsia="es-MX"/>
        </w:rPr>
        <w:t xml:space="preserve">Introducción: </w:t>
      </w:r>
    </w:p>
    <w:p w:rsidR="00E17B9A" w:rsidRPr="00E17B9A" w:rsidRDefault="00E17B9A" w:rsidP="00907549">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Un sistema de manufactura integrada por computador </w:t>
      </w:r>
    </w:p>
    <w:p w:rsidR="00E17B9A" w:rsidRPr="00E17B9A" w:rsidRDefault="00E17B9A" w:rsidP="00907549">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CIM es una integración celular de una o varias células de </w:t>
      </w:r>
    </w:p>
    <w:p w:rsidR="00E17B9A" w:rsidRPr="00E17B9A" w:rsidRDefault="00E17B9A" w:rsidP="00907549">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manufactura; que permite que los procesos de </w:t>
      </w:r>
    </w:p>
    <w:p w:rsidR="00E17B9A" w:rsidRPr="00E17B9A" w:rsidRDefault="00E17B9A" w:rsidP="00907549">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manufactura sean flexibles, debido a que las máquinas y </w:t>
      </w:r>
    </w:p>
    <w:p w:rsidR="00E17B9A" w:rsidRPr="00E17B9A" w:rsidRDefault="00E17B9A" w:rsidP="00907549">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elementos de proceso se pueden configurar en diferentes </w:t>
      </w:r>
    </w:p>
    <w:p w:rsidR="00E17B9A" w:rsidRPr="00E17B9A" w:rsidRDefault="00E17B9A" w:rsidP="00907549">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Layout de manufactura, dependiente de la producción </w:t>
      </w:r>
    </w:p>
    <w:p w:rsidR="00E17B9A" w:rsidRPr="00E17B9A" w:rsidRDefault="00E17B9A" w:rsidP="00907549">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planificada, que definen un grupo de máquinas para la </w:t>
      </w:r>
    </w:p>
    <w:p w:rsidR="00E17B9A" w:rsidRPr="00E17B9A" w:rsidRDefault="00E17B9A" w:rsidP="00907549">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realización de las diferentes operaciones de una </w:t>
      </w:r>
      <w:proofErr w:type="spellStart"/>
      <w:r w:rsidRPr="00E17B9A">
        <w:rPr>
          <w:rFonts w:ascii="Arial" w:eastAsia="Times New Roman" w:hAnsi="Arial" w:cs="Arial"/>
          <w:color w:val="000000"/>
          <w:sz w:val="24"/>
          <w:szCs w:val="24"/>
          <w:lang w:eastAsia="es-MX"/>
        </w:rPr>
        <w:t>ó</w:t>
      </w:r>
      <w:proofErr w:type="spellEnd"/>
      <w:r w:rsidRPr="00E17B9A">
        <w:rPr>
          <w:rFonts w:ascii="Arial" w:eastAsia="Times New Roman" w:hAnsi="Arial" w:cs="Arial"/>
          <w:color w:val="000000"/>
          <w:sz w:val="24"/>
          <w:szCs w:val="24"/>
          <w:lang w:eastAsia="es-MX"/>
        </w:rPr>
        <w:t xml:space="preserve"> varias </w:t>
      </w:r>
    </w:p>
    <w:p w:rsidR="00E17B9A" w:rsidRDefault="00E17B9A" w:rsidP="00907549">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áreas específicas.</w:t>
      </w:r>
    </w:p>
    <w:p w:rsidR="00E17B9A" w:rsidRDefault="00E17B9A" w:rsidP="00907549">
      <w:pPr>
        <w:spacing w:after="0" w:line="240" w:lineRule="auto"/>
        <w:jc w:val="both"/>
        <w:rPr>
          <w:rFonts w:ascii="Arial" w:eastAsia="Times New Roman" w:hAnsi="Arial" w:cs="Arial"/>
          <w:color w:val="000000"/>
          <w:sz w:val="24"/>
          <w:szCs w:val="24"/>
          <w:lang w:eastAsia="es-MX"/>
        </w:rPr>
      </w:pPr>
    </w:p>
    <w:p w:rsidR="00E17B9A" w:rsidRDefault="00E17B9A" w:rsidP="00907549">
      <w:pPr>
        <w:pStyle w:val="Ttulo1"/>
        <w:jc w:val="both"/>
        <w:rPr>
          <w:rFonts w:eastAsia="Times New Roman"/>
          <w:lang w:eastAsia="es-MX"/>
        </w:rPr>
      </w:pPr>
      <w:r w:rsidRPr="00E17B9A">
        <w:rPr>
          <w:rFonts w:eastAsia="Times New Roman"/>
          <w:lang w:eastAsia="es-MX"/>
        </w:rPr>
        <w:t>R</w:t>
      </w:r>
      <w:r>
        <w:rPr>
          <w:rFonts w:eastAsia="Times New Roman"/>
          <w:lang w:eastAsia="es-MX"/>
        </w:rPr>
        <w:t xml:space="preserve">esumen: </w:t>
      </w:r>
    </w:p>
    <w:p w:rsidR="00E17B9A" w:rsidRDefault="00E17B9A" w:rsidP="00907549">
      <w:pPr>
        <w:spacing w:after="0" w:line="240" w:lineRule="auto"/>
        <w:jc w:val="both"/>
        <w:rPr>
          <w:rFonts w:ascii="Arial" w:eastAsia="Times New Roman" w:hAnsi="Arial" w:cs="Arial"/>
          <w:color w:val="000000"/>
          <w:sz w:val="24"/>
          <w:szCs w:val="24"/>
          <w:lang w:eastAsia="es-MX"/>
        </w:rPr>
      </w:pPr>
      <w:r>
        <w:rPr>
          <w:noProof/>
        </w:rPr>
        <w:drawing>
          <wp:anchor distT="0" distB="0" distL="114300" distR="114300" simplePos="0" relativeHeight="251658240" behindDoc="0" locked="0" layoutInCell="1" allowOverlap="1" wp14:anchorId="49BE5D64">
            <wp:simplePos x="0" y="0"/>
            <wp:positionH relativeFrom="margin">
              <wp:align>right</wp:align>
            </wp:positionH>
            <wp:positionV relativeFrom="paragraph">
              <wp:posOffset>1685290</wp:posOffset>
            </wp:positionV>
            <wp:extent cx="5319395" cy="331025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821" t="21466" r="16874" b="9566"/>
                    <a:stretch/>
                  </pic:blipFill>
                  <pic:spPr bwMode="auto">
                    <a:xfrm>
                      <a:off x="0" y="0"/>
                      <a:ext cx="5319395" cy="3310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17B9A">
        <w:rPr>
          <w:rFonts w:ascii="Arial" w:eastAsia="Times New Roman" w:hAnsi="Arial" w:cs="Arial"/>
          <w:color w:val="000000"/>
          <w:sz w:val="24"/>
          <w:szCs w:val="24"/>
          <w:lang w:eastAsia="es-MX"/>
        </w:rPr>
        <w:t xml:space="preserve"> Existe una gran demanda de productos debido a la globalización. Los CIM pueden reconfigurarse rápidamente para una variedad de productos, configurando celdas de manufactura, las celdas generan diferentes capas de control. El área de control de la celda se encuentra en la parte más baja del CIM e incluye </w:t>
      </w:r>
      <w:proofErr w:type="spellStart"/>
      <w:r w:rsidRPr="00E17B9A">
        <w:rPr>
          <w:rFonts w:ascii="Arial" w:eastAsia="Times New Roman" w:hAnsi="Arial" w:cs="Arial"/>
          <w:color w:val="000000"/>
          <w:sz w:val="24"/>
          <w:szCs w:val="24"/>
          <w:lang w:eastAsia="es-MX"/>
        </w:rPr>
        <w:t>PLC’s</w:t>
      </w:r>
      <w:proofErr w:type="spellEnd"/>
      <w:r w:rsidRPr="00E17B9A">
        <w:rPr>
          <w:rFonts w:ascii="Arial" w:eastAsia="Times New Roman" w:hAnsi="Arial" w:cs="Arial"/>
          <w:color w:val="000000"/>
          <w:sz w:val="24"/>
          <w:szCs w:val="24"/>
          <w:lang w:eastAsia="es-MX"/>
        </w:rPr>
        <w:t xml:space="preserve"> para el control de la celda que involucra: Robots y diferentes tipos de máquinas automáticas. Este articulo presenta una solución al problema del control secuencial de una celda conformada por tres máquinas: Taladrado, indexado y transporte, utilizando modelos en Redes de Petri programada en lenguaje GRAPH-S7 para PLC SIEMENS S7</w:t>
      </w:r>
      <w:r>
        <w:rPr>
          <w:rFonts w:ascii="Arial" w:eastAsia="Times New Roman" w:hAnsi="Arial" w:cs="Arial"/>
          <w:color w:val="000000"/>
          <w:sz w:val="24"/>
          <w:szCs w:val="24"/>
          <w:lang w:eastAsia="es-MX"/>
        </w:rPr>
        <w:t>.</w:t>
      </w:r>
    </w:p>
    <w:p w:rsidR="00E17B9A" w:rsidRPr="003A6F24" w:rsidRDefault="00E17B9A" w:rsidP="00907549">
      <w:pPr>
        <w:spacing w:after="0" w:line="240" w:lineRule="auto"/>
        <w:jc w:val="both"/>
        <w:rPr>
          <w:rFonts w:ascii="Arial" w:eastAsia="Times New Roman" w:hAnsi="Arial" w:cs="Arial"/>
          <w:b/>
          <w:color w:val="000000"/>
          <w:sz w:val="24"/>
          <w:szCs w:val="24"/>
          <w:lang w:eastAsia="es-MX"/>
        </w:rPr>
      </w:pPr>
      <w:r>
        <w:rPr>
          <w:noProof/>
        </w:rPr>
        <w:lastRenderedPageBreak/>
        <w:drawing>
          <wp:anchor distT="0" distB="0" distL="114300" distR="114300" simplePos="0" relativeHeight="251659264" behindDoc="0" locked="0" layoutInCell="1" allowOverlap="1" wp14:anchorId="150A615A">
            <wp:simplePos x="0" y="0"/>
            <wp:positionH relativeFrom="margin">
              <wp:align>right</wp:align>
            </wp:positionH>
            <wp:positionV relativeFrom="paragraph">
              <wp:posOffset>186055</wp:posOffset>
            </wp:positionV>
            <wp:extent cx="5436235" cy="39490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274" t="19052" r="21400" b="6883"/>
                    <a:stretch/>
                  </pic:blipFill>
                  <pic:spPr bwMode="auto">
                    <a:xfrm>
                      <a:off x="0" y="0"/>
                      <a:ext cx="5436235" cy="3949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6F24">
        <w:rPr>
          <w:rFonts w:ascii="Arial" w:eastAsia="Times New Roman" w:hAnsi="Arial" w:cs="Arial"/>
          <w:color w:val="000000"/>
          <w:sz w:val="24"/>
          <w:szCs w:val="24"/>
          <w:lang w:eastAsia="es-MX"/>
        </w:rPr>
        <w:t xml:space="preserve">                           </w:t>
      </w:r>
      <w:r w:rsidR="003A6F24" w:rsidRPr="003A6F24">
        <w:rPr>
          <w:rFonts w:ascii="Arial" w:eastAsia="Times New Roman" w:hAnsi="Arial" w:cs="Arial"/>
          <w:b/>
          <w:color w:val="000000"/>
          <w:szCs w:val="24"/>
          <w:lang w:eastAsia="es-MX"/>
        </w:rPr>
        <w:t>ESTRUCTURA DE MANUFACTURA POR COMPUTADORA</w:t>
      </w:r>
    </w:p>
    <w:p w:rsidR="00E17B9A" w:rsidRDefault="00E17B9A" w:rsidP="00907549">
      <w:pPr>
        <w:spacing w:after="0" w:line="240" w:lineRule="auto"/>
        <w:jc w:val="both"/>
        <w:rPr>
          <w:rFonts w:ascii="Arial" w:eastAsia="Times New Roman" w:hAnsi="Arial" w:cs="Arial"/>
          <w:color w:val="000000"/>
          <w:sz w:val="24"/>
          <w:szCs w:val="24"/>
          <w:lang w:eastAsia="es-MX"/>
        </w:rPr>
      </w:pPr>
    </w:p>
    <w:p w:rsidR="00E17B9A" w:rsidRPr="00E17B9A" w:rsidRDefault="003A6F24" w:rsidP="00907549">
      <w:pPr>
        <w:spacing w:after="0" w:line="240" w:lineRule="auto"/>
        <w:jc w:val="both"/>
        <w:rPr>
          <w:rFonts w:ascii="Arial" w:eastAsia="Times New Roman" w:hAnsi="Arial" w:cs="Arial"/>
          <w:color w:val="000000"/>
          <w:sz w:val="24"/>
          <w:szCs w:val="24"/>
          <w:lang w:eastAsia="es-MX"/>
        </w:rPr>
      </w:pPr>
      <w:r>
        <w:rPr>
          <w:noProof/>
        </w:rPr>
        <w:drawing>
          <wp:anchor distT="0" distB="0" distL="114300" distR="114300" simplePos="0" relativeHeight="251660288" behindDoc="0" locked="0" layoutInCell="1" allowOverlap="1" wp14:anchorId="1A54D43A">
            <wp:simplePos x="0" y="0"/>
            <wp:positionH relativeFrom="margin">
              <wp:align>right</wp:align>
            </wp:positionH>
            <wp:positionV relativeFrom="paragraph">
              <wp:posOffset>151130</wp:posOffset>
            </wp:positionV>
            <wp:extent cx="5104765" cy="3792855"/>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352" t="18783" r="25021" b="5527"/>
                    <a:stretch/>
                  </pic:blipFill>
                  <pic:spPr bwMode="auto">
                    <a:xfrm>
                      <a:off x="0" y="0"/>
                      <a:ext cx="5104765" cy="3792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7B9A" w:rsidRDefault="00E17B9A"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jc w:val="both"/>
        <w:rPr>
          <w:rFonts w:ascii="Arial" w:hAnsi="Arial" w:cs="Arial"/>
          <w:sz w:val="24"/>
        </w:rPr>
      </w:pPr>
      <w:r>
        <w:rPr>
          <w:noProof/>
        </w:rPr>
        <w:lastRenderedPageBreak/>
        <w:drawing>
          <wp:anchor distT="0" distB="0" distL="114300" distR="114300" simplePos="0" relativeHeight="251661312" behindDoc="0" locked="0" layoutInCell="1" allowOverlap="1" wp14:anchorId="62D1C933">
            <wp:simplePos x="0" y="0"/>
            <wp:positionH relativeFrom="margin">
              <wp:align>center</wp:align>
            </wp:positionH>
            <wp:positionV relativeFrom="paragraph">
              <wp:posOffset>0</wp:posOffset>
            </wp:positionV>
            <wp:extent cx="4767840" cy="33528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724" t="20125" r="19278" b="6084"/>
                    <a:stretch/>
                  </pic:blipFill>
                  <pic:spPr bwMode="auto">
                    <a:xfrm>
                      <a:off x="0" y="0"/>
                      <a:ext cx="4767840" cy="335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6F24" w:rsidRPr="003A6F24" w:rsidRDefault="003A6F24" w:rsidP="00907549">
      <w:pPr>
        <w:jc w:val="both"/>
        <w:rPr>
          <w:rFonts w:ascii="Arial" w:hAnsi="Arial" w:cs="Arial"/>
          <w:sz w:val="24"/>
        </w:rPr>
      </w:pPr>
    </w:p>
    <w:p w:rsidR="003A6F24" w:rsidRPr="003A6F24" w:rsidRDefault="003A6F24" w:rsidP="00907549">
      <w:pPr>
        <w:jc w:val="both"/>
        <w:rPr>
          <w:rFonts w:ascii="Arial" w:hAnsi="Arial" w:cs="Arial"/>
          <w:sz w:val="24"/>
        </w:rPr>
      </w:pPr>
    </w:p>
    <w:p w:rsidR="003A6F24" w:rsidRPr="003A6F24" w:rsidRDefault="003A6F24" w:rsidP="00907549">
      <w:pPr>
        <w:jc w:val="both"/>
        <w:rPr>
          <w:rFonts w:ascii="Arial" w:hAnsi="Arial" w:cs="Arial"/>
          <w:sz w:val="24"/>
        </w:rPr>
      </w:pPr>
    </w:p>
    <w:p w:rsidR="003A6F24" w:rsidRPr="003A6F24" w:rsidRDefault="003A6F24" w:rsidP="00907549">
      <w:pPr>
        <w:jc w:val="both"/>
        <w:rPr>
          <w:rFonts w:ascii="Arial" w:hAnsi="Arial" w:cs="Arial"/>
          <w:sz w:val="24"/>
        </w:rPr>
      </w:pPr>
    </w:p>
    <w:p w:rsidR="003A6F24" w:rsidRPr="003A6F24" w:rsidRDefault="003A6F24" w:rsidP="00907549">
      <w:pPr>
        <w:jc w:val="both"/>
        <w:rPr>
          <w:rFonts w:ascii="Arial" w:hAnsi="Arial" w:cs="Arial"/>
          <w:sz w:val="24"/>
        </w:rPr>
      </w:pPr>
    </w:p>
    <w:p w:rsidR="003A6F24" w:rsidRPr="003A6F24" w:rsidRDefault="003A6F24" w:rsidP="00907549">
      <w:pPr>
        <w:jc w:val="both"/>
        <w:rPr>
          <w:rFonts w:ascii="Arial" w:hAnsi="Arial" w:cs="Arial"/>
          <w:sz w:val="24"/>
        </w:rPr>
      </w:pPr>
    </w:p>
    <w:p w:rsidR="003A6F24" w:rsidRPr="003A6F24" w:rsidRDefault="003A6F24" w:rsidP="00907549">
      <w:pPr>
        <w:jc w:val="both"/>
        <w:rPr>
          <w:rFonts w:ascii="Arial" w:hAnsi="Arial" w:cs="Arial"/>
          <w:sz w:val="24"/>
        </w:rPr>
      </w:pPr>
    </w:p>
    <w:p w:rsidR="003A6F24" w:rsidRPr="003A6F24" w:rsidRDefault="003A6F24" w:rsidP="00907549">
      <w:pPr>
        <w:jc w:val="both"/>
        <w:rPr>
          <w:rFonts w:ascii="Arial" w:hAnsi="Arial" w:cs="Arial"/>
          <w:sz w:val="24"/>
        </w:rPr>
      </w:pPr>
    </w:p>
    <w:p w:rsidR="003A6F24" w:rsidRPr="003A6F24" w:rsidRDefault="003A6F24" w:rsidP="00907549">
      <w:pPr>
        <w:jc w:val="both"/>
        <w:rPr>
          <w:rFonts w:ascii="Arial" w:hAnsi="Arial" w:cs="Arial"/>
          <w:sz w:val="24"/>
        </w:rPr>
      </w:pPr>
    </w:p>
    <w:p w:rsidR="003A6F24" w:rsidRPr="003A6F24" w:rsidRDefault="003A6F24" w:rsidP="00907549">
      <w:pPr>
        <w:jc w:val="both"/>
        <w:rPr>
          <w:rFonts w:ascii="Arial" w:hAnsi="Arial" w:cs="Arial"/>
          <w:sz w:val="24"/>
        </w:rPr>
      </w:pPr>
    </w:p>
    <w:p w:rsidR="003A6F24" w:rsidRDefault="003A6F24" w:rsidP="00907549">
      <w:pPr>
        <w:jc w:val="both"/>
        <w:rPr>
          <w:rFonts w:ascii="Arial" w:hAnsi="Arial" w:cs="Arial"/>
          <w:sz w:val="24"/>
        </w:rPr>
      </w:pPr>
    </w:p>
    <w:p w:rsidR="003A6F24" w:rsidRDefault="003A6F24" w:rsidP="00907549">
      <w:pPr>
        <w:tabs>
          <w:tab w:val="left" w:pos="1587"/>
        </w:tabs>
        <w:jc w:val="both"/>
        <w:rPr>
          <w:rFonts w:ascii="Arial" w:hAnsi="Arial" w:cs="Arial"/>
          <w:sz w:val="24"/>
        </w:rPr>
      </w:pPr>
      <w:r>
        <w:rPr>
          <w:rFonts w:ascii="Arial" w:hAnsi="Arial" w:cs="Arial"/>
          <w:sz w:val="24"/>
        </w:rPr>
        <w:t>ASPECTOS ADMINISTRATIVOS DE (CIM)</w:t>
      </w:r>
    </w:p>
    <w:p w:rsidR="003A6F24" w:rsidRPr="003A6F24" w:rsidRDefault="003A6F24" w:rsidP="00907549">
      <w:pPr>
        <w:tabs>
          <w:tab w:val="left" w:pos="1587"/>
        </w:tabs>
        <w:jc w:val="both"/>
        <w:rPr>
          <w:rFonts w:ascii="Arial" w:hAnsi="Arial" w:cs="Arial"/>
          <w:sz w:val="24"/>
        </w:rPr>
      </w:pPr>
      <w:r w:rsidRPr="003A6F24">
        <w:rPr>
          <w:rFonts w:ascii="Arial" w:hAnsi="Arial" w:cs="Arial"/>
          <w:sz w:val="24"/>
        </w:rPr>
        <w:t>MRP (MaterialRequirementPlanning) es el método usado para derivar el calendario maestro de la producción (</w:t>
      </w:r>
      <w:proofErr w:type="gramStart"/>
      <w:r w:rsidRPr="003A6F24">
        <w:rPr>
          <w:rFonts w:ascii="Arial" w:hAnsi="Arial" w:cs="Arial"/>
          <w:sz w:val="24"/>
        </w:rPr>
        <w:t>MPS)  a</w:t>
      </w:r>
      <w:proofErr w:type="gramEnd"/>
      <w:r w:rsidRPr="003A6F24">
        <w:rPr>
          <w:rFonts w:ascii="Arial" w:hAnsi="Arial" w:cs="Arial"/>
          <w:sz w:val="24"/>
        </w:rPr>
        <w:t xml:space="preserve"> partir de pronósticos y/o órdenes de venta</w:t>
      </w:r>
    </w:p>
    <w:p w:rsidR="003A6F24" w:rsidRPr="003A6F24" w:rsidRDefault="003A6F24" w:rsidP="00907549">
      <w:pPr>
        <w:tabs>
          <w:tab w:val="left" w:pos="1587"/>
        </w:tabs>
        <w:jc w:val="both"/>
        <w:rPr>
          <w:rFonts w:ascii="Arial" w:hAnsi="Arial" w:cs="Arial"/>
          <w:sz w:val="24"/>
        </w:rPr>
      </w:pPr>
      <w:r w:rsidRPr="003A6F24">
        <w:rPr>
          <w:rFonts w:ascii="Arial" w:hAnsi="Arial" w:cs="Arial"/>
          <w:sz w:val="24"/>
        </w:rPr>
        <w:t xml:space="preserve">•MRP ha </w:t>
      </w:r>
      <w:proofErr w:type="gramStart"/>
      <w:r w:rsidRPr="003A6F24">
        <w:rPr>
          <w:rFonts w:ascii="Arial" w:hAnsi="Arial" w:cs="Arial"/>
          <w:sz w:val="24"/>
        </w:rPr>
        <w:t>evolucionado  a</w:t>
      </w:r>
      <w:proofErr w:type="gramEnd"/>
      <w:r w:rsidRPr="003A6F24">
        <w:rPr>
          <w:rFonts w:ascii="Arial" w:hAnsi="Arial" w:cs="Arial"/>
          <w:sz w:val="24"/>
        </w:rPr>
        <w:t xml:space="preserve"> través de los años en un sistema en fase con el tiempo, controlando los inventarios para la manufactura</w:t>
      </w:r>
    </w:p>
    <w:p w:rsidR="003A6F24" w:rsidRDefault="003A6F24" w:rsidP="00907549">
      <w:pPr>
        <w:tabs>
          <w:tab w:val="left" w:pos="1587"/>
        </w:tabs>
        <w:jc w:val="both"/>
        <w:rPr>
          <w:rFonts w:ascii="Arial" w:hAnsi="Arial" w:cs="Arial"/>
          <w:sz w:val="24"/>
        </w:rPr>
      </w:pPr>
      <w:r w:rsidRPr="003A6F24">
        <w:rPr>
          <w:rFonts w:ascii="Arial" w:hAnsi="Arial" w:cs="Arial"/>
          <w:sz w:val="24"/>
        </w:rPr>
        <w:t xml:space="preserve">•MRP </w:t>
      </w:r>
      <w:proofErr w:type="spellStart"/>
      <w:r w:rsidRPr="003A6F24">
        <w:rPr>
          <w:rFonts w:ascii="Arial" w:hAnsi="Arial" w:cs="Arial"/>
          <w:sz w:val="24"/>
        </w:rPr>
        <w:t>esta</w:t>
      </w:r>
      <w:proofErr w:type="spellEnd"/>
      <w:r w:rsidRPr="003A6F24">
        <w:rPr>
          <w:rFonts w:ascii="Arial" w:hAnsi="Arial" w:cs="Arial"/>
          <w:sz w:val="24"/>
        </w:rPr>
        <w:t xml:space="preserve"> basado en las listas de materiales (</w:t>
      </w:r>
      <w:proofErr w:type="spellStart"/>
      <w:r w:rsidRPr="003A6F24">
        <w:rPr>
          <w:rFonts w:ascii="Arial" w:hAnsi="Arial" w:cs="Arial"/>
          <w:sz w:val="24"/>
        </w:rPr>
        <w:t>BillOf</w:t>
      </w:r>
      <w:proofErr w:type="spellEnd"/>
      <w:r w:rsidRPr="003A6F24">
        <w:rPr>
          <w:rFonts w:ascii="Arial" w:hAnsi="Arial" w:cs="Arial"/>
          <w:sz w:val="24"/>
        </w:rPr>
        <w:t xml:space="preserve"> </w:t>
      </w:r>
      <w:proofErr w:type="spellStart"/>
      <w:proofErr w:type="gramStart"/>
      <w:r w:rsidRPr="003A6F24">
        <w:rPr>
          <w:rFonts w:ascii="Arial" w:hAnsi="Arial" w:cs="Arial"/>
          <w:sz w:val="24"/>
        </w:rPr>
        <w:t>Materials</w:t>
      </w:r>
      <w:proofErr w:type="spellEnd"/>
      <w:r w:rsidRPr="003A6F24">
        <w:rPr>
          <w:rFonts w:ascii="Arial" w:hAnsi="Arial" w:cs="Arial"/>
          <w:sz w:val="24"/>
        </w:rPr>
        <w:t>)para</w:t>
      </w:r>
      <w:proofErr w:type="gramEnd"/>
      <w:r w:rsidRPr="003A6F24">
        <w:rPr>
          <w:rFonts w:ascii="Arial" w:hAnsi="Arial" w:cs="Arial"/>
          <w:sz w:val="24"/>
        </w:rPr>
        <w:t xml:space="preserve">  la  producción  que  esta  especificada  en  el calendario maestro de producción (MPS) y el inventario actual con salidas de órdenes de compra y órdenes liberadas del taller (shop </w:t>
      </w:r>
      <w:proofErr w:type="spellStart"/>
      <w:r w:rsidRPr="003A6F24">
        <w:rPr>
          <w:rFonts w:ascii="Arial" w:hAnsi="Arial" w:cs="Arial"/>
          <w:sz w:val="24"/>
        </w:rPr>
        <w:t>floor</w:t>
      </w:r>
      <w:proofErr w:type="spellEnd"/>
      <w:r w:rsidRPr="003A6F24">
        <w:rPr>
          <w:rFonts w:ascii="Arial" w:hAnsi="Arial" w:cs="Arial"/>
          <w:sz w:val="24"/>
        </w:rPr>
        <w:t>) para la producción</w:t>
      </w:r>
    </w:p>
    <w:p w:rsidR="003A6F24" w:rsidRDefault="003A6F24" w:rsidP="00907549">
      <w:pPr>
        <w:tabs>
          <w:tab w:val="left" w:pos="1587"/>
        </w:tabs>
        <w:jc w:val="both"/>
        <w:rPr>
          <w:rFonts w:ascii="Arial" w:hAnsi="Arial" w:cs="Arial"/>
          <w:sz w:val="24"/>
        </w:rPr>
      </w:pPr>
      <w:r>
        <w:rPr>
          <w:rFonts w:ascii="Arial" w:hAnsi="Arial" w:cs="Arial"/>
          <w:sz w:val="24"/>
        </w:rPr>
        <w:t>CONCLUSION</w:t>
      </w:r>
    </w:p>
    <w:p w:rsidR="003A6F24" w:rsidRDefault="003A6F24" w:rsidP="00907549">
      <w:pPr>
        <w:tabs>
          <w:tab w:val="left" w:pos="1587"/>
        </w:tabs>
        <w:jc w:val="both"/>
        <w:rPr>
          <w:rFonts w:ascii="Arial" w:hAnsi="Arial" w:cs="Arial"/>
          <w:sz w:val="24"/>
        </w:rPr>
      </w:pPr>
      <w:r>
        <w:rPr>
          <w:rFonts w:ascii="Arial" w:hAnsi="Arial" w:cs="Arial"/>
          <w:sz w:val="24"/>
        </w:rPr>
        <w:t xml:space="preserve">En </w:t>
      </w:r>
      <w:proofErr w:type="gramStart"/>
      <w:r>
        <w:rPr>
          <w:rFonts w:ascii="Arial" w:hAnsi="Arial" w:cs="Arial"/>
          <w:sz w:val="24"/>
        </w:rPr>
        <w:t>el  analisis</w:t>
      </w:r>
      <w:proofErr w:type="gramEnd"/>
      <w:r>
        <w:rPr>
          <w:rFonts w:ascii="Arial" w:hAnsi="Arial" w:cs="Arial"/>
          <w:sz w:val="24"/>
        </w:rPr>
        <w:t xml:space="preserve"> de CIM es de suma importancia los aspectos administrativos para la empresa involucrando todo la estructura programable del mismo, que se puede llegar hacer de una manera exitosa para que la empresa llege a tener un éxito correspondiente.</w:t>
      </w:r>
      <w:r w:rsidR="004B4A3A">
        <w:rPr>
          <w:rFonts w:ascii="Arial" w:hAnsi="Arial" w:cs="Arial"/>
          <w:sz w:val="24"/>
        </w:rPr>
        <w:t xml:space="preserve"> 1</w:t>
      </w:r>
    </w:p>
    <w:p w:rsidR="004B4A3A" w:rsidRDefault="004B4A3A" w:rsidP="00907549">
      <w:pPr>
        <w:tabs>
          <w:tab w:val="left" w:pos="1587"/>
        </w:tabs>
        <w:jc w:val="both"/>
        <w:rPr>
          <w:rFonts w:ascii="Arial" w:hAnsi="Arial" w:cs="Arial"/>
          <w:sz w:val="24"/>
        </w:rPr>
      </w:pPr>
    </w:p>
    <w:p w:rsidR="003A6F24" w:rsidRDefault="003A6F24" w:rsidP="00907549">
      <w:pPr>
        <w:tabs>
          <w:tab w:val="left" w:pos="1587"/>
        </w:tabs>
        <w:jc w:val="both"/>
        <w:rPr>
          <w:rFonts w:ascii="Arial" w:hAnsi="Arial" w:cs="Arial"/>
          <w:sz w:val="24"/>
        </w:rPr>
      </w:pPr>
    </w:p>
    <w:p w:rsidR="003A6F24" w:rsidRDefault="003A6F24" w:rsidP="003A6F24">
      <w:pPr>
        <w:tabs>
          <w:tab w:val="left" w:pos="1587"/>
        </w:tabs>
        <w:rPr>
          <w:rFonts w:ascii="Arial" w:hAnsi="Arial" w:cs="Arial"/>
          <w:sz w:val="24"/>
        </w:rPr>
      </w:pPr>
    </w:p>
    <w:p w:rsidR="003A6F24" w:rsidRDefault="003A6F24" w:rsidP="003A6F24">
      <w:pPr>
        <w:tabs>
          <w:tab w:val="left" w:pos="1587"/>
        </w:tabs>
        <w:rPr>
          <w:rFonts w:ascii="Arial" w:hAnsi="Arial" w:cs="Arial"/>
          <w:sz w:val="24"/>
        </w:rPr>
      </w:pPr>
    </w:p>
    <w:p w:rsidR="003A6F24" w:rsidRDefault="003A6F24" w:rsidP="003A6F24">
      <w:pPr>
        <w:tabs>
          <w:tab w:val="left" w:pos="1587"/>
        </w:tabs>
        <w:rPr>
          <w:rFonts w:ascii="Arial" w:hAnsi="Arial" w:cs="Arial"/>
          <w:sz w:val="24"/>
        </w:rPr>
      </w:pPr>
    </w:p>
    <w:p w:rsidR="003A6F24" w:rsidRPr="003A6F24" w:rsidRDefault="003A6F24" w:rsidP="003A6F24">
      <w:pPr>
        <w:tabs>
          <w:tab w:val="left" w:pos="1587"/>
        </w:tabs>
        <w:rPr>
          <w:rFonts w:ascii="Arial" w:hAnsi="Arial" w:cs="Arial"/>
          <w:sz w:val="24"/>
        </w:rPr>
      </w:pPr>
      <w:bookmarkStart w:id="0" w:name="_GoBack"/>
      <w:bookmarkEnd w:id="0"/>
    </w:p>
    <w:sectPr w:rsidR="003A6F24" w:rsidRPr="003A6F24">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5C9" w:rsidRDefault="00BA55C9" w:rsidP="00E17B9A">
      <w:pPr>
        <w:spacing w:after="0" w:line="240" w:lineRule="auto"/>
      </w:pPr>
      <w:r>
        <w:separator/>
      </w:r>
    </w:p>
  </w:endnote>
  <w:endnote w:type="continuationSeparator" w:id="0">
    <w:p w:rsidR="00BA55C9" w:rsidRDefault="00BA55C9" w:rsidP="00E1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B9A" w:rsidRDefault="00E17B9A">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55F3A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5C9" w:rsidRDefault="00BA55C9" w:rsidP="00E17B9A">
      <w:pPr>
        <w:spacing w:after="0" w:line="240" w:lineRule="auto"/>
      </w:pPr>
      <w:r>
        <w:separator/>
      </w:r>
    </w:p>
  </w:footnote>
  <w:footnote w:type="continuationSeparator" w:id="0">
    <w:p w:rsidR="00BA55C9" w:rsidRDefault="00BA55C9" w:rsidP="00E17B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9A"/>
    <w:rsid w:val="001E5A08"/>
    <w:rsid w:val="003A6F24"/>
    <w:rsid w:val="004B2FF3"/>
    <w:rsid w:val="004B4A3A"/>
    <w:rsid w:val="00907549"/>
    <w:rsid w:val="0095515C"/>
    <w:rsid w:val="00BA55C9"/>
    <w:rsid w:val="00E17B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5B4"/>
  <w15:chartTrackingRefBased/>
  <w15:docId w15:val="{BE942758-23F5-4B4D-8836-01B637B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7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B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B9A"/>
  </w:style>
  <w:style w:type="paragraph" w:styleId="Piedepgina">
    <w:name w:val="footer"/>
    <w:basedOn w:val="Normal"/>
    <w:link w:val="PiedepginaCar"/>
    <w:uiPriority w:val="99"/>
    <w:unhideWhenUsed/>
    <w:rsid w:val="00E17B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B9A"/>
  </w:style>
  <w:style w:type="character" w:customStyle="1" w:styleId="Ttulo1Car">
    <w:name w:val="Título 1 Car"/>
    <w:basedOn w:val="Fuentedeprrafopredeter"/>
    <w:link w:val="Ttulo1"/>
    <w:uiPriority w:val="9"/>
    <w:rsid w:val="00E17B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2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Oswaldo Ramos Chavez</dc:creator>
  <cp:keywords/>
  <dc:description/>
  <cp:lastModifiedBy>Brian Oswaldo Ramos Chavez</cp:lastModifiedBy>
  <cp:revision>3</cp:revision>
  <dcterms:created xsi:type="dcterms:W3CDTF">2019-05-23T05:05:00Z</dcterms:created>
  <dcterms:modified xsi:type="dcterms:W3CDTF">2019-05-23T18:11:00Z</dcterms:modified>
</cp:coreProperties>
</file>