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19B8" w:rsidRDefault="00A3656E" w:rsidP="00784B7D">
      <w:pPr>
        <w:pStyle w:val="Heading1"/>
      </w:pPr>
      <w:r>
        <w:t xml:space="preserve">Firebird </w:t>
      </w:r>
      <w:r w:rsidR="00784B7D">
        <w:t>Synchronisation Services</w:t>
      </w:r>
    </w:p>
    <w:p w:rsidR="00A3656E" w:rsidRDefault="00A3656E" w:rsidP="00DC3742">
      <w:pPr>
        <w:pStyle w:val="Heading2"/>
      </w:pPr>
      <w:r>
        <w:t>Microsoft Sync Services Overview</w:t>
      </w:r>
    </w:p>
    <w:p w:rsidR="00A3656E" w:rsidRDefault="00A3656E" w:rsidP="00A3656E">
      <w:pPr>
        <w:pStyle w:val="Quote"/>
      </w:pPr>
      <w:r>
        <w:t>“Microsoft Sync Framework is a comprehensive synchronization platform that enables collaboration and offline scenarios for applications, services and devices. Developers can build sync ecosystems that integrate any application, any type of data, using any protocol over any network.”</w:t>
      </w:r>
    </w:p>
    <w:p w:rsidR="00A3656E" w:rsidRDefault="00A3656E" w:rsidP="00A3656E">
      <w:hyperlink r:id="rId6" w:history="1">
        <w:r w:rsidRPr="00876941">
          <w:rPr>
            <w:rStyle w:val="Hyperlink"/>
          </w:rPr>
          <w:t>http://msdn.microsoft.com/en-us/sync/bb887625</w:t>
        </w:r>
      </w:hyperlink>
    </w:p>
    <w:p w:rsidR="00A3656E" w:rsidRDefault="00A3656E" w:rsidP="00A3656E"/>
    <w:p w:rsidR="00DC3742" w:rsidRDefault="00DC3742" w:rsidP="00A3656E">
      <w:r>
        <w:t>The basic architecture of the Sync Framework:</w:t>
      </w:r>
    </w:p>
    <w:p w:rsidR="00DC3742" w:rsidRDefault="00DC3742" w:rsidP="00A3656E"/>
    <w:p w:rsidR="00DC3742" w:rsidRDefault="00DC3742" w:rsidP="00A3656E">
      <w:r>
        <w:rPr>
          <w:noProof/>
          <w:lang w:eastAsia="en-AU"/>
        </w:rPr>
        <w:drawing>
          <wp:inline distT="0" distB="0" distL="0" distR="0" wp14:anchorId="2DD9FFB2" wp14:editId="1F3308B0">
            <wp:extent cx="3570051" cy="1921857"/>
            <wp:effectExtent l="0" t="0" r="0" b="2540"/>
            <wp:docPr id="1" name="Picture 1" descr="http://i.msdn.microsoft.com/bb821992.figurenew6(en-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sdn.microsoft.com/bb821992.figurenew6(en-u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71350" cy="1922557"/>
                    </a:xfrm>
                    <a:prstGeom prst="rect">
                      <a:avLst/>
                    </a:prstGeom>
                    <a:noFill/>
                    <a:ln>
                      <a:noFill/>
                    </a:ln>
                  </pic:spPr>
                </pic:pic>
              </a:graphicData>
            </a:graphic>
          </wp:inline>
        </w:drawing>
      </w:r>
    </w:p>
    <w:p w:rsidR="00DC3742" w:rsidRDefault="00DC3742" w:rsidP="00A3656E"/>
    <w:p w:rsidR="00DC3742" w:rsidRDefault="00DC3742" w:rsidP="00A3656E">
      <w:r>
        <w:t>Sync Providers for SQL Server and SQL Server CE are included with the Framework, but custom providers can be written (such as the one implemented here for Firebird).</w:t>
      </w:r>
    </w:p>
    <w:p w:rsidR="00DC3742" w:rsidRDefault="00DC3742" w:rsidP="00A3656E"/>
    <w:p w:rsidR="00A3656E" w:rsidRDefault="00A3656E" w:rsidP="00A3656E">
      <w:r>
        <w:t>More information on the Sync Framework can be found on MSDN here:</w:t>
      </w:r>
    </w:p>
    <w:p w:rsidR="00A3656E" w:rsidRDefault="00A3656E" w:rsidP="00A3656E">
      <w:hyperlink r:id="rId8" w:history="1">
        <w:r w:rsidRPr="00207354">
          <w:rPr>
            <w:rStyle w:val="Hyperlink"/>
          </w:rPr>
          <w:t>http://msdn.microsoft.com/en-us/sy</w:t>
        </w:r>
        <w:r w:rsidRPr="00207354">
          <w:rPr>
            <w:rStyle w:val="Hyperlink"/>
          </w:rPr>
          <w:t>n</w:t>
        </w:r>
        <w:r w:rsidRPr="00207354">
          <w:rPr>
            <w:rStyle w:val="Hyperlink"/>
          </w:rPr>
          <w:t>c/default.aspx</w:t>
        </w:r>
      </w:hyperlink>
    </w:p>
    <w:p w:rsidR="00DC3742" w:rsidRDefault="00DC3742" w:rsidP="00DC3742">
      <w:pPr>
        <w:pStyle w:val="Heading2"/>
      </w:pPr>
      <w:r>
        <w:t>Firebird Provider</w:t>
      </w:r>
    </w:p>
    <w:p w:rsidR="00DC3742" w:rsidRPr="00DC3742" w:rsidRDefault="00DC3742" w:rsidP="00DC3742"/>
    <w:p w:rsidR="00DC3742" w:rsidRDefault="00DC3742">
      <w:r>
        <w:t>This demonstration application was based on the sample provided by Microsoft for implementing an Oracle Provider. All the SQL routines and data access were ported to the equivalent Firebird objects.</w:t>
      </w:r>
    </w:p>
    <w:p w:rsidR="00DC3742" w:rsidRDefault="00DC3742"/>
    <w:p w:rsidR="00DC3742" w:rsidRDefault="00DC3742">
      <w:r>
        <w:t>The Oracle sample can be downloaded from here:</w:t>
      </w:r>
    </w:p>
    <w:p w:rsidR="00DC3742" w:rsidRDefault="00DC3742" w:rsidP="00DC3742">
      <w:hyperlink r:id="rId9" w:history="1">
        <w:r w:rsidRPr="00741E60">
          <w:rPr>
            <w:rStyle w:val="Hyperlink"/>
          </w:rPr>
          <w:t>http://code.msdn.microsoft.com/Database-Sync-Oracle-and-037fb083/sourcecode?fileId=19015&amp;pathId=1409552837</w:t>
        </w:r>
      </w:hyperlink>
    </w:p>
    <w:p w:rsidR="00DC3742" w:rsidRDefault="00DC3742" w:rsidP="00DC3742"/>
    <w:p w:rsidR="00DC3742" w:rsidRDefault="00DC3742" w:rsidP="00DC3742">
      <w:pPr>
        <w:pStyle w:val="Heading2"/>
      </w:pPr>
      <w:r>
        <w:t>Further Activities</w:t>
      </w:r>
    </w:p>
    <w:p w:rsidR="00DC3742" w:rsidRPr="00DC3742" w:rsidRDefault="00DC3742" w:rsidP="00DC3742">
      <w:r>
        <w:t>The Sync Toolkit has been</w:t>
      </w:r>
      <w:r w:rsidR="00677EEE">
        <w:t xml:space="preserve"> open sourced and there is a Framework for extending to other clients which can be found at:</w:t>
      </w:r>
    </w:p>
    <w:p w:rsidR="00DC3742" w:rsidRDefault="00DC3742" w:rsidP="00DC3742">
      <w:hyperlink r:id="rId10" w:history="1">
        <w:r w:rsidRPr="007B70BC">
          <w:rPr>
            <w:rStyle w:val="Hyperlink"/>
          </w:rPr>
          <w:t>http://syncwinrt.codeplex.com/</w:t>
        </w:r>
      </w:hyperlink>
    </w:p>
    <w:p w:rsidR="00DC3742" w:rsidRDefault="00DC3742" w:rsidP="00DC3742"/>
    <w:p w:rsidR="00677EEE" w:rsidRDefault="00677EEE" w:rsidP="00DC3742">
      <w:r>
        <w:t xml:space="preserve">There is also a port of this Sync Framework to permit the use of the Sync Framework with clients on </w:t>
      </w:r>
      <w:proofErr w:type="spellStart"/>
      <w:r>
        <w:t>WinRT</w:t>
      </w:r>
      <w:proofErr w:type="spellEnd"/>
      <w:r>
        <w:t xml:space="preserve"> and Windows Phone 8 with SQLite as the </w:t>
      </w:r>
      <w:proofErr w:type="spellStart"/>
      <w:r>
        <w:t>datastore</w:t>
      </w:r>
      <w:proofErr w:type="spellEnd"/>
      <w:r>
        <w:t xml:space="preserve"> on those platforms.</w:t>
      </w:r>
    </w:p>
    <w:p w:rsidR="00DC3742" w:rsidRDefault="00DC3742" w:rsidP="00DC3742">
      <w:hyperlink r:id="rId11" w:history="1">
        <w:r w:rsidRPr="00876941">
          <w:rPr>
            <w:rStyle w:val="Hyperlink"/>
          </w:rPr>
          <w:t>http://jtabadero.wordpress.com/2013/01/09/synchronizing-winrtsqlite-using-sync-framework-toolkit/</w:t>
        </w:r>
      </w:hyperlink>
    </w:p>
    <w:p w:rsidR="00DC3742" w:rsidRDefault="00DC3742">
      <w:pPr>
        <w:rPr>
          <w:rFonts w:asciiTheme="majorHAnsi" w:eastAsiaTheme="majorEastAsia" w:hAnsiTheme="majorHAnsi" w:cstheme="majorBidi"/>
          <w:b/>
          <w:bCs/>
          <w:color w:val="B2BDC1" w:themeColor="accent1"/>
          <w:sz w:val="26"/>
          <w:szCs w:val="26"/>
        </w:rPr>
      </w:pPr>
      <w:r>
        <w:br w:type="page"/>
      </w:r>
    </w:p>
    <w:p w:rsidR="00A3656E" w:rsidRDefault="00A3656E" w:rsidP="00DC3742">
      <w:pPr>
        <w:pStyle w:val="Heading2"/>
      </w:pPr>
      <w:r>
        <w:lastRenderedPageBreak/>
        <w:t>Requirements</w:t>
      </w:r>
    </w:p>
    <w:p w:rsidR="00A3656E" w:rsidRDefault="00A3656E" w:rsidP="00A3656E"/>
    <w:tbl>
      <w:tblPr>
        <w:tblStyle w:val="LightList-Accent1"/>
        <w:tblW w:w="0" w:type="auto"/>
        <w:tblCellMar>
          <w:top w:w="57" w:type="dxa"/>
          <w:bottom w:w="57" w:type="dxa"/>
        </w:tblCellMar>
        <w:tblLook w:val="04A0" w:firstRow="1" w:lastRow="0" w:firstColumn="1" w:lastColumn="0" w:noHBand="0" w:noVBand="1"/>
      </w:tblPr>
      <w:tblGrid>
        <w:gridCol w:w="2376"/>
        <w:gridCol w:w="6146"/>
      </w:tblGrid>
      <w:tr w:rsidR="00A3656E" w:rsidRPr="00E16797" w:rsidTr="00CD34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A3656E" w:rsidRPr="00E16797" w:rsidRDefault="00A3656E" w:rsidP="00D61698">
            <w:r>
              <w:t>File</w:t>
            </w:r>
          </w:p>
        </w:tc>
        <w:tc>
          <w:tcPr>
            <w:tcW w:w="6146" w:type="dxa"/>
          </w:tcPr>
          <w:p w:rsidR="00A3656E" w:rsidRPr="00E16797" w:rsidRDefault="00A3656E" w:rsidP="00D61698">
            <w:pPr>
              <w:cnfStyle w:val="100000000000" w:firstRow="1" w:lastRow="0" w:firstColumn="0" w:lastColumn="0" w:oddVBand="0" w:evenVBand="0" w:oddHBand="0" w:evenHBand="0" w:firstRowFirstColumn="0" w:firstRowLastColumn="0" w:lastRowFirstColumn="0" w:lastRowLastColumn="0"/>
            </w:pPr>
            <w:r w:rsidRPr="00E16797">
              <w:t>Description</w:t>
            </w:r>
            <w:r>
              <w:t xml:space="preserve"> / Location</w:t>
            </w:r>
          </w:p>
        </w:tc>
      </w:tr>
      <w:tr w:rsidR="00A3656E" w:rsidTr="00CD3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A3656E" w:rsidRPr="00E16797" w:rsidRDefault="00A3656E" w:rsidP="00D61698">
            <w:pPr>
              <w:rPr>
                <w:b w:val="0"/>
              </w:rPr>
            </w:pPr>
            <w:r>
              <w:rPr>
                <w:b w:val="0"/>
              </w:rPr>
              <w:t>Visual Studio 2013</w:t>
            </w:r>
          </w:p>
        </w:tc>
        <w:tc>
          <w:tcPr>
            <w:tcW w:w="6146" w:type="dxa"/>
          </w:tcPr>
          <w:p w:rsidR="00A3656E" w:rsidRDefault="00A3656E" w:rsidP="00D61698">
            <w:pPr>
              <w:cnfStyle w:val="000000100000" w:firstRow="0" w:lastRow="0" w:firstColumn="0" w:lastColumn="0" w:oddVBand="0" w:evenVBand="0" w:oddHBand="1" w:evenHBand="0" w:firstRowFirstColumn="0" w:firstRowLastColumn="0" w:lastRowFirstColumn="0" w:lastRowLastColumn="0"/>
            </w:pPr>
            <w:r>
              <w:t>Development tool used for building the test application</w:t>
            </w:r>
          </w:p>
        </w:tc>
      </w:tr>
      <w:tr w:rsidR="00A3656E" w:rsidTr="00CD342C">
        <w:tc>
          <w:tcPr>
            <w:cnfStyle w:val="001000000000" w:firstRow="0" w:lastRow="0" w:firstColumn="1" w:lastColumn="0" w:oddVBand="0" w:evenVBand="0" w:oddHBand="0" w:evenHBand="0" w:firstRowFirstColumn="0" w:firstRowLastColumn="0" w:lastRowFirstColumn="0" w:lastRowLastColumn="0"/>
            <w:tcW w:w="2376" w:type="dxa"/>
          </w:tcPr>
          <w:p w:rsidR="00A3656E" w:rsidRPr="00E16797" w:rsidRDefault="00CD342C" w:rsidP="00962666">
            <w:pPr>
              <w:rPr>
                <w:b w:val="0"/>
              </w:rPr>
            </w:pPr>
            <w:r>
              <w:rPr>
                <w:b w:val="0"/>
              </w:rPr>
              <w:t>Sync Services 2.1 SDK</w:t>
            </w:r>
          </w:p>
        </w:tc>
        <w:tc>
          <w:tcPr>
            <w:tcW w:w="6146" w:type="dxa"/>
          </w:tcPr>
          <w:p w:rsidR="00A3656E" w:rsidRDefault="00CD342C" w:rsidP="00962666">
            <w:pPr>
              <w:cnfStyle w:val="000000000000" w:firstRow="0" w:lastRow="0" w:firstColumn="0" w:lastColumn="0" w:oddVBand="0" w:evenVBand="0" w:oddHBand="0" w:evenHBand="0" w:firstRowFirstColumn="0" w:firstRowLastColumn="0" w:lastRowFirstColumn="0" w:lastRowLastColumn="0"/>
            </w:pPr>
            <w:r>
              <w:t>Microsoft Sync Framework 2.1 Software Development Kit (SDK)</w:t>
            </w:r>
          </w:p>
          <w:p w:rsidR="00CD342C" w:rsidRDefault="00CD342C" w:rsidP="00962666">
            <w:pPr>
              <w:cnfStyle w:val="000000000000" w:firstRow="0" w:lastRow="0" w:firstColumn="0" w:lastColumn="0" w:oddVBand="0" w:evenVBand="0" w:oddHBand="0" w:evenHBand="0" w:firstRowFirstColumn="0" w:firstRowLastColumn="0" w:lastRowFirstColumn="0" w:lastRowLastColumn="0"/>
            </w:pPr>
            <w:hyperlink r:id="rId12" w:history="1">
              <w:r w:rsidRPr="007E30BE">
                <w:rPr>
                  <w:rStyle w:val="Hyperlink"/>
                </w:rPr>
                <w:t>http://www.microsoft.com/en-us/download/det</w:t>
              </w:r>
              <w:r w:rsidRPr="007E30BE">
                <w:rPr>
                  <w:rStyle w:val="Hyperlink"/>
                </w:rPr>
                <w:t>a</w:t>
              </w:r>
              <w:r w:rsidRPr="007E30BE">
                <w:rPr>
                  <w:rStyle w:val="Hyperlink"/>
                </w:rPr>
                <w:t>ils.aspx?id=23217</w:t>
              </w:r>
            </w:hyperlink>
          </w:p>
        </w:tc>
      </w:tr>
      <w:tr w:rsidR="00A3656E" w:rsidTr="00CD3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A3656E" w:rsidRPr="00E16797" w:rsidRDefault="00CD342C" w:rsidP="00A969DC">
            <w:pPr>
              <w:rPr>
                <w:b w:val="0"/>
              </w:rPr>
            </w:pPr>
            <w:r>
              <w:rPr>
                <w:b w:val="0"/>
              </w:rPr>
              <w:t>SQL CE 3.5 Desktop Edition</w:t>
            </w:r>
          </w:p>
        </w:tc>
        <w:tc>
          <w:tcPr>
            <w:tcW w:w="6146" w:type="dxa"/>
          </w:tcPr>
          <w:p w:rsidR="00A3656E" w:rsidRDefault="00CD342C" w:rsidP="00CD342C">
            <w:pPr>
              <w:cnfStyle w:val="000000100000" w:firstRow="0" w:lastRow="0" w:firstColumn="0" w:lastColumn="0" w:oddVBand="0" w:evenVBand="0" w:oddHBand="1" w:evenHBand="0" w:firstRowFirstColumn="0" w:firstRowLastColumn="0" w:lastRowFirstColumn="0" w:lastRowLastColumn="0"/>
            </w:pPr>
            <w:r>
              <w:t>This should be included as part of the Visual Studio installation.</w:t>
            </w:r>
          </w:p>
        </w:tc>
      </w:tr>
      <w:tr w:rsidR="00A3656E" w:rsidTr="00CD342C">
        <w:tc>
          <w:tcPr>
            <w:cnfStyle w:val="001000000000" w:firstRow="0" w:lastRow="0" w:firstColumn="1" w:lastColumn="0" w:oddVBand="0" w:evenVBand="0" w:oddHBand="0" w:evenHBand="0" w:firstRowFirstColumn="0" w:firstRowLastColumn="0" w:lastRowFirstColumn="0" w:lastRowLastColumn="0"/>
            <w:tcW w:w="2376" w:type="dxa"/>
          </w:tcPr>
          <w:p w:rsidR="00A3656E" w:rsidRPr="00E16797" w:rsidRDefault="00A3656E" w:rsidP="00D61698">
            <w:pPr>
              <w:rPr>
                <w:b w:val="0"/>
              </w:rPr>
            </w:pPr>
            <w:r>
              <w:rPr>
                <w:b w:val="0"/>
              </w:rPr>
              <w:t>Firebird .NET Data Provider</w:t>
            </w:r>
          </w:p>
        </w:tc>
        <w:tc>
          <w:tcPr>
            <w:tcW w:w="6146" w:type="dxa"/>
          </w:tcPr>
          <w:p w:rsidR="00A3656E" w:rsidRDefault="00A3656E" w:rsidP="00A3656E">
            <w:pPr>
              <w:cnfStyle w:val="000000000000" w:firstRow="0" w:lastRow="0" w:firstColumn="0" w:lastColumn="0" w:oddVBand="0" w:evenVBand="0" w:oddHBand="0" w:evenHBand="0" w:firstRowFirstColumn="0" w:firstRowLastColumn="0" w:lastRowFirstColumn="0" w:lastRowLastColumn="0"/>
            </w:pPr>
            <w:proofErr w:type="spellStart"/>
            <w:r>
              <w:t>FireBird</w:t>
            </w:r>
            <w:proofErr w:type="spellEnd"/>
            <w:r>
              <w:t xml:space="preserve"> .net data provider</w:t>
            </w:r>
          </w:p>
          <w:p w:rsidR="00A3656E" w:rsidRDefault="00A3656E" w:rsidP="00A3656E">
            <w:pPr>
              <w:cnfStyle w:val="000000000000" w:firstRow="0" w:lastRow="0" w:firstColumn="0" w:lastColumn="0" w:oddVBand="0" w:evenVBand="0" w:oddHBand="0" w:evenHBand="0" w:firstRowFirstColumn="0" w:firstRowLastColumn="0" w:lastRowFirstColumn="0" w:lastRowLastColumn="0"/>
            </w:pPr>
            <w:r>
              <w:t>Version 4.1.0 for dot net 4.0 (with Entity Framework Support – Jan 2 2014)</w:t>
            </w:r>
          </w:p>
          <w:p w:rsidR="00A3656E" w:rsidRDefault="00A3656E" w:rsidP="00D61698">
            <w:pPr>
              <w:cnfStyle w:val="000000000000" w:firstRow="0" w:lastRow="0" w:firstColumn="0" w:lastColumn="0" w:oddVBand="0" w:evenVBand="0" w:oddHBand="0" w:evenHBand="0" w:firstRowFirstColumn="0" w:firstRowLastColumn="0" w:lastRowFirstColumn="0" w:lastRowLastColumn="0"/>
            </w:pPr>
            <w:hyperlink r:id="rId13" w:history="1">
              <w:r w:rsidRPr="00207354">
                <w:rPr>
                  <w:rStyle w:val="Hyperlink"/>
                </w:rPr>
                <w:t>http://firebirdsql.org/en/net-provider/</w:t>
              </w:r>
            </w:hyperlink>
          </w:p>
        </w:tc>
      </w:tr>
      <w:tr w:rsidR="00A3656E" w:rsidTr="00CD3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A3656E" w:rsidRPr="00E16797" w:rsidRDefault="00A3656E" w:rsidP="00D61698">
            <w:pPr>
              <w:rPr>
                <w:b w:val="0"/>
              </w:rPr>
            </w:pPr>
            <w:r>
              <w:rPr>
                <w:b w:val="0"/>
              </w:rPr>
              <w:t>Flame Robin</w:t>
            </w:r>
          </w:p>
        </w:tc>
        <w:tc>
          <w:tcPr>
            <w:tcW w:w="6146" w:type="dxa"/>
          </w:tcPr>
          <w:p w:rsidR="00A3656E" w:rsidRPr="00A3656E" w:rsidRDefault="00A3656E" w:rsidP="00D61698">
            <w:pPr>
              <w:cnfStyle w:val="000000100000" w:firstRow="0" w:lastRow="0" w:firstColumn="0" w:lastColumn="0" w:oddVBand="0" w:evenVBand="0" w:oddHBand="1" w:evenHBand="0" w:firstRowFirstColumn="0" w:firstRowLastColumn="0" w:lastRowFirstColumn="0" w:lastRowLastColumn="0"/>
              <w:rPr>
                <w:rFonts w:ascii="Calibri" w:hAnsi="Calibri"/>
                <w:color w:val="1F497D"/>
                <w:szCs w:val="22"/>
              </w:rPr>
            </w:pPr>
            <w:r>
              <w:rPr>
                <w:rFonts w:ascii="Calibri" w:hAnsi="Calibri"/>
                <w:color w:val="1F497D"/>
                <w:szCs w:val="22"/>
              </w:rPr>
              <w:t xml:space="preserve">A good free tool for looking at a Firebird database in Flame Robin </w:t>
            </w:r>
            <w:hyperlink r:id="rId14" w:history="1">
              <w:r>
                <w:rPr>
                  <w:rStyle w:val="Hyperlink"/>
                  <w:rFonts w:ascii="Calibri" w:hAnsi="Calibri"/>
                  <w:szCs w:val="22"/>
                </w:rPr>
                <w:t>http://www.flamerobin.org/</w:t>
              </w:r>
            </w:hyperlink>
          </w:p>
        </w:tc>
      </w:tr>
      <w:tr w:rsidR="00A3656E" w:rsidTr="00CD342C">
        <w:tc>
          <w:tcPr>
            <w:cnfStyle w:val="001000000000" w:firstRow="0" w:lastRow="0" w:firstColumn="1" w:lastColumn="0" w:oddVBand="0" w:evenVBand="0" w:oddHBand="0" w:evenHBand="0" w:firstRowFirstColumn="0" w:firstRowLastColumn="0" w:lastRowFirstColumn="0" w:lastRowLastColumn="0"/>
            <w:tcW w:w="2376" w:type="dxa"/>
          </w:tcPr>
          <w:p w:rsidR="00A3656E" w:rsidRPr="00E16797" w:rsidRDefault="00A3656E" w:rsidP="00D61698">
            <w:pPr>
              <w:rPr>
                <w:b w:val="0"/>
              </w:rPr>
            </w:pPr>
            <w:r>
              <w:rPr>
                <w:b w:val="0"/>
              </w:rPr>
              <w:t>SQL Server Management Studio</w:t>
            </w:r>
          </w:p>
        </w:tc>
        <w:tc>
          <w:tcPr>
            <w:tcW w:w="6146" w:type="dxa"/>
          </w:tcPr>
          <w:p w:rsidR="00A3656E" w:rsidRDefault="00A3656E" w:rsidP="00A3656E">
            <w:pPr>
              <w:cnfStyle w:val="000000000000" w:firstRow="0" w:lastRow="0" w:firstColumn="0" w:lastColumn="0" w:oddVBand="0" w:evenVBand="0" w:oddHBand="0" w:evenHBand="0" w:firstRowFirstColumn="0" w:firstRowLastColumn="0" w:lastRowFirstColumn="0" w:lastRowLastColumn="0"/>
            </w:pPr>
            <w:r>
              <w:t xml:space="preserve">The SQL Server Management Studio provides the capability to edit the </w:t>
            </w:r>
            <w:proofErr w:type="spellStart"/>
            <w:r>
              <w:t>sqlce</w:t>
            </w:r>
            <w:proofErr w:type="spellEnd"/>
            <w:r>
              <w:t xml:space="preserve"> databases to test modifications being updated back into the firebird database</w:t>
            </w:r>
          </w:p>
          <w:p w:rsidR="00A3656E" w:rsidRDefault="00A3656E" w:rsidP="00A3656E">
            <w:pPr>
              <w:cnfStyle w:val="000000000000" w:firstRow="0" w:lastRow="0" w:firstColumn="0" w:lastColumn="0" w:oddVBand="0" w:evenVBand="0" w:oddHBand="0" w:evenHBand="0" w:firstRowFirstColumn="0" w:firstRowLastColumn="0" w:lastRowFirstColumn="0" w:lastRowLastColumn="0"/>
            </w:pPr>
            <w:r>
              <w:t>(optional)</w:t>
            </w:r>
          </w:p>
        </w:tc>
      </w:tr>
    </w:tbl>
    <w:p w:rsidR="00A3656E" w:rsidRDefault="00A3656E" w:rsidP="00A3656E"/>
    <w:p w:rsidR="00A3656E" w:rsidRDefault="00A3656E" w:rsidP="00DC3742">
      <w:pPr>
        <w:pStyle w:val="Heading2"/>
      </w:pPr>
      <w:r>
        <w:t>Possible Sync Configurations</w:t>
      </w:r>
    </w:p>
    <w:p w:rsidR="00A3656E" w:rsidRPr="00A3656E" w:rsidRDefault="00A3656E" w:rsidP="00A3656E"/>
    <w:p w:rsidR="00A3656E" w:rsidRDefault="00A3656E" w:rsidP="00A3656E">
      <w:r>
        <w:object w:dxaOrig="14496" w:dyaOrig="83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237.75pt" o:ole="">
            <v:imagedata r:id="rId15" o:title=""/>
          </v:shape>
          <o:OLEObject Type="Embed" ProgID="Visio.Drawing.11" ShapeID="_x0000_i1025" DrawAspect="Content" ObjectID="_1456047696" r:id="rId16"/>
        </w:object>
      </w:r>
    </w:p>
    <w:p w:rsidR="00D85A5F" w:rsidRDefault="00D85A5F">
      <w:bookmarkStart w:id="0" w:name="_GoBack"/>
      <w:bookmarkEnd w:id="0"/>
      <w:r>
        <w:br w:type="page"/>
      </w:r>
    </w:p>
    <w:p w:rsidR="00D7315A" w:rsidRDefault="00D85A5F" w:rsidP="00D85A5F">
      <w:pPr>
        <w:pStyle w:val="Heading1"/>
      </w:pPr>
      <w:r>
        <w:lastRenderedPageBreak/>
        <w:t>Demonstration</w:t>
      </w:r>
    </w:p>
    <w:p w:rsidR="00D85A5F" w:rsidRDefault="00D85A5F" w:rsidP="00DC3742">
      <w:pPr>
        <w:pStyle w:val="Heading2"/>
      </w:pPr>
      <w:r>
        <w:t>Setup</w:t>
      </w:r>
    </w:p>
    <w:p w:rsidR="00D85A5F" w:rsidRDefault="00D85A5F" w:rsidP="00D85A5F">
      <w:pPr>
        <w:pStyle w:val="ListParagraph"/>
        <w:numPr>
          <w:ilvl w:val="0"/>
          <w:numId w:val="5"/>
        </w:numPr>
      </w:pPr>
      <w:r>
        <w:t>Create a new Firebird database</w:t>
      </w:r>
      <w:r>
        <w:br/>
      </w:r>
      <w:r>
        <w:br/>
      </w:r>
      <w:r>
        <w:rPr>
          <w:noProof/>
          <w:lang w:eastAsia="en-AU"/>
        </w:rPr>
        <w:drawing>
          <wp:inline distT="0" distB="0" distL="0" distR="0" wp14:anchorId="3A946C30" wp14:editId="6B074A1F">
            <wp:extent cx="3695700" cy="2400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695700" cy="2400300"/>
                    </a:xfrm>
                    <a:prstGeom prst="rect">
                      <a:avLst/>
                    </a:prstGeom>
                  </pic:spPr>
                </pic:pic>
              </a:graphicData>
            </a:graphic>
          </wp:inline>
        </w:drawing>
      </w:r>
      <w:r>
        <w:br/>
      </w:r>
    </w:p>
    <w:p w:rsidR="00D85A5F" w:rsidRDefault="00D85A5F" w:rsidP="00D85A5F">
      <w:pPr>
        <w:pStyle w:val="ListParagraph"/>
        <w:numPr>
          <w:ilvl w:val="0"/>
          <w:numId w:val="5"/>
        </w:numPr>
      </w:pPr>
      <w:r>
        <w:t xml:space="preserve">Run the script: </w:t>
      </w:r>
      <w:r w:rsidRPr="00D85A5F">
        <w:rPr>
          <w:b/>
        </w:rPr>
        <w:t>Firebird Setup\peer1_setup.sql</w:t>
      </w:r>
      <w:r>
        <w:rPr>
          <w:b/>
        </w:rPr>
        <w:br/>
      </w:r>
      <w:r w:rsidRPr="00D85A5F">
        <w:rPr>
          <w:i/>
        </w:rPr>
        <w:t>(ensure that you commit the transaction)</w:t>
      </w:r>
      <w:r w:rsidRPr="00D85A5F">
        <w:br/>
      </w:r>
    </w:p>
    <w:p w:rsidR="00D85A5F" w:rsidRDefault="00D85A5F" w:rsidP="00D85A5F">
      <w:pPr>
        <w:pStyle w:val="ListParagraph"/>
        <w:numPr>
          <w:ilvl w:val="0"/>
          <w:numId w:val="5"/>
        </w:numPr>
        <w:rPr>
          <w:b/>
        </w:rPr>
      </w:pPr>
      <w:r>
        <w:t xml:space="preserve">Run the script: </w:t>
      </w:r>
      <w:r w:rsidRPr="00D85A5F">
        <w:rPr>
          <w:b/>
        </w:rPr>
        <w:t>Firebird Setup\peer1_procs.sql</w:t>
      </w:r>
      <w:r>
        <w:rPr>
          <w:b/>
        </w:rPr>
        <w:br/>
      </w:r>
      <w:r w:rsidRPr="00D85A5F">
        <w:rPr>
          <w:i/>
        </w:rPr>
        <w:t>(ensure that you commit the transaction)</w:t>
      </w:r>
      <w:r>
        <w:rPr>
          <w:i/>
        </w:rPr>
        <w:br/>
      </w:r>
    </w:p>
    <w:p w:rsidR="00D85A5F" w:rsidRPr="00D85A5F" w:rsidRDefault="00D85A5F" w:rsidP="00D85A5F">
      <w:pPr>
        <w:pStyle w:val="ListParagraph"/>
        <w:numPr>
          <w:ilvl w:val="0"/>
          <w:numId w:val="5"/>
        </w:numPr>
      </w:pPr>
      <w:r w:rsidRPr="00D85A5F">
        <w:t>Setup</w:t>
      </w:r>
      <w:r>
        <w:t xml:space="preserve"> the initial test scope and some test data which are in the first section of the script: </w:t>
      </w:r>
      <w:r w:rsidRPr="00D85A5F">
        <w:rPr>
          <w:b/>
        </w:rPr>
        <w:t>Firebird Setup\</w:t>
      </w:r>
      <w:proofErr w:type="spellStart"/>
      <w:r w:rsidRPr="00D85A5F">
        <w:rPr>
          <w:b/>
        </w:rPr>
        <w:t>demo.sql</w:t>
      </w:r>
      <w:proofErr w:type="spellEnd"/>
      <w:r w:rsidRPr="00D85A5F">
        <w:rPr>
          <w:b/>
        </w:rPr>
        <w:br/>
      </w:r>
      <w:r w:rsidRPr="00D85A5F">
        <w:rPr>
          <w:i/>
        </w:rPr>
        <w:t xml:space="preserve">(only the </w:t>
      </w:r>
      <w:proofErr w:type="spellStart"/>
      <w:r w:rsidRPr="00D85A5F">
        <w:rPr>
          <w:i/>
        </w:rPr>
        <w:t>sql</w:t>
      </w:r>
      <w:proofErr w:type="spellEnd"/>
      <w:r w:rsidRPr="00D85A5F">
        <w:rPr>
          <w:i/>
        </w:rPr>
        <w:t xml:space="preserve"> statements up to test case 1)</w:t>
      </w:r>
      <w:r w:rsidRPr="00D85A5F">
        <w:rPr>
          <w:i/>
        </w:rPr>
        <w:br/>
      </w:r>
      <w:r w:rsidRPr="00D85A5F">
        <w:rPr>
          <w:i/>
        </w:rPr>
        <w:t>(ensure that you commit the transaction)</w:t>
      </w:r>
    </w:p>
    <w:p w:rsidR="00D85A5F" w:rsidRDefault="00D85A5F" w:rsidP="00D85A5F"/>
    <w:p w:rsidR="00D85A5F" w:rsidRDefault="00D85A5F">
      <w:pPr>
        <w:rPr>
          <w:rFonts w:asciiTheme="majorHAnsi" w:eastAsiaTheme="majorEastAsia" w:hAnsiTheme="majorHAnsi" w:cstheme="majorBidi"/>
          <w:b/>
          <w:bCs/>
          <w:color w:val="B2BDC1" w:themeColor="accent1"/>
          <w:sz w:val="26"/>
          <w:szCs w:val="26"/>
        </w:rPr>
      </w:pPr>
      <w:r>
        <w:br w:type="page"/>
      </w:r>
    </w:p>
    <w:p w:rsidR="00D85A5F" w:rsidRDefault="00D85A5F" w:rsidP="00DC3742">
      <w:pPr>
        <w:pStyle w:val="Heading2"/>
      </w:pPr>
      <w:r>
        <w:lastRenderedPageBreak/>
        <w:t>Synchronization Demo</w:t>
      </w:r>
    </w:p>
    <w:p w:rsidR="00D85A5F" w:rsidRDefault="00D85A5F" w:rsidP="00D85A5F">
      <w:r>
        <w:t xml:space="preserve">If the setup has been completed successfully you will be able to see the Firebird to </w:t>
      </w:r>
      <w:proofErr w:type="spellStart"/>
      <w:r>
        <w:t>SqlCe</w:t>
      </w:r>
      <w:proofErr w:type="spellEnd"/>
      <w:r>
        <w:t xml:space="preserve"> app look like the below screenshot</w:t>
      </w:r>
    </w:p>
    <w:p w:rsidR="00D85A5F" w:rsidRDefault="00D85A5F" w:rsidP="00D85A5F"/>
    <w:p w:rsidR="00D85A5F" w:rsidRDefault="00D85A5F" w:rsidP="00D85A5F">
      <w:r>
        <w:rPr>
          <w:noProof/>
          <w:lang w:eastAsia="en-AU"/>
        </w:rPr>
        <w:drawing>
          <wp:inline distT="0" distB="0" distL="0" distR="0" wp14:anchorId="144AA555" wp14:editId="4A0E1622">
            <wp:extent cx="5274310" cy="3782740"/>
            <wp:effectExtent l="0" t="0" r="254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274310" cy="3782740"/>
                    </a:xfrm>
                    <a:prstGeom prst="rect">
                      <a:avLst/>
                    </a:prstGeom>
                  </pic:spPr>
                </pic:pic>
              </a:graphicData>
            </a:graphic>
          </wp:inline>
        </w:drawing>
      </w:r>
    </w:p>
    <w:p w:rsidR="00D85A5F" w:rsidRDefault="00D85A5F" w:rsidP="00D85A5F"/>
    <w:p w:rsidR="00D85A5F" w:rsidRDefault="00D85A5F" w:rsidP="00D85A5F">
      <w:pPr>
        <w:pStyle w:val="ListParagraph"/>
        <w:numPr>
          <w:ilvl w:val="0"/>
          <w:numId w:val="6"/>
        </w:numPr>
      </w:pPr>
      <w:r>
        <w:t xml:space="preserve">Click on the </w:t>
      </w:r>
      <w:r w:rsidRPr="00D85A5F">
        <w:rPr>
          <w:b/>
        </w:rPr>
        <w:t>Add CE Client</w:t>
      </w:r>
      <w:r>
        <w:t xml:space="preserve"> button to open this dialog</w:t>
      </w:r>
      <w:r>
        <w:br/>
      </w:r>
      <w:r>
        <w:br/>
      </w:r>
      <w:r>
        <w:rPr>
          <w:noProof/>
          <w:lang w:eastAsia="en-AU"/>
        </w:rPr>
        <w:drawing>
          <wp:inline distT="0" distB="0" distL="0" distR="0" wp14:anchorId="35CF4E41" wp14:editId="47AD7421">
            <wp:extent cx="5274310" cy="263715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274310" cy="2637155"/>
                    </a:xfrm>
                    <a:prstGeom prst="rect">
                      <a:avLst/>
                    </a:prstGeom>
                  </pic:spPr>
                </pic:pic>
              </a:graphicData>
            </a:graphic>
          </wp:inline>
        </w:drawing>
      </w:r>
      <w:r>
        <w:br/>
      </w:r>
    </w:p>
    <w:p w:rsidR="00D85A5F" w:rsidRDefault="00D85A5F">
      <w:r>
        <w:br w:type="page"/>
      </w:r>
    </w:p>
    <w:p w:rsidR="00D85A5F" w:rsidRPr="00D85A5F" w:rsidRDefault="00D85A5F" w:rsidP="00D85A5F">
      <w:pPr>
        <w:pStyle w:val="ListParagraph"/>
        <w:numPr>
          <w:ilvl w:val="0"/>
          <w:numId w:val="6"/>
        </w:numPr>
      </w:pPr>
      <w:r>
        <w:lastRenderedPageBreak/>
        <w:t xml:space="preserve">Click on the … button to select the location to create a new </w:t>
      </w:r>
      <w:proofErr w:type="spellStart"/>
      <w:r>
        <w:t>Sql</w:t>
      </w:r>
      <w:proofErr w:type="spellEnd"/>
      <w:r>
        <w:t xml:space="preserve"> Ce Database.</w:t>
      </w:r>
      <w:r>
        <w:br/>
      </w:r>
      <w:r w:rsidRPr="00D85A5F">
        <w:rPr>
          <w:i/>
        </w:rPr>
        <w:t>(for my demo I created c:\temp\synctest1.sdf)</w:t>
      </w:r>
      <w:r>
        <w:rPr>
          <w:i/>
        </w:rPr>
        <w:br/>
      </w:r>
      <w:r>
        <w:rPr>
          <w:i/>
        </w:rPr>
        <w:br/>
      </w:r>
      <w:r>
        <w:rPr>
          <w:noProof/>
          <w:lang w:eastAsia="en-AU"/>
        </w:rPr>
        <w:drawing>
          <wp:inline distT="0" distB="0" distL="0" distR="0" wp14:anchorId="31AB6EEB" wp14:editId="3E65055C">
            <wp:extent cx="5274310" cy="263715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274310" cy="2637155"/>
                    </a:xfrm>
                    <a:prstGeom prst="rect">
                      <a:avLst/>
                    </a:prstGeom>
                  </pic:spPr>
                </pic:pic>
              </a:graphicData>
            </a:graphic>
          </wp:inline>
        </w:drawing>
      </w:r>
      <w:r>
        <w:rPr>
          <w:i/>
        </w:rPr>
        <w:t xml:space="preserve"> </w:t>
      </w:r>
    </w:p>
    <w:p w:rsidR="00D85A5F" w:rsidRPr="00D85A5F" w:rsidRDefault="00D85A5F" w:rsidP="00D85A5F">
      <w:pPr>
        <w:pStyle w:val="ListParagraph"/>
        <w:numPr>
          <w:ilvl w:val="0"/>
          <w:numId w:val="6"/>
        </w:numPr>
      </w:pPr>
      <w:r>
        <w:t xml:space="preserve">Click </w:t>
      </w:r>
      <w:r w:rsidRPr="00D85A5F">
        <w:rPr>
          <w:b/>
        </w:rPr>
        <w:t>Ok</w:t>
      </w:r>
      <w:r>
        <w:t xml:space="preserve"> to create the new </w:t>
      </w:r>
      <w:proofErr w:type="gramStart"/>
      <w:r>
        <w:t>database</w:t>
      </w:r>
      <w:proofErr w:type="gramEnd"/>
      <w:r>
        <w:br/>
      </w:r>
      <w:r w:rsidRPr="00D85A5F">
        <w:rPr>
          <w:i/>
        </w:rPr>
        <w:t>(if you click the Client 1 tab, it will throw an exception stating that the tables don’t exist yet. This is correct as we have not sync’d any data or schema into it)</w:t>
      </w:r>
      <w:r>
        <w:rPr>
          <w:i/>
        </w:rPr>
        <w:br/>
      </w:r>
    </w:p>
    <w:p w:rsidR="00D85A5F" w:rsidRPr="00D85A5F" w:rsidRDefault="00D85A5F" w:rsidP="00D85A5F">
      <w:pPr>
        <w:pStyle w:val="ListParagraph"/>
        <w:numPr>
          <w:ilvl w:val="0"/>
          <w:numId w:val="6"/>
        </w:numPr>
        <w:rPr>
          <w:i/>
        </w:rPr>
      </w:pPr>
      <w:r>
        <w:t xml:space="preserve">Click Synchronize to commence a sync from Firebird into the </w:t>
      </w:r>
      <w:proofErr w:type="spellStart"/>
      <w:r>
        <w:t>Sql</w:t>
      </w:r>
      <w:proofErr w:type="spellEnd"/>
      <w:r>
        <w:t xml:space="preserve"> Ce database</w:t>
      </w:r>
      <w:r>
        <w:br/>
      </w:r>
      <w:r w:rsidRPr="00D85A5F">
        <w:rPr>
          <w:i/>
        </w:rPr>
        <w:t xml:space="preserve">(this will create the schema in </w:t>
      </w:r>
      <w:proofErr w:type="spellStart"/>
      <w:r w:rsidRPr="00D85A5F">
        <w:rPr>
          <w:i/>
        </w:rPr>
        <w:t>Sql</w:t>
      </w:r>
      <w:proofErr w:type="spellEnd"/>
      <w:r w:rsidRPr="00D85A5F">
        <w:rPr>
          <w:i/>
        </w:rPr>
        <w:t xml:space="preserve"> Ce also)</w:t>
      </w:r>
      <w:r>
        <w:rPr>
          <w:i/>
        </w:rPr>
        <w:br/>
      </w:r>
      <w:r>
        <w:rPr>
          <w:i/>
        </w:rPr>
        <w:br/>
      </w:r>
      <w:r>
        <w:rPr>
          <w:noProof/>
          <w:lang w:eastAsia="en-AU"/>
        </w:rPr>
        <w:drawing>
          <wp:inline distT="0" distB="0" distL="0" distR="0" wp14:anchorId="4E648930" wp14:editId="67836C0F">
            <wp:extent cx="4876800" cy="27717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876800" cy="2771775"/>
                    </a:xfrm>
                    <a:prstGeom prst="rect">
                      <a:avLst/>
                    </a:prstGeom>
                  </pic:spPr>
                </pic:pic>
              </a:graphicData>
            </a:graphic>
          </wp:inline>
        </w:drawing>
      </w:r>
      <w:r>
        <w:rPr>
          <w:i/>
        </w:rPr>
        <w:t xml:space="preserve"> </w:t>
      </w:r>
    </w:p>
    <w:p w:rsidR="00D85A5F" w:rsidRDefault="00D85A5F" w:rsidP="00D85A5F">
      <w:pPr>
        <w:pStyle w:val="ListParagraph"/>
        <w:numPr>
          <w:ilvl w:val="0"/>
          <w:numId w:val="6"/>
        </w:numPr>
      </w:pPr>
      <w:r>
        <w:t>Now if you click between the Server and Client 1 tabs you can see that the details between the 2 databases are now in sync!</w:t>
      </w:r>
      <w:r>
        <w:br/>
      </w:r>
    </w:p>
    <w:p w:rsidR="00D85A5F" w:rsidRDefault="00D85A5F">
      <w:r>
        <w:br w:type="page"/>
      </w:r>
    </w:p>
    <w:p w:rsidR="00D85A5F" w:rsidRDefault="00D85A5F" w:rsidP="00D85A5F">
      <w:pPr>
        <w:pStyle w:val="ListParagraph"/>
        <w:numPr>
          <w:ilvl w:val="0"/>
          <w:numId w:val="6"/>
        </w:numPr>
      </w:pPr>
      <w:r>
        <w:lastRenderedPageBreak/>
        <w:t xml:space="preserve">Next we can create another </w:t>
      </w:r>
      <w:proofErr w:type="spellStart"/>
      <w:r>
        <w:t>SqlCe</w:t>
      </w:r>
      <w:proofErr w:type="spellEnd"/>
      <w:r>
        <w:t xml:space="preserve"> database using the synctest1 database as a snapshot.</w:t>
      </w:r>
      <w:r>
        <w:br/>
      </w:r>
      <w:r>
        <w:br/>
      </w:r>
      <w:r>
        <w:rPr>
          <w:noProof/>
          <w:lang w:eastAsia="en-AU"/>
        </w:rPr>
        <w:drawing>
          <wp:inline distT="0" distB="0" distL="0" distR="0" wp14:anchorId="0CB022B4" wp14:editId="3B72AE14">
            <wp:extent cx="5274310" cy="263715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274310" cy="2637155"/>
                    </a:xfrm>
                    <a:prstGeom prst="rect">
                      <a:avLst/>
                    </a:prstGeom>
                  </pic:spPr>
                </pic:pic>
              </a:graphicData>
            </a:graphic>
          </wp:inline>
        </w:drawing>
      </w:r>
      <w:r>
        <w:t xml:space="preserve"> </w:t>
      </w:r>
    </w:p>
    <w:p w:rsidR="00D85A5F" w:rsidRDefault="00D85A5F" w:rsidP="00D85A5F">
      <w:pPr>
        <w:pStyle w:val="ListParagraph"/>
        <w:numPr>
          <w:ilvl w:val="0"/>
          <w:numId w:val="6"/>
        </w:numPr>
      </w:pPr>
      <w:r>
        <w:t>Click Ok to create the next replica of our firebird database</w:t>
      </w:r>
      <w:r>
        <w:br/>
      </w:r>
      <w:r>
        <w:br/>
      </w:r>
      <w:r>
        <w:rPr>
          <w:noProof/>
          <w:lang w:eastAsia="en-AU"/>
        </w:rPr>
        <w:drawing>
          <wp:inline distT="0" distB="0" distL="0" distR="0" wp14:anchorId="5D620E5C" wp14:editId="15CDD849">
            <wp:extent cx="4000500" cy="14668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000500" cy="1466850"/>
                    </a:xfrm>
                    <a:prstGeom prst="rect">
                      <a:avLst/>
                    </a:prstGeom>
                  </pic:spPr>
                </pic:pic>
              </a:graphicData>
            </a:graphic>
          </wp:inline>
        </w:drawing>
      </w:r>
      <w:r>
        <w:t xml:space="preserve">  </w:t>
      </w:r>
      <w:r>
        <w:br/>
      </w:r>
    </w:p>
    <w:p w:rsidR="00D85A5F" w:rsidRDefault="00D85A5F" w:rsidP="00D85A5F">
      <w:pPr>
        <w:pStyle w:val="ListParagraph"/>
        <w:numPr>
          <w:ilvl w:val="0"/>
          <w:numId w:val="6"/>
        </w:numPr>
      </w:pPr>
      <w:r>
        <w:t>Flicking between tabs we can see all 3 databases are in sync</w:t>
      </w:r>
      <w:r>
        <w:br/>
      </w:r>
    </w:p>
    <w:p w:rsidR="00D85A5F" w:rsidRDefault="00D85A5F" w:rsidP="00D85A5F">
      <w:pPr>
        <w:pStyle w:val="ListParagraph"/>
        <w:numPr>
          <w:ilvl w:val="0"/>
          <w:numId w:val="6"/>
        </w:numPr>
      </w:pPr>
      <w:r>
        <w:t xml:space="preserve">Now execute the Test Case 1 </w:t>
      </w:r>
      <w:proofErr w:type="spellStart"/>
      <w:r>
        <w:t>Sql</w:t>
      </w:r>
      <w:proofErr w:type="spellEnd"/>
      <w:r>
        <w:t xml:space="preserve"> Statements in the </w:t>
      </w:r>
      <w:r>
        <w:t xml:space="preserve">script: </w:t>
      </w:r>
      <w:r w:rsidRPr="00D85A5F">
        <w:rPr>
          <w:b/>
        </w:rPr>
        <w:t>Firebird Setup\</w:t>
      </w:r>
      <w:proofErr w:type="spellStart"/>
      <w:r w:rsidRPr="00D85A5F">
        <w:rPr>
          <w:b/>
        </w:rPr>
        <w:t>demo.sql</w:t>
      </w:r>
      <w:proofErr w:type="spellEnd"/>
      <w:r>
        <w:t xml:space="preserve"> against the Firebird database (and commit the transaction)</w:t>
      </w:r>
      <w:r>
        <w:br/>
      </w:r>
    </w:p>
    <w:p w:rsidR="00D85A5F" w:rsidRDefault="00D85A5F" w:rsidP="00D85A5F">
      <w:pPr>
        <w:pStyle w:val="ListParagraph"/>
        <w:numPr>
          <w:ilvl w:val="0"/>
          <w:numId w:val="6"/>
        </w:numPr>
      </w:pPr>
      <w:r>
        <w:t>Flicking through the tabs you should now see that the 3 databases are no longer in sync, there is only 1 order, and the order details for the floppy disk are now 13.</w:t>
      </w:r>
      <w:r>
        <w:br/>
      </w:r>
    </w:p>
    <w:p w:rsidR="00D85A5F" w:rsidRDefault="00D85A5F">
      <w:r>
        <w:br w:type="page"/>
      </w:r>
    </w:p>
    <w:p w:rsidR="00D85A5F" w:rsidRDefault="00D85A5F" w:rsidP="00D85A5F">
      <w:pPr>
        <w:pStyle w:val="ListParagraph"/>
        <w:numPr>
          <w:ilvl w:val="0"/>
          <w:numId w:val="6"/>
        </w:numPr>
      </w:pPr>
      <w:r w:rsidRPr="00D85A5F">
        <w:lastRenderedPageBreak/>
        <w:t>Next</w:t>
      </w:r>
      <w:r>
        <w:t xml:space="preserve"> ensure that the Source selected is the Server and the Destination is Client 2 and click Synchronize again.</w:t>
      </w:r>
      <w:r>
        <w:br/>
      </w:r>
      <w:r w:rsidRPr="00D85A5F">
        <w:br/>
      </w:r>
      <w:r>
        <w:rPr>
          <w:noProof/>
          <w:lang w:eastAsia="en-AU"/>
        </w:rPr>
        <w:drawing>
          <wp:inline distT="0" distB="0" distL="0" distR="0" wp14:anchorId="24C7E395" wp14:editId="23729CE1">
            <wp:extent cx="4102761" cy="4182893"/>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105491" cy="4185676"/>
                    </a:xfrm>
                    <a:prstGeom prst="rect">
                      <a:avLst/>
                    </a:prstGeom>
                  </pic:spPr>
                </pic:pic>
              </a:graphicData>
            </a:graphic>
          </wp:inline>
        </w:drawing>
      </w:r>
      <w:r>
        <w:br/>
      </w:r>
    </w:p>
    <w:p w:rsidR="00D85A5F" w:rsidRDefault="00D85A5F" w:rsidP="00D85A5F">
      <w:pPr>
        <w:pStyle w:val="ListParagraph"/>
        <w:numPr>
          <w:ilvl w:val="0"/>
          <w:numId w:val="6"/>
        </w:numPr>
      </w:pPr>
      <w:r>
        <w:t>As we now flip through the tabs we can see that Server and Client 2 are in sync, but Client 1 is still not behind. We could at this point sync that database to bring it up to date, however in this case we will create another replica based on Client 1 and sync that one.</w:t>
      </w:r>
      <w:r>
        <w:br/>
      </w:r>
      <w:r>
        <w:br/>
      </w:r>
      <w:r>
        <w:rPr>
          <w:noProof/>
          <w:lang w:eastAsia="en-AU"/>
        </w:rPr>
        <w:drawing>
          <wp:inline distT="0" distB="0" distL="0" distR="0" wp14:anchorId="3344216D" wp14:editId="720E9E94">
            <wp:extent cx="4747098" cy="2373549"/>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748827" cy="2374413"/>
                    </a:xfrm>
                    <a:prstGeom prst="rect">
                      <a:avLst/>
                    </a:prstGeom>
                  </pic:spPr>
                </pic:pic>
              </a:graphicData>
            </a:graphic>
          </wp:inline>
        </w:drawing>
      </w:r>
      <w:r>
        <w:br/>
      </w:r>
    </w:p>
    <w:p w:rsidR="00D85A5F" w:rsidRDefault="00D85A5F" w:rsidP="00D85A5F">
      <w:pPr>
        <w:pStyle w:val="ListParagraph"/>
        <w:numPr>
          <w:ilvl w:val="0"/>
          <w:numId w:val="6"/>
        </w:numPr>
      </w:pPr>
      <w:r>
        <w:t>Now as we flip through all the tabs server 1 and Client 2 are in sync, and Client 1 and Client 3 are in sync (but behind the server)</w:t>
      </w:r>
      <w:r>
        <w:br/>
      </w:r>
    </w:p>
    <w:p w:rsidR="00D85A5F" w:rsidRDefault="00D85A5F" w:rsidP="00D85A5F">
      <w:pPr>
        <w:pStyle w:val="ListParagraph"/>
        <w:numPr>
          <w:ilvl w:val="0"/>
          <w:numId w:val="6"/>
        </w:numPr>
      </w:pPr>
      <w:r>
        <w:lastRenderedPageBreak/>
        <w:t>Next ensure that the Source is the Server and Destination is Client 3 and click Synchronize</w:t>
      </w:r>
      <w:r>
        <w:br/>
      </w:r>
      <w:r>
        <w:br/>
      </w:r>
      <w:r>
        <w:rPr>
          <w:noProof/>
          <w:lang w:eastAsia="en-AU"/>
        </w:rPr>
        <w:drawing>
          <wp:inline distT="0" distB="0" distL="0" distR="0" wp14:anchorId="71FDB3DC" wp14:editId="28EFF4BC">
            <wp:extent cx="4720455" cy="4766553"/>
            <wp:effectExtent l="0" t="0" r="444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723596" cy="4769725"/>
                    </a:xfrm>
                    <a:prstGeom prst="rect">
                      <a:avLst/>
                    </a:prstGeom>
                  </pic:spPr>
                </pic:pic>
              </a:graphicData>
            </a:graphic>
          </wp:inline>
        </w:drawing>
      </w:r>
      <w:r>
        <w:br/>
      </w:r>
    </w:p>
    <w:p w:rsidR="00D85A5F" w:rsidRDefault="00D85A5F" w:rsidP="00D85A5F">
      <w:pPr>
        <w:pStyle w:val="ListParagraph"/>
        <w:numPr>
          <w:ilvl w:val="0"/>
          <w:numId w:val="6"/>
        </w:numPr>
      </w:pPr>
      <w:r>
        <w:t>Now we can see that all are up to date, except for Client 2</w:t>
      </w:r>
      <w:r>
        <w:br/>
      </w:r>
    </w:p>
    <w:p w:rsidR="00D85A5F" w:rsidRDefault="00D85A5F" w:rsidP="00D85A5F">
      <w:pPr>
        <w:pStyle w:val="ListParagraph"/>
        <w:numPr>
          <w:ilvl w:val="0"/>
          <w:numId w:val="6"/>
        </w:numPr>
      </w:pPr>
      <w:r>
        <w:t xml:space="preserve">Now execute the Test Case </w:t>
      </w:r>
      <w:r>
        <w:t>2</w:t>
      </w:r>
      <w:r>
        <w:t xml:space="preserve"> </w:t>
      </w:r>
      <w:proofErr w:type="spellStart"/>
      <w:r>
        <w:t>Sql</w:t>
      </w:r>
      <w:proofErr w:type="spellEnd"/>
      <w:r>
        <w:t xml:space="preserve"> Statements in the script: </w:t>
      </w:r>
      <w:r w:rsidRPr="00D85A5F">
        <w:rPr>
          <w:b/>
        </w:rPr>
        <w:t>Firebird Setup\</w:t>
      </w:r>
      <w:proofErr w:type="spellStart"/>
      <w:r w:rsidRPr="00D85A5F">
        <w:rPr>
          <w:b/>
        </w:rPr>
        <w:t>demo.sql</w:t>
      </w:r>
      <w:proofErr w:type="spellEnd"/>
      <w:r>
        <w:t xml:space="preserve"> against the Firebird database (and commit the transaction)</w:t>
      </w:r>
      <w:r>
        <w:br/>
      </w:r>
    </w:p>
    <w:p w:rsidR="00D85A5F" w:rsidRDefault="00D85A5F" w:rsidP="00D85A5F">
      <w:pPr>
        <w:pStyle w:val="ListParagraph"/>
        <w:numPr>
          <w:ilvl w:val="0"/>
          <w:numId w:val="6"/>
        </w:numPr>
      </w:pPr>
      <w:r>
        <w:t xml:space="preserve">Flicking through the tabs you should now see that the </w:t>
      </w:r>
      <w:r>
        <w:t>server has order 2, and the others do not.</w:t>
      </w:r>
      <w:r>
        <w:br/>
      </w:r>
    </w:p>
    <w:p w:rsidR="00D85A5F" w:rsidRDefault="00D85A5F" w:rsidP="00D85A5F">
      <w:pPr>
        <w:pStyle w:val="ListParagraph"/>
        <w:numPr>
          <w:ilvl w:val="0"/>
          <w:numId w:val="6"/>
        </w:numPr>
      </w:pPr>
      <w:r>
        <w:t>Synchronize the changes to Client 3</w:t>
      </w:r>
      <w:r>
        <w:br/>
      </w:r>
    </w:p>
    <w:p w:rsidR="00D85A5F" w:rsidRDefault="00D85A5F" w:rsidP="00D85A5F">
      <w:pPr>
        <w:pStyle w:val="ListParagraph"/>
        <w:numPr>
          <w:ilvl w:val="0"/>
          <w:numId w:val="6"/>
        </w:numPr>
      </w:pPr>
      <w:r>
        <w:t>Select the source provider as Client 2, and Destination as Client 1 and sync</w:t>
      </w:r>
      <w:r>
        <w:br/>
      </w:r>
    </w:p>
    <w:p w:rsidR="00D85A5F" w:rsidRDefault="00D85A5F" w:rsidP="00D85A5F">
      <w:pPr>
        <w:pStyle w:val="ListParagraph"/>
        <w:numPr>
          <w:ilvl w:val="0"/>
          <w:numId w:val="6"/>
        </w:numPr>
      </w:pPr>
      <w:r>
        <w:t>This brings 1 up to date with 2, but both are still missing the last set of changes</w:t>
      </w:r>
      <w:r>
        <w:br/>
      </w:r>
    </w:p>
    <w:p w:rsidR="00D85A5F" w:rsidRDefault="00D85A5F" w:rsidP="00D85A5F">
      <w:pPr>
        <w:pStyle w:val="ListParagraph"/>
        <w:numPr>
          <w:ilvl w:val="0"/>
          <w:numId w:val="6"/>
        </w:numPr>
      </w:pPr>
      <w:r>
        <w:t>Select the source provider as Client 3, and the destination as Client 1 and sync</w:t>
      </w:r>
      <w:r>
        <w:br/>
      </w:r>
    </w:p>
    <w:p w:rsidR="00D85A5F" w:rsidRDefault="00D85A5F" w:rsidP="00D85A5F">
      <w:pPr>
        <w:pStyle w:val="ListParagraph"/>
        <w:numPr>
          <w:ilvl w:val="0"/>
          <w:numId w:val="6"/>
        </w:numPr>
      </w:pPr>
      <w:r>
        <w:t>Now to bring client 2, select any of the databases as the source, and client 2 as destination and sync</w:t>
      </w:r>
      <w:r>
        <w:br/>
      </w:r>
    </w:p>
    <w:p w:rsidR="00D85A5F" w:rsidRDefault="00D85A5F" w:rsidP="00D85A5F">
      <w:pPr>
        <w:pStyle w:val="ListParagraph"/>
        <w:numPr>
          <w:ilvl w:val="0"/>
          <w:numId w:val="6"/>
        </w:numPr>
      </w:pPr>
      <w:r>
        <w:lastRenderedPageBreak/>
        <w:t>Now if you select any combination of source and destination (including server as the destination) there will be no changes propagates</w:t>
      </w:r>
      <w:r>
        <w:br/>
      </w:r>
    </w:p>
    <w:p w:rsidR="00D85A5F" w:rsidRDefault="00D85A5F" w:rsidP="00D85A5F">
      <w:r>
        <w:t xml:space="preserve">This demonstration has shown that the firebird database can be used as a master of changes and sync to </w:t>
      </w:r>
      <w:proofErr w:type="spellStart"/>
      <w:r>
        <w:t>Sql</w:t>
      </w:r>
      <w:proofErr w:type="spellEnd"/>
      <w:r>
        <w:t xml:space="preserve"> Ce databases. The next tests will demonstrate how it can also receive changes made to the Ce database also. For this you will need SQL Server Management Studio (or some other tool to edit the </w:t>
      </w:r>
      <w:proofErr w:type="spellStart"/>
      <w:r>
        <w:t>Sql</w:t>
      </w:r>
      <w:proofErr w:type="spellEnd"/>
      <w:r>
        <w:t xml:space="preserve"> Ce database.</w:t>
      </w:r>
    </w:p>
    <w:p w:rsidR="00D85A5F" w:rsidRDefault="00D85A5F" w:rsidP="00D85A5F"/>
    <w:p w:rsidR="00D85A5F" w:rsidRDefault="00D85A5F" w:rsidP="00D85A5F">
      <w:pPr>
        <w:pStyle w:val="ListParagraph"/>
        <w:numPr>
          <w:ilvl w:val="0"/>
          <w:numId w:val="6"/>
        </w:numPr>
      </w:pPr>
      <w:r>
        <w:t xml:space="preserve">Open the </w:t>
      </w:r>
      <w:proofErr w:type="spellStart"/>
      <w:r>
        <w:t>SqlCe</w:t>
      </w:r>
      <w:proofErr w:type="spellEnd"/>
      <w:r>
        <w:t xml:space="preserve"> database</w:t>
      </w:r>
      <w:r>
        <w:br/>
      </w:r>
      <w:r>
        <w:br/>
      </w:r>
      <w:r>
        <w:rPr>
          <w:noProof/>
          <w:lang w:eastAsia="en-AU"/>
        </w:rPr>
        <w:drawing>
          <wp:inline distT="0" distB="0" distL="0" distR="0" wp14:anchorId="0A225AD7" wp14:editId="1B23416D">
            <wp:extent cx="4057650" cy="30575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057650" cy="3057525"/>
                    </a:xfrm>
                    <a:prstGeom prst="rect">
                      <a:avLst/>
                    </a:prstGeom>
                  </pic:spPr>
                </pic:pic>
              </a:graphicData>
            </a:graphic>
          </wp:inline>
        </w:drawing>
      </w:r>
      <w:r>
        <w:br/>
      </w:r>
    </w:p>
    <w:p w:rsidR="00D85A5F" w:rsidRPr="00D85A5F" w:rsidRDefault="00D85A5F" w:rsidP="00D85A5F">
      <w:pPr>
        <w:pStyle w:val="ListParagraph"/>
        <w:numPr>
          <w:ilvl w:val="0"/>
          <w:numId w:val="6"/>
        </w:numPr>
        <w:autoSpaceDE w:val="0"/>
        <w:autoSpaceDN w:val="0"/>
        <w:adjustRightInd w:val="0"/>
        <w:rPr>
          <w:rFonts w:ascii="Courier New" w:hAnsi="Courier New" w:cs="Courier New"/>
          <w:noProof/>
          <w:color w:val="808080"/>
          <w:sz w:val="20"/>
          <w:lang w:eastAsia="en-AU"/>
        </w:rPr>
      </w:pPr>
      <w:r>
        <w:t>Execute the below statements:</w:t>
      </w:r>
      <w:r>
        <w:br/>
      </w:r>
      <w:r w:rsidRPr="00D85A5F">
        <w:rPr>
          <w:rFonts w:ascii="Courier New" w:hAnsi="Courier New" w:cs="Courier New"/>
          <w:noProof/>
          <w:color w:val="0000FF"/>
          <w:sz w:val="18"/>
          <w:lang w:eastAsia="en-AU"/>
        </w:rPr>
        <w:t>update</w:t>
      </w:r>
      <w:r w:rsidRPr="00D85A5F">
        <w:rPr>
          <w:rFonts w:ascii="Courier New" w:hAnsi="Courier New" w:cs="Courier New"/>
          <w:noProof/>
          <w:sz w:val="18"/>
          <w:lang w:eastAsia="en-AU"/>
        </w:rPr>
        <w:t xml:space="preserve"> orders </w:t>
      </w:r>
      <w:r w:rsidRPr="00D85A5F">
        <w:rPr>
          <w:rFonts w:ascii="Courier New" w:hAnsi="Courier New" w:cs="Courier New"/>
          <w:noProof/>
          <w:color w:val="0000FF"/>
          <w:sz w:val="18"/>
          <w:lang w:eastAsia="en-AU"/>
        </w:rPr>
        <w:t>set</w:t>
      </w:r>
      <w:r w:rsidRPr="00D85A5F">
        <w:rPr>
          <w:rFonts w:ascii="Courier New" w:hAnsi="Courier New" w:cs="Courier New"/>
          <w:noProof/>
          <w:sz w:val="18"/>
          <w:lang w:eastAsia="en-AU"/>
        </w:rPr>
        <w:t xml:space="preserve"> order_date </w:t>
      </w:r>
      <w:r w:rsidRPr="00D85A5F">
        <w:rPr>
          <w:rFonts w:ascii="Courier New" w:hAnsi="Courier New" w:cs="Courier New"/>
          <w:noProof/>
          <w:color w:val="808080"/>
          <w:sz w:val="18"/>
          <w:lang w:eastAsia="en-AU"/>
        </w:rPr>
        <w:t>=</w:t>
      </w:r>
      <w:r w:rsidRPr="00D85A5F">
        <w:rPr>
          <w:rFonts w:ascii="Courier New" w:hAnsi="Courier New" w:cs="Courier New"/>
          <w:noProof/>
          <w:sz w:val="18"/>
          <w:lang w:eastAsia="en-AU"/>
        </w:rPr>
        <w:t xml:space="preserve"> </w:t>
      </w:r>
      <w:r w:rsidRPr="00D85A5F">
        <w:rPr>
          <w:rFonts w:ascii="Courier New" w:hAnsi="Courier New" w:cs="Courier New"/>
          <w:noProof/>
          <w:color w:val="FF0000"/>
          <w:sz w:val="18"/>
          <w:lang w:eastAsia="en-AU"/>
        </w:rPr>
        <w:t>'2014-8-8'</w:t>
      </w:r>
      <w:r w:rsidRPr="00D85A5F">
        <w:rPr>
          <w:rFonts w:ascii="Courier New" w:hAnsi="Courier New" w:cs="Courier New"/>
          <w:noProof/>
          <w:sz w:val="18"/>
          <w:lang w:eastAsia="en-AU"/>
        </w:rPr>
        <w:t xml:space="preserve"> </w:t>
      </w:r>
      <w:r w:rsidRPr="00D85A5F">
        <w:rPr>
          <w:rFonts w:ascii="Courier New" w:hAnsi="Courier New" w:cs="Courier New"/>
          <w:noProof/>
          <w:color w:val="0000FF"/>
          <w:sz w:val="18"/>
          <w:lang w:eastAsia="en-AU"/>
        </w:rPr>
        <w:t>where</w:t>
      </w:r>
      <w:r w:rsidRPr="00D85A5F">
        <w:rPr>
          <w:rFonts w:ascii="Courier New" w:hAnsi="Courier New" w:cs="Courier New"/>
          <w:noProof/>
          <w:sz w:val="18"/>
          <w:lang w:eastAsia="en-AU"/>
        </w:rPr>
        <w:t xml:space="preserve"> order_id </w:t>
      </w:r>
      <w:r w:rsidRPr="00D85A5F">
        <w:rPr>
          <w:rFonts w:ascii="Courier New" w:hAnsi="Courier New" w:cs="Courier New"/>
          <w:noProof/>
          <w:color w:val="808080"/>
          <w:sz w:val="18"/>
          <w:lang w:eastAsia="en-AU"/>
        </w:rPr>
        <w:t>=</w:t>
      </w:r>
      <w:r w:rsidRPr="00D85A5F">
        <w:rPr>
          <w:rFonts w:ascii="Courier New" w:hAnsi="Courier New" w:cs="Courier New"/>
          <w:noProof/>
          <w:sz w:val="18"/>
          <w:lang w:eastAsia="en-AU"/>
        </w:rPr>
        <w:t xml:space="preserve"> 4</w:t>
      </w:r>
      <w:r w:rsidRPr="00D85A5F">
        <w:rPr>
          <w:rFonts w:ascii="Courier New" w:hAnsi="Courier New" w:cs="Courier New"/>
          <w:noProof/>
          <w:color w:val="808080"/>
          <w:sz w:val="18"/>
          <w:lang w:eastAsia="en-AU"/>
        </w:rPr>
        <w:t>;</w:t>
      </w:r>
      <w:r w:rsidRPr="00D85A5F">
        <w:rPr>
          <w:rFonts w:ascii="Courier New" w:hAnsi="Courier New" w:cs="Courier New"/>
          <w:noProof/>
          <w:color w:val="808080"/>
          <w:sz w:val="18"/>
          <w:lang w:eastAsia="en-AU"/>
        </w:rPr>
        <w:br/>
      </w:r>
      <w:r w:rsidRPr="00D85A5F">
        <w:rPr>
          <w:rFonts w:ascii="Courier New" w:hAnsi="Courier New" w:cs="Courier New"/>
          <w:noProof/>
          <w:color w:val="0000FF"/>
          <w:sz w:val="18"/>
          <w:lang w:eastAsia="en-AU"/>
        </w:rPr>
        <w:t>update</w:t>
      </w:r>
      <w:r w:rsidRPr="00D85A5F">
        <w:rPr>
          <w:rFonts w:ascii="Courier New" w:hAnsi="Courier New" w:cs="Courier New"/>
          <w:noProof/>
          <w:sz w:val="18"/>
          <w:lang w:eastAsia="en-AU"/>
        </w:rPr>
        <w:t xml:space="preserve"> order_details </w:t>
      </w:r>
      <w:r w:rsidRPr="00D85A5F">
        <w:rPr>
          <w:rFonts w:ascii="Courier New" w:hAnsi="Courier New" w:cs="Courier New"/>
          <w:noProof/>
          <w:color w:val="0000FF"/>
          <w:sz w:val="18"/>
          <w:lang w:eastAsia="en-AU"/>
        </w:rPr>
        <w:t>set</w:t>
      </w:r>
      <w:r w:rsidRPr="00D85A5F">
        <w:rPr>
          <w:rFonts w:ascii="Courier New" w:hAnsi="Courier New" w:cs="Courier New"/>
          <w:noProof/>
          <w:sz w:val="18"/>
          <w:lang w:eastAsia="en-AU"/>
        </w:rPr>
        <w:t xml:space="preserve"> quantity </w:t>
      </w:r>
      <w:r w:rsidRPr="00D85A5F">
        <w:rPr>
          <w:rFonts w:ascii="Courier New" w:hAnsi="Courier New" w:cs="Courier New"/>
          <w:noProof/>
          <w:color w:val="808080"/>
          <w:sz w:val="18"/>
          <w:lang w:eastAsia="en-AU"/>
        </w:rPr>
        <w:t>=</w:t>
      </w:r>
      <w:r w:rsidRPr="00D85A5F">
        <w:rPr>
          <w:rFonts w:ascii="Courier New" w:hAnsi="Courier New" w:cs="Courier New"/>
          <w:noProof/>
          <w:sz w:val="18"/>
          <w:lang w:eastAsia="en-AU"/>
        </w:rPr>
        <w:t xml:space="preserve"> 4 </w:t>
      </w:r>
      <w:r w:rsidRPr="00D85A5F">
        <w:rPr>
          <w:rFonts w:ascii="Courier New" w:hAnsi="Courier New" w:cs="Courier New"/>
          <w:noProof/>
          <w:color w:val="0000FF"/>
          <w:sz w:val="18"/>
          <w:lang w:eastAsia="en-AU"/>
        </w:rPr>
        <w:t>where</w:t>
      </w:r>
      <w:r w:rsidRPr="00D85A5F">
        <w:rPr>
          <w:rFonts w:ascii="Courier New" w:hAnsi="Courier New" w:cs="Courier New"/>
          <w:noProof/>
          <w:sz w:val="18"/>
          <w:lang w:eastAsia="en-AU"/>
        </w:rPr>
        <w:t xml:space="preserve"> order_details_id </w:t>
      </w:r>
      <w:r w:rsidRPr="00D85A5F">
        <w:rPr>
          <w:rFonts w:ascii="Courier New" w:hAnsi="Courier New" w:cs="Courier New"/>
          <w:noProof/>
          <w:color w:val="808080"/>
          <w:sz w:val="18"/>
          <w:lang w:eastAsia="en-AU"/>
        </w:rPr>
        <w:t>=</w:t>
      </w:r>
      <w:r w:rsidRPr="00D85A5F">
        <w:rPr>
          <w:rFonts w:ascii="Courier New" w:hAnsi="Courier New" w:cs="Courier New"/>
          <w:noProof/>
          <w:sz w:val="18"/>
          <w:lang w:eastAsia="en-AU"/>
        </w:rPr>
        <w:t xml:space="preserve"> 3</w:t>
      </w:r>
      <w:r w:rsidRPr="00D85A5F">
        <w:rPr>
          <w:rFonts w:ascii="Courier New" w:hAnsi="Courier New" w:cs="Courier New"/>
          <w:noProof/>
          <w:color w:val="808080"/>
          <w:sz w:val="18"/>
          <w:lang w:eastAsia="en-AU"/>
        </w:rPr>
        <w:t>;</w:t>
      </w:r>
      <w:r w:rsidRPr="00D85A5F">
        <w:rPr>
          <w:rFonts w:ascii="Courier New" w:hAnsi="Courier New" w:cs="Courier New"/>
          <w:noProof/>
          <w:color w:val="808080"/>
          <w:sz w:val="18"/>
          <w:lang w:eastAsia="en-AU"/>
        </w:rPr>
        <w:br/>
      </w:r>
      <w:r w:rsidRPr="00D85A5F">
        <w:rPr>
          <w:rFonts w:ascii="Courier New" w:hAnsi="Courier New" w:cs="Courier New"/>
          <w:noProof/>
          <w:color w:val="0000FF"/>
          <w:sz w:val="18"/>
          <w:lang w:eastAsia="en-AU"/>
        </w:rPr>
        <w:t>insert</w:t>
      </w:r>
      <w:r w:rsidRPr="00D85A5F">
        <w:rPr>
          <w:rFonts w:ascii="Courier New" w:hAnsi="Courier New" w:cs="Courier New"/>
          <w:noProof/>
          <w:sz w:val="18"/>
          <w:lang w:eastAsia="en-AU"/>
        </w:rPr>
        <w:t xml:space="preserve"> </w:t>
      </w:r>
      <w:r w:rsidRPr="00D85A5F">
        <w:rPr>
          <w:rFonts w:ascii="Courier New" w:hAnsi="Courier New" w:cs="Courier New"/>
          <w:noProof/>
          <w:color w:val="0000FF"/>
          <w:sz w:val="18"/>
          <w:lang w:eastAsia="en-AU"/>
        </w:rPr>
        <w:t>into</w:t>
      </w:r>
      <w:r w:rsidRPr="00D85A5F">
        <w:rPr>
          <w:rFonts w:ascii="Courier New" w:hAnsi="Courier New" w:cs="Courier New"/>
          <w:noProof/>
          <w:sz w:val="18"/>
          <w:lang w:eastAsia="en-AU"/>
        </w:rPr>
        <w:t xml:space="preserve"> orders </w:t>
      </w:r>
      <w:r w:rsidRPr="00D85A5F">
        <w:rPr>
          <w:rFonts w:ascii="Courier New" w:hAnsi="Courier New" w:cs="Courier New"/>
          <w:noProof/>
          <w:color w:val="808080"/>
          <w:sz w:val="18"/>
          <w:lang w:eastAsia="en-AU"/>
        </w:rPr>
        <w:t>(</w:t>
      </w:r>
      <w:r w:rsidRPr="00D85A5F">
        <w:rPr>
          <w:rFonts w:ascii="Courier New" w:hAnsi="Courier New" w:cs="Courier New"/>
          <w:noProof/>
          <w:sz w:val="18"/>
          <w:lang w:eastAsia="en-AU"/>
        </w:rPr>
        <w:t>order_id</w:t>
      </w:r>
      <w:r w:rsidRPr="00D85A5F">
        <w:rPr>
          <w:rFonts w:ascii="Courier New" w:hAnsi="Courier New" w:cs="Courier New"/>
          <w:noProof/>
          <w:color w:val="808080"/>
          <w:sz w:val="18"/>
          <w:lang w:eastAsia="en-AU"/>
        </w:rPr>
        <w:t>,</w:t>
      </w:r>
      <w:r w:rsidRPr="00D85A5F">
        <w:rPr>
          <w:rFonts w:ascii="Courier New" w:hAnsi="Courier New" w:cs="Courier New"/>
          <w:noProof/>
          <w:sz w:val="18"/>
          <w:lang w:eastAsia="en-AU"/>
        </w:rPr>
        <w:t xml:space="preserve"> order_date</w:t>
      </w:r>
      <w:r w:rsidRPr="00D85A5F">
        <w:rPr>
          <w:rFonts w:ascii="Courier New" w:hAnsi="Courier New" w:cs="Courier New"/>
          <w:noProof/>
          <w:color w:val="808080"/>
          <w:sz w:val="18"/>
          <w:lang w:eastAsia="en-AU"/>
        </w:rPr>
        <w:t>)</w:t>
      </w:r>
      <w:r w:rsidRPr="00D85A5F">
        <w:rPr>
          <w:rFonts w:ascii="Courier New" w:hAnsi="Courier New" w:cs="Courier New"/>
          <w:noProof/>
          <w:sz w:val="18"/>
          <w:lang w:eastAsia="en-AU"/>
        </w:rPr>
        <w:t xml:space="preserve"> </w:t>
      </w:r>
      <w:r w:rsidRPr="00D85A5F">
        <w:rPr>
          <w:rFonts w:ascii="Courier New" w:hAnsi="Courier New" w:cs="Courier New"/>
          <w:noProof/>
          <w:color w:val="0000FF"/>
          <w:sz w:val="18"/>
          <w:lang w:eastAsia="en-AU"/>
        </w:rPr>
        <w:t>values</w:t>
      </w:r>
      <w:r w:rsidRPr="00D85A5F">
        <w:rPr>
          <w:rFonts w:ascii="Courier New" w:hAnsi="Courier New" w:cs="Courier New"/>
          <w:noProof/>
          <w:color w:val="808080"/>
          <w:sz w:val="18"/>
          <w:lang w:eastAsia="en-AU"/>
        </w:rPr>
        <w:t>(</w:t>
      </w:r>
      <w:r w:rsidRPr="00D85A5F">
        <w:rPr>
          <w:rFonts w:ascii="Courier New" w:hAnsi="Courier New" w:cs="Courier New"/>
          <w:noProof/>
          <w:sz w:val="18"/>
          <w:lang w:eastAsia="en-AU"/>
        </w:rPr>
        <w:t>9</w:t>
      </w:r>
      <w:r w:rsidRPr="00D85A5F">
        <w:rPr>
          <w:rFonts w:ascii="Courier New" w:hAnsi="Courier New" w:cs="Courier New"/>
          <w:noProof/>
          <w:color w:val="808080"/>
          <w:sz w:val="18"/>
          <w:lang w:eastAsia="en-AU"/>
        </w:rPr>
        <w:t>,</w:t>
      </w:r>
      <w:r w:rsidRPr="00D85A5F">
        <w:rPr>
          <w:rFonts w:ascii="Courier New" w:hAnsi="Courier New" w:cs="Courier New"/>
          <w:noProof/>
          <w:sz w:val="18"/>
          <w:lang w:eastAsia="en-AU"/>
        </w:rPr>
        <w:t xml:space="preserve"> </w:t>
      </w:r>
      <w:r w:rsidRPr="00D85A5F">
        <w:rPr>
          <w:rFonts w:ascii="Courier New" w:hAnsi="Courier New" w:cs="Courier New"/>
          <w:noProof/>
          <w:color w:val="0000FF"/>
          <w:sz w:val="18"/>
          <w:lang w:eastAsia="en-AU"/>
        </w:rPr>
        <w:t>getdate</w:t>
      </w:r>
      <w:r w:rsidRPr="00D85A5F">
        <w:rPr>
          <w:rFonts w:ascii="Courier New" w:hAnsi="Courier New" w:cs="Courier New"/>
          <w:noProof/>
          <w:color w:val="808080"/>
          <w:sz w:val="18"/>
          <w:lang w:eastAsia="en-AU"/>
        </w:rPr>
        <w:t>());</w:t>
      </w:r>
      <w:r w:rsidRPr="00D85A5F">
        <w:rPr>
          <w:rFonts w:ascii="Courier New" w:hAnsi="Courier New" w:cs="Courier New"/>
          <w:noProof/>
          <w:color w:val="808080"/>
          <w:sz w:val="18"/>
          <w:lang w:eastAsia="en-AU"/>
        </w:rPr>
        <w:br/>
      </w:r>
    </w:p>
    <w:p w:rsidR="00D85A5F" w:rsidRDefault="00D85A5F" w:rsidP="00D85A5F">
      <w:pPr>
        <w:pStyle w:val="ListParagraph"/>
        <w:numPr>
          <w:ilvl w:val="0"/>
          <w:numId w:val="6"/>
        </w:numPr>
      </w:pPr>
      <w:r>
        <w:t>Flick through the tabs to see that the new order has been created, and that the floppy disk quantity has been updated to 4.</w:t>
      </w:r>
      <w:r>
        <w:br/>
      </w:r>
    </w:p>
    <w:p w:rsidR="00D85A5F" w:rsidRDefault="00D85A5F" w:rsidP="00D85A5F">
      <w:pPr>
        <w:pStyle w:val="ListParagraph"/>
        <w:numPr>
          <w:ilvl w:val="0"/>
          <w:numId w:val="6"/>
        </w:numPr>
      </w:pPr>
      <w:r>
        <w:t>Select the Source as Server and Destination as Client 1 and sync</w:t>
      </w:r>
      <w:r>
        <w:br/>
      </w:r>
      <w:r>
        <w:br/>
      </w:r>
      <w:r>
        <w:rPr>
          <w:noProof/>
          <w:lang w:eastAsia="en-AU"/>
        </w:rPr>
        <w:drawing>
          <wp:inline distT="0" distB="0" distL="0" distR="0" wp14:anchorId="03495CE0" wp14:editId="3B0F4791">
            <wp:extent cx="4876800" cy="23717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876800" cy="2371725"/>
                    </a:xfrm>
                    <a:prstGeom prst="rect">
                      <a:avLst/>
                    </a:prstGeom>
                  </pic:spPr>
                </pic:pic>
              </a:graphicData>
            </a:graphic>
          </wp:inline>
        </w:drawing>
      </w:r>
    </w:p>
    <w:p w:rsidR="00D85A5F" w:rsidRDefault="00D85A5F" w:rsidP="00D85A5F">
      <w:pPr>
        <w:pStyle w:val="ListParagraph"/>
        <w:numPr>
          <w:ilvl w:val="0"/>
          <w:numId w:val="6"/>
        </w:numPr>
      </w:pPr>
      <w:r>
        <w:lastRenderedPageBreak/>
        <w:t>Select source as Server 1 and destination as Client 2 and Sync</w:t>
      </w:r>
      <w:r>
        <w:br/>
      </w:r>
      <w:r>
        <w:br/>
      </w:r>
      <w:r>
        <w:rPr>
          <w:noProof/>
          <w:lang w:eastAsia="en-AU"/>
        </w:rPr>
        <w:drawing>
          <wp:inline distT="0" distB="0" distL="0" distR="0" wp14:anchorId="7A287A25" wp14:editId="7DE2E37C">
            <wp:extent cx="4876800" cy="24384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4876800" cy="2438400"/>
                    </a:xfrm>
                    <a:prstGeom prst="rect">
                      <a:avLst/>
                    </a:prstGeom>
                  </pic:spPr>
                </pic:pic>
              </a:graphicData>
            </a:graphic>
          </wp:inline>
        </w:drawing>
      </w:r>
      <w:r>
        <w:t xml:space="preserve"> </w:t>
      </w:r>
    </w:p>
    <w:p w:rsidR="00D85A5F" w:rsidRDefault="00D85A5F" w:rsidP="00D85A5F">
      <w:pPr>
        <w:pStyle w:val="ListParagraph"/>
        <w:numPr>
          <w:ilvl w:val="0"/>
          <w:numId w:val="6"/>
        </w:numPr>
      </w:pPr>
      <w:r>
        <w:t>Note that we have now sync’d the server and clients 1 and 2.</w:t>
      </w:r>
      <w:r>
        <w:br/>
      </w:r>
    </w:p>
    <w:p w:rsidR="00D85A5F" w:rsidRDefault="00D85A5F" w:rsidP="00D85A5F">
      <w:pPr>
        <w:pStyle w:val="ListParagraph"/>
        <w:numPr>
          <w:ilvl w:val="0"/>
          <w:numId w:val="6"/>
        </w:numPr>
      </w:pPr>
      <w:r>
        <w:t>Select Client 2 as the source and Client 3 as the destination and sync</w:t>
      </w:r>
      <w:r>
        <w:br/>
      </w:r>
    </w:p>
    <w:p w:rsidR="00D85A5F" w:rsidRDefault="00D85A5F" w:rsidP="00D85A5F">
      <w:pPr>
        <w:pStyle w:val="ListParagraph"/>
        <w:numPr>
          <w:ilvl w:val="0"/>
          <w:numId w:val="6"/>
        </w:numPr>
      </w:pPr>
      <w:r>
        <w:t>Now all databases are up to sync again, and we didn’t have to go through the Server database in all cases.</w:t>
      </w:r>
    </w:p>
    <w:p w:rsidR="00D85A5F" w:rsidRDefault="00D85A5F" w:rsidP="00D85A5F"/>
    <w:p w:rsidR="00D85A5F" w:rsidRDefault="00D85A5F" w:rsidP="00D85A5F">
      <w:r>
        <w:t>Using these test cases you can now go ahead and further experiment with making changes to any of the databases and syncing the changes between.</w:t>
      </w:r>
    </w:p>
    <w:p w:rsidR="00D85A5F" w:rsidRDefault="00D85A5F" w:rsidP="00D85A5F"/>
    <w:p w:rsidR="00D85A5F" w:rsidRPr="00D85A5F" w:rsidRDefault="00D85A5F" w:rsidP="00D85A5F"/>
    <w:sectPr w:rsidR="00D85A5F" w:rsidRPr="00D85A5F">
      <w:pgSz w:w="11906" w:h="16838"/>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233997"/>
    <w:multiLevelType w:val="hybridMultilevel"/>
    <w:tmpl w:val="8CDC4DA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35664744"/>
    <w:multiLevelType w:val="multilevel"/>
    <w:tmpl w:val="1F8A466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35675ED7"/>
    <w:multiLevelType w:val="hybridMultilevel"/>
    <w:tmpl w:val="D834D15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3A854184"/>
    <w:multiLevelType w:val="hybridMultilevel"/>
    <w:tmpl w:val="3B604248"/>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61D61ADD"/>
    <w:multiLevelType w:val="hybridMultilevel"/>
    <w:tmpl w:val="8B2C8E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751B63C9"/>
    <w:multiLevelType w:val="hybridMultilevel"/>
    <w:tmpl w:val="B818E3EA"/>
    <w:lvl w:ilvl="0" w:tplc="0C090001">
      <w:start w:val="1"/>
      <w:numFmt w:val="bullet"/>
      <w:lvlText w:val=""/>
      <w:lvlJc w:val="left"/>
      <w:pPr>
        <w:ind w:left="720" w:hanging="360"/>
      </w:pPr>
      <w:rPr>
        <w:rFonts w:ascii="Symbol" w:hAnsi="Symbo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40BA"/>
    <w:rsid w:val="000340BA"/>
    <w:rsid w:val="000755A6"/>
    <w:rsid w:val="00076ED2"/>
    <w:rsid w:val="000D024A"/>
    <w:rsid w:val="000F34B0"/>
    <w:rsid w:val="00105DD3"/>
    <w:rsid w:val="00110D86"/>
    <w:rsid w:val="00166904"/>
    <w:rsid w:val="0017152E"/>
    <w:rsid w:val="001D28BF"/>
    <w:rsid w:val="00214DB9"/>
    <w:rsid w:val="002152E5"/>
    <w:rsid w:val="00252C1E"/>
    <w:rsid w:val="002A1711"/>
    <w:rsid w:val="00303CBB"/>
    <w:rsid w:val="00306B54"/>
    <w:rsid w:val="00336018"/>
    <w:rsid w:val="00342884"/>
    <w:rsid w:val="003963E9"/>
    <w:rsid w:val="003A4ABB"/>
    <w:rsid w:val="003A7F86"/>
    <w:rsid w:val="003C78CF"/>
    <w:rsid w:val="003D4A2F"/>
    <w:rsid w:val="003F7630"/>
    <w:rsid w:val="00425C00"/>
    <w:rsid w:val="004267C9"/>
    <w:rsid w:val="004351A4"/>
    <w:rsid w:val="004B53C5"/>
    <w:rsid w:val="005B035B"/>
    <w:rsid w:val="005E0AB1"/>
    <w:rsid w:val="006219B8"/>
    <w:rsid w:val="00636BE6"/>
    <w:rsid w:val="006721B4"/>
    <w:rsid w:val="00677EEE"/>
    <w:rsid w:val="006A7FBF"/>
    <w:rsid w:val="006D085A"/>
    <w:rsid w:val="006E2BD5"/>
    <w:rsid w:val="00784B7D"/>
    <w:rsid w:val="007C3163"/>
    <w:rsid w:val="007C58B9"/>
    <w:rsid w:val="00814433"/>
    <w:rsid w:val="00885B2F"/>
    <w:rsid w:val="00887FC4"/>
    <w:rsid w:val="008B4848"/>
    <w:rsid w:val="008F64F5"/>
    <w:rsid w:val="009447A5"/>
    <w:rsid w:val="00993C18"/>
    <w:rsid w:val="009A2AFB"/>
    <w:rsid w:val="009C445B"/>
    <w:rsid w:val="009D749C"/>
    <w:rsid w:val="009D7FDC"/>
    <w:rsid w:val="00A10E1B"/>
    <w:rsid w:val="00A1562A"/>
    <w:rsid w:val="00A21764"/>
    <w:rsid w:val="00A3656E"/>
    <w:rsid w:val="00A37BA3"/>
    <w:rsid w:val="00AC33BF"/>
    <w:rsid w:val="00B302BD"/>
    <w:rsid w:val="00B64C14"/>
    <w:rsid w:val="00B80AFF"/>
    <w:rsid w:val="00B91732"/>
    <w:rsid w:val="00BA400F"/>
    <w:rsid w:val="00BC4AF8"/>
    <w:rsid w:val="00BF1433"/>
    <w:rsid w:val="00C06EA4"/>
    <w:rsid w:val="00C24FE9"/>
    <w:rsid w:val="00C81502"/>
    <w:rsid w:val="00CD342C"/>
    <w:rsid w:val="00CD5979"/>
    <w:rsid w:val="00CF43B3"/>
    <w:rsid w:val="00D226BC"/>
    <w:rsid w:val="00D33FA9"/>
    <w:rsid w:val="00D7315A"/>
    <w:rsid w:val="00D74E22"/>
    <w:rsid w:val="00D85A5F"/>
    <w:rsid w:val="00DA68C4"/>
    <w:rsid w:val="00DA7CE8"/>
    <w:rsid w:val="00DC3742"/>
    <w:rsid w:val="00DC77B4"/>
    <w:rsid w:val="00DE4A64"/>
    <w:rsid w:val="00DF67C7"/>
    <w:rsid w:val="00E16797"/>
    <w:rsid w:val="00E22A51"/>
    <w:rsid w:val="00E23DD6"/>
    <w:rsid w:val="00E27E4B"/>
    <w:rsid w:val="00E312E3"/>
    <w:rsid w:val="00E44531"/>
    <w:rsid w:val="00E5607B"/>
    <w:rsid w:val="00E63F86"/>
    <w:rsid w:val="00E917D3"/>
    <w:rsid w:val="00E91A59"/>
    <w:rsid w:val="00E96830"/>
    <w:rsid w:val="00ED66C3"/>
    <w:rsid w:val="00ED6FFE"/>
    <w:rsid w:val="00ED7CB1"/>
    <w:rsid w:val="00F13AAC"/>
    <w:rsid w:val="00F85224"/>
    <w:rsid w:val="00FA08CA"/>
    <w:rsid w:val="00FB0080"/>
    <w:rsid w:val="00FC532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2"/>
      <w:lang w:eastAsia="en-US"/>
    </w:rPr>
  </w:style>
  <w:style w:type="paragraph" w:styleId="Heading1">
    <w:name w:val="heading 1"/>
    <w:basedOn w:val="Normal"/>
    <w:next w:val="Normal"/>
    <w:link w:val="Heading1Char"/>
    <w:qFormat/>
    <w:rsid w:val="00784B7D"/>
    <w:pPr>
      <w:keepNext/>
      <w:keepLines/>
      <w:numPr>
        <w:numId w:val="2"/>
      </w:numPr>
      <w:spacing w:before="480"/>
      <w:outlineLvl w:val="0"/>
    </w:pPr>
    <w:rPr>
      <w:rFonts w:asciiTheme="majorHAnsi" w:eastAsiaTheme="majorEastAsia" w:hAnsiTheme="majorHAnsi" w:cstheme="majorBidi"/>
      <w:b/>
      <w:bCs/>
      <w:color w:val="7E9097" w:themeColor="accent1" w:themeShade="BF"/>
      <w:sz w:val="28"/>
      <w:szCs w:val="28"/>
    </w:rPr>
  </w:style>
  <w:style w:type="paragraph" w:styleId="Heading2">
    <w:name w:val="heading 2"/>
    <w:basedOn w:val="Normal"/>
    <w:next w:val="Normal"/>
    <w:link w:val="Heading2Char"/>
    <w:unhideWhenUsed/>
    <w:qFormat/>
    <w:rsid w:val="00DC3742"/>
    <w:pPr>
      <w:keepNext/>
      <w:keepLines/>
      <w:numPr>
        <w:ilvl w:val="1"/>
        <w:numId w:val="2"/>
      </w:numPr>
      <w:spacing w:before="200" w:after="60"/>
      <w:ind w:left="578" w:hanging="578"/>
      <w:outlineLvl w:val="1"/>
    </w:pPr>
    <w:rPr>
      <w:rFonts w:asciiTheme="majorHAnsi" w:eastAsiaTheme="majorEastAsia" w:hAnsiTheme="majorHAnsi" w:cstheme="majorBidi"/>
      <w:b/>
      <w:bCs/>
      <w:color w:val="B2BDC1" w:themeColor="accent1"/>
      <w:sz w:val="26"/>
      <w:szCs w:val="26"/>
    </w:rPr>
  </w:style>
  <w:style w:type="paragraph" w:styleId="Heading3">
    <w:name w:val="heading 3"/>
    <w:basedOn w:val="Normal"/>
    <w:next w:val="Normal"/>
    <w:link w:val="Heading3Char"/>
    <w:unhideWhenUsed/>
    <w:qFormat/>
    <w:rsid w:val="008F64F5"/>
    <w:pPr>
      <w:keepNext/>
      <w:keepLines/>
      <w:numPr>
        <w:ilvl w:val="2"/>
        <w:numId w:val="2"/>
      </w:numPr>
      <w:spacing w:before="200"/>
      <w:outlineLvl w:val="2"/>
    </w:pPr>
    <w:rPr>
      <w:rFonts w:asciiTheme="majorHAnsi" w:eastAsiaTheme="majorEastAsia" w:hAnsiTheme="majorHAnsi" w:cstheme="majorBidi"/>
      <w:b/>
      <w:bCs/>
      <w:color w:val="B2BDC1" w:themeColor="accent1"/>
    </w:rPr>
  </w:style>
  <w:style w:type="paragraph" w:styleId="Heading4">
    <w:name w:val="heading 4"/>
    <w:basedOn w:val="Normal"/>
    <w:next w:val="Normal"/>
    <w:link w:val="Heading4Char"/>
    <w:semiHidden/>
    <w:unhideWhenUsed/>
    <w:qFormat/>
    <w:rsid w:val="006721B4"/>
    <w:pPr>
      <w:keepNext/>
      <w:keepLines/>
      <w:numPr>
        <w:ilvl w:val="3"/>
        <w:numId w:val="2"/>
      </w:numPr>
      <w:spacing w:before="200"/>
      <w:outlineLvl w:val="3"/>
    </w:pPr>
    <w:rPr>
      <w:rFonts w:asciiTheme="majorHAnsi" w:eastAsiaTheme="majorEastAsia" w:hAnsiTheme="majorHAnsi" w:cstheme="majorBidi"/>
      <w:b/>
      <w:bCs/>
      <w:i/>
      <w:iCs/>
      <w:color w:val="B2BDC1" w:themeColor="accent1"/>
    </w:rPr>
  </w:style>
  <w:style w:type="paragraph" w:styleId="Heading5">
    <w:name w:val="heading 5"/>
    <w:basedOn w:val="Normal"/>
    <w:next w:val="Normal"/>
    <w:link w:val="Heading5Char"/>
    <w:semiHidden/>
    <w:unhideWhenUsed/>
    <w:qFormat/>
    <w:rsid w:val="006721B4"/>
    <w:pPr>
      <w:keepNext/>
      <w:keepLines/>
      <w:numPr>
        <w:ilvl w:val="4"/>
        <w:numId w:val="2"/>
      </w:numPr>
      <w:spacing w:before="200"/>
      <w:outlineLvl w:val="4"/>
    </w:pPr>
    <w:rPr>
      <w:rFonts w:asciiTheme="majorHAnsi" w:eastAsiaTheme="majorEastAsia" w:hAnsiTheme="majorHAnsi" w:cstheme="majorBidi"/>
      <w:color w:val="526066" w:themeColor="accent1" w:themeShade="7F"/>
    </w:rPr>
  </w:style>
  <w:style w:type="paragraph" w:styleId="Heading6">
    <w:name w:val="heading 6"/>
    <w:basedOn w:val="Normal"/>
    <w:next w:val="Normal"/>
    <w:link w:val="Heading6Char"/>
    <w:semiHidden/>
    <w:unhideWhenUsed/>
    <w:qFormat/>
    <w:rsid w:val="006721B4"/>
    <w:pPr>
      <w:keepNext/>
      <w:keepLines/>
      <w:numPr>
        <w:ilvl w:val="5"/>
        <w:numId w:val="2"/>
      </w:numPr>
      <w:spacing w:before="200"/>
      <w:outlineLvl w:val="5"/>
    </w:pPr>
    <w:rPr>
      <w:rFonts w:asciiTheme="majorHAnsi" w:eastAsiaTheme="majorEastAsia" w:hAnsiTheme="majorHAnsi" w:cstheme="majorBidi"/>
      <w:i/>
      <w:iCs/>
      <w:color w:val="526066" w:themeColor="accent1" w:themeShade="7F"/>
    </w:rPr>
  </w:style>
  <w:style w:type="paragraph" w:styleId="Heading7">
    <w:name w:val="heading 7"/>
    <w:basedOn w:val="Normal"/>
    <w:next w:val="Normal"/>
    <w:link w:val="Heading7Char"/>
    <w:semiHidden/>
    <w:unhideWhenUsed/>
    <w:qFormat/>
    <w:rsid w:val="006721B4"/>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6721B4"/>
    <w:pPr>
      <w:keepNext/>
      <w:keepLines/>
      <w:numPr>
        <w:ilvl w:val="7"/>
        <w:numId w:val="2"/>
      </w:numPr>
      <w:spacing w:before="20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semiHidden/>
    <w:unhideWhenUsed/>
    <w:qFormat/>
    <w:rsid w:val="006721B4"/>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Cell">
    <w:name w:val="TableCell"/>
    <w:basedOn w:val="Normal"/>
    <w:pPr>
      <w:spacing w:before="240"/>
    </w:pPr>
  </w:style>
  <w:style w:type="paragraph" w:customStyle="1" w:styleId="question">
    <w:name w:val="question"/>
    <w:basedOn w:val="Normal"/>
    <w:next w:val="Normal"/>
    <w:pPr>
      <w:keepNext/>
      <w:spacing w:after="120"/>
    </w:pPr>
  </w:style>
  <w:style w:type="character" w:customStyle="1" w:styleId="Unresolved">
    <w:name w:val="Unresolved"/>
    <w:basedOn w:val="DefaultParagraphFont"/>
    <w:rPr>
      <w:i/>
      <w:color w:val="FF0000"/>
    </w:rPr>
  </w:style>
  <w:style w:type="character" w:styleId="Hyperlink">
    <w:name w:val="Hyperlink"/>
    <w:basedOn w:val="DefaultParagraphFont"/>
    <w:rsid w:val="006219B8"/>
    <w:rPr>
      <w:color w:val="408080" w:themeColor="hyperlink"/>
      <w:u w:val="single"/>
    </w:rPr>
  </w:style>
  <w:style w:type="character" w:customStyle="1" w:styleId="Heading1Char">
    <w:name w:val="Heading 1 Char"/>
    <w:basedOn w:val="DefaultParagraphFont"/>
    <w:link w:val="Heading1"/>
    <w:rsid w:val="00784B7D"/>
    <w:rPr>
      <w:rFonts w:asciiTheme="majorHAnsi" w:eastAsiaTheme="majorEastAsia" w:hAnsiTheme="majorHAnsi" w:cstheme="majorBidi"/>
      <w:b/>
      <w:bCs/>
      <w:color w:val="7E9097" w:themeColor="accent1" w:themeShade="BF"/>
      <w:sz w:val="28"/>
      <w:szCs w:val="28"/>
      <w:lang w:eastAsia="en-US"/>
    </w:rPr>
  </w:style>
  <w:style w:type="character" w:customStyle="1" w:styleId="Heading2Char">
    <w:name w:val="Heading 2 Char"/>
    <w:basedOn w:val="DefaultParagraphFont"/>
    <w:link w:val="Heading2"/>
    <w:rsid w:val="00DC3742"/>
    <w:rPr>
      <w:rFonts w:asciiTheme="majorHAnsi" w:eastAsiaTheme="majorEastAsia" w:hAnsiTheme="majorHAnsi" w:cstheme="majorBidi"/>
      <w:b/>
      <w:bCs/>
      <w:color w:val="B2BDC1" w:themeColor="accent1"/>
      <w:sz w:val="26"/>
      <w:szCs w:val="26"/>
      <w:lang w:eastAsia="en-US"/>
    </w:rPr>
  </w:style>
  <w:style w:type="character" w:styleId="FollowedHyperlink">
    <w:name w:val="FollowedHyperlink"/>
    <w:basedOn w:val="DefaultParagraphFont"/>
    <w:rsid w:val="008F64F5"/>
    <w:rPr>
      <w:color w:val="5EAEAE" w:themeColor="followedHyperlink"/>
      <w:u w:val="single"/>
    </w:rPr>
  </w:style>
  <w:style w:type="paragraph" w:styleId="ListParagraph">
    <w:name w:val="List Paragraph"/>
    <w:basedOn w:val="Normal"/>
    <w:uiPriority w:val="34"/>
    <w:qFormat/>
    <w:rsid w:val="008F64F5"/>
    <w:pPr>
      <w:ind w:left="720"/>
      <w:contextualSpacing/>
    </w:pPr>
  </w:style>
  <w:style w:type="character" w:customStyle="1" w:styleId="Heading3Char">
    <w:name w:val="Heading 3 Char"/>
    <w:basedOn w:val="DefaultParagraphFont"/>
    <w:link w:val="Heading3"/>
    <w:rsid w:val="008F64F5"/>
    <w:rPr>
      <w:rFonts w:asciiTheme="majorHAnsi" w:eastAsiaTheme="majorEastAsia" w:hAnsiTheme="majorHAnsi" w:cstheme="majorBidi"/>
      <w:b/>
      <w:bCs/>
      <w:color w:val="B2BDC1" w:themeColor="accent1"/>
      <w:sz w:val="22"/>
      <w:lang w:eastAsia="en-US"/>
    </w:rPr>
  </w:style>
  <w:style w:type="paragraph" w:styleId="Quote">
    <w:name w:val="Quote"/>
    <w:basedOn w:val="Normal"/>
    <w:next w:val="Normal"/>
    <w:link w:val="QuoteChar"/>
    <w:uiPriority w:val="29"/>
    <w:qFormat/>
    <w:rsid w:val="006721B4"/>
    <w:rPr>
      <w:i/>
      <w:iCs/>
      <w:color w:val="000000" w:themeColor="text1"/>
    </w:rPr>
  </w:style>
  <w:style w:type="character" w:customStyle="1" w:styleId="QuoteChar">
    <w:name w:val="Quote Char"/>
    <w:basedOn w:val="DefaultParagraphFont"/>
    <w:link w:val="Quote"/>
    <w:uiPriority w:val="29"/>
    <w:rsid w:val="006721B4"/>
    <w:rPr>
      <w:i/>
      <w:iCs/>
      <w:color w:val="000000" w:themeColor="text1"/>
      <w:sz w:val="22"/>
      <w:lang w:eastAsia="en-US"/>
    </w:rPr>
  </w:style>
  <w:style w:type="character" w:customStyle="1" w:styleId="Heading4Char">
    <w:name w:val="Heading 4 Char"/>
    <w:basedOn w:val="DefaultParagraphFont"/>
    <w:link w:val="Heading4"/>
    <w:semiHidden/>
    <w:rsid w:val="006721B4"/>
    <w:rPr>
      <w:rFonts w:asciiTheme="majorHAnsi" w:eastAsiaTheme="majorEastAsia" w:hAnsiTheme="majorHAnsi" w:cstheme="majorBidi"/>
      <w:b/>
      <w:bCs/>
      <w:i/>
      <w:iCs/>
      <w:color w:val="B2BDC1" w:themeColor="accent1"/>
      <w:sz w:val="22"/>
      <w:lang w:eastAsia="en-US"/>
    </w:rPr>
  </w:style>
  <w:style w:type="character" w:customStyle="1" w:styleId="Heading5Char">
    <w:name w:val="Heading 5 Char"/>
    <w:basedOn w:val="DefaultParagraphFont"/>
    <w:link w:val="Heading5"/>
    <w:semiHidden/>
    <w:rsid w:val="006721B4"/>
    <w:rPr>
      <w:rFonts w:asciiTheme="majorHAnsi" w:eastAsiaTheme="majorEastAsia" w:hAnsiTheme="majorHAnsi" w:cstheme="majorBidi"/>
      <w:color w:val="526066" w:themeColor="accent1" w:themeShade="7F"/>
      <w:sz w:val="22"/>
      <w:lang w:eastAsia="en-US"/>
    </w:rPr>
  </w:style>
  <w:style w:type="character" w:customStyle="1" w:styleId="Heading6Char">
    <w:name w:val="Heading 6 Char"/>
    <w:basedOn w:val="DefaultParagraphFont"/>
    <w:link w:val="Heading6"/>
    <w:semiHidden/>
    <w:rsid w:val="006721B4"/>
    <w:rPr>
      <w:rFonts w:asciiTheme="majorHAnsi" w:eastAsiaTheme="majorEastAsia" w:hAnsiTheme="majorHAnsi" w:cstheme="majorBidi"/>
      <w:i/>
      <w:iCs/>
      <w:color w:val="526066" w:themeColor="accent1" w:themeShade="7F"/>
      <w:sz w:val="22"/>
      <w:lang w:eastAsia="en-US"/>
    </w:rPr>
  </w:style>
  <w:style w:type="character" w:customStyle="1" w:styleId="Heading7Char">
    <w:name w:val="Heading 7 Char"/>
    <w:basedOn w:val="DefaultParagraphFont"/>
    <w:link w:val="Heading7"/>
    <w:semiHidden/>
    <w:rsid w:val="006721B4"/>
    <w:rPr>
      <w:rFonts w:asciiTheme="majorHAnsi" w:eastAsiaTheme="majorEastAsia" w:hAnsiTheme="majorHAnsi" w:cstheme="majorBidi"/>
      <w:i/>
      <w:iCs/>
      <w:color w:val="404040" w:themeColor="text1" w:themeTint="BF"/>
      <w:sz w:val="22"/>
      <w:lang w:eastAsia="en-US"/>
    </w:rPr>
  </w:style>
  <w:style w:type="character" w:customStyle="1" w:styleId="Heading8Char">
    <w:name w:val="Heading 8 Char"/>
    <w:basedOn w:val="DefaultParagraphFont"/>
    <w:link w:val="Heading8"/>
    <w:semiHidden/>
    <w:rsid w:val="006721B4"/>
    <w:rPr>
      <w:rFonts w:asciiTheme="majorHAnsi" w:eastAsiaTheme="majorEastAsia" w:hAnsiTheme="majorHAnsi" w:cstheme="majorBidi"/>
      <w:color w:val="404040" w:themeColor="text1" w:themeTint="BF"/>
      <w:lang w:eastAsia="en-US"/>
    </w:rPr>
  </w:style>
  <w:style w:type="character" w:customStyle="1" w:styleId="Heading9Char">
    <w:name w:val="Heading 9 Char"/>
    <w:basedOn w:val="DefaultParagraphFont"/>
    <w:link w:val="Heading9"/>
    <w:semiHidden/>
    <w:rsid w:val="006721B4"/>
    <w:rPr>
      <w:rFonts w:asciiTheme="majorHAnsi" w:eastAsiaTheme="majorEastAsia" w:hAnsiTheme="majorHAnsi" w:cstheme="majorBidi"/>
      <w:i/>
      <w:iCs/>
      <w:color w:val="404040" w:themeColor="text1" w:themeTint="BF"/>
      <w:lang w:eastAsia="en-US"/>
    </w:rPr>
  </w:style>
  <w:style w:type="paragraph" w:styleId="BalloonText">
    <w:name w:val="Balloon Text"/>
    <w:basedOn w:val="Normal"/>
    <w:link w:val="BalloonTextChar"/>
    <w:rsid w:val="00CF43B3"/>
    <w:rPr>
      <w:rFonts w:ascii="Tahoma" w:hAnsi="Tahoma" w:cs="Tahoma"/>
      <w:sz w:val="16"/>
      <w:szCs w:val="16"/>
    </w:rPr>
  </w:style>
  <w:style w:type="character" w:customStyle="1" w:styleId="BalloonTextChar">
    <w:name w:val="Balloon Text Char"/>
    <w:basedOn w:val="DefaultParagraphFont"/>
    <w:link w:val="BalloonText"/>
    <w:rsid w:val="00CF43B3"/>
    <w:rPr>
      <w:rFonts w:ascii="Tahoma" w:hAnsi="Tahoma" w:cs="Tahoma"/>
      <w:sz w:val="16"/>
      <w:szCs w:val="16"/>
      <w:lang w:eastAsia="en-US"/>
    </w:rPr>
  </w:style>
  <w:style w:type="table" w:styleId="TableGrid">
    <w:name w:val="Table Grid"/>
    <w:basedOn w:val="TableNormal"/>
    <w:rsid w:val="00E1679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Classic2">
    <w:name w:val="Table Classic 2"/>
    <w:basedOn w:val="TableNormal"/>
    <w:rsid w:val="00E16797"/>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LightList-Accent1">
    <w:name w:val="Light List Accent 1"/>
    <w:basedOn w:val="TableNormal"/>
    <w:uiPriority w:val="61"/>
    <w:rsid w:val="00E16797"/>
    <w:tblPr>
      <w:tblStyleRowBandSize w:val="1"/>
      <w:tblStyleColBandSize w:val="1"/>
      <w:tblInd w:w="0" w:type="dxa"/>
      <w:tblBorders>
        <w:top w:val="single" w:sz="8" w:space="0" w:color="B2BDC1" w:themeColor="accent1"/>
        <w:left w:val="single" w:sz="8" w:space="0" w:color="B2BDC1" w:themeColor="accent1"/>
        <w:bottom w:val="single" w:sz="8" w:space="0" w:color="B2BDC1" w:themeColor="accent1"/>
        <w:right w:val="single" w:sz="8" w:space="0" w:color="B2BDC1"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2BDC1" w:themeFill="accent1"/>
      </w:tcPr>
    </w:tblStylePr>
    <w:tblStylePr w:type="lastRow">
      <w:pPr>
        <w:spacing w:before="0" w:after="0" w:line="240" w:lineRule="auto"/>
      </w:pPr>
      <w:rPr>
        <w:b/>
        <w:bCs/>
      </w:rPr>
      <w:tblPr/>
      <w:tcPr>
        <w:tcBorders>
          <w:top w:val="double" w:sz="6" w:space="0" w:color="B2BDC1" w:themeColor="accent1"/>
          <w:left w:val="single" w:sz="8" w:space="0" w:color="B2BDC1" w:themeColor="accent1"/>
          <w:bottom w:val="single" w:sz="8" w:space="0" w:color="B2BDC1" w:themeColor="accent1"/>
          <w:right w:val="single" w:sz="8" w:space="0" w:color="B2BDC1" w:themeColor="accent1"/>
        </w:tcBorders>
      </w:tcPr>
    </w:tblStylePr>
    <w:tblStylePr w:type="firstCol">
      <w:rPr>
        <w:b/>
        <w:bCs/>
      </w:rPr>
    </w:tblStylePr>
    <w:tblStylePr w:type="lastCol">
      <w:rPr>
        <w:b/>
        <w:bCs/>
      </w:rPr>
    </w:tblStylePr>
    <w:tblStylePr w:type="band1Vert">
      <w:tblPr/>
      <w:tcPr>
        <w:tcBorders>
          <w:top w:val="single" w:sz="8" w:space="0" w:color="B2BDC1" w:themeColor="accent1"/>
          <w:left w:val="single" w:sz="8" w:space="0" w:color="B2BDC1" w:themeColor="accent1"/>
          <w:bottom w:val="single" w:sz="8" w:space="0" w:color="B2BDC1" w:themeColor="accent1"/>
          <w:right w:val="single" w:sz="8" w:space="0" w:color="B2BDC1" w:themeColor="accent1"/>
        </w:tcBorders>
      </w:tcPr>
    </w:tblStylePr>
    <w:tblStylePr w:type="band1Horz">
      <w:tblPr/>
      <w:tcPr>
        <w:tcBorders>
          <w:top w:val="single" w:sz="8" w:space="0" w:color="B2BDC1" w:themeColor="accent1"/>
          <w:left w:val="single" w:sz="8" w:space="0" w:color="B2BDC1" w:themeColor="accent1"/>
          <w:bottom w:val="single" w:sz="8" w:space="0" w:color="B2BDC1" w:themeColor="accent1"/>
          <w:right w:val="single" w:sz="8" w:space="0" w:color="B2BDC1"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2"/>
      <w:lang w:eastAsia="en-US"/>
    </w:rPr>
  </w:style>
  <w:style w:type="paragraph" w:styleId="Heading1">
    <w:name w:val="heading 1"/>
    <w:basedOn w:val="Normal"/>
    <w:next w:val="Normal"/>
    <w:link w:val="Heading1Char"/>
    <w:qFormat/>
    <w:rsid w:val="00784B7D"/>
    <w:pPr>
      <w:keepNext/>
      <w:keepLines/>
      <w:numPr>
        <w:numId w:val="2"/>
      </w:numPr>
      <w:spacing w:before="480"/>
      <w:outlineLvl w:val="0"/>
    </w:pPr>
    <w:rPr>
      <w:rFonts w:asciiTheme="majorHAnsi" w:eastAsiaTheme="majorEastAsia" w:hAnsiTheme="majorHAnsi" w:cstheme="majorBidi"/>
      <w:b/>
      <w:bCs/>
      <w:color w:val="7E9097" w:themeColor="accent1" w:themeShade="BF"/>
      <w:sz w:val="28"/>
      <w:szCs w:val="28"/>
    </w:rPr>
  </w:style>
  <w:style w:type="paragraph" w:styleId="Heading2">
    <w:name w:val="heading 2"/>
    <w:basedOn w:val="Normal"/>
    <w:next w:val="Normal"/>
    <w:link w:val="Heading2Char"/>
    <w:unhideWhenUsed/>
    <w:qFormat/>
    <w:rsid w:val="00DC3742"/>
    <w:pPr>
      <w:keepNext/>
      <w:keepLines/>
      <w:numPr>
        <w:ilvl w:val="1"/>
        <w:numId w:val="2"/>
      </w:numPr>
      <w:spacing w:before="200" w:after="60"/>
      <w:ind w:left="578" w:hanging="578"/>
      <w:outlineLvl w:val="1"/>
    </w:pPr>
    <w:rPr>
      <w:rFonts w:asciiTheme="majorHAnsi" w:eastAsiaTheme="majorEastAsia" w:hAnsiTheme="majorHAnsi" w:cstheme="majorBidi"/>
      <w:b/>
      <w:bCs/>
      <w:color w:val="B2BDC1" w:themeColor="accent1"/>
      <w:sz w:val="26"/>
      <w:szCs w:val="26"/>
    </w:rPr>
  </w:style>
  <w:style w:type="paragraph" w:styleId="Heading3">
    <w:name w:val="heading 3"/>
    <w:basedOn w:val="Normal"/>
    <w:next w:val="Normal"/>
    <w:link w:val="Heading3Char"/>
    <w:unhideWhenUsed/>
    <w:qFormat/>
    <w:rsid w:val="008F64F5"/>
    <w:pPr>
      <w:keepNext/>
      <w:keepLines/>
      <w:numPr>
        <w:ilvl w:val="2"/>
        <w:numId w:val="2"/>
      </w:numPr>
      <w:spacing w:before="200"/>
      <w:outlineLvl w:val="2"/>
    </w:pPr>
    <w:rPr>
      <w:rFonts w:asciiTheme="majorHAnsi" w:eastAsiaTheme="majorEastAsia" w:hAnsiTheme="majorHAnsi" w:cstheme="majorBidi"/>
      <w:b/>
      <w:bCs/>
      <w:color w:val="B2BDC1" w:themeColor="accent1"/>
    </w:rPr>
  </w:style>
  <w:style w:type="paragraph" w:styleId="Heading4">
    <w:name w:val="heading 4"/>
    <w:basedOn w:val="Normal"/>
    <w:next w:val="Normal"/>
    <w:link w:val="Heading4Char"/>
    <w:semiHidden/>
    <w:unhideWhenUsed/>
    <w:qFormat/>
    <w:rsid w:val="006721B4"/>
    <w:pPr>
      <w:keepNext/>
      <w:keepLines/>
      <w:numPr>
        <w:ilvl w:val="3"/>
        <w:numId w:val="2"/>
      </w:numPr>
      <w:spacing w:before="200"/>
      <w:outlineLvl w:val="3"/>
    </w:pPr>
    <w:rPr>
      <w:rFonts w:asciiTheme="majorHAnsi" w:eastAsiaTheme="majorEastAsia" w:hAnsiTheme="majorHAnsi" w:cstheme="majorBidi"/>
      <w:b/>
      <w:bCs/>
      <w:i/>
      <w:iCs/>
      <w:color w:val="B2BDC1" w:themeColor="accent1"/>
    </w:rPr>
  </w:style>
  <w:style w:type="paragraph" w:styleId="Heading5">
    <w:name w:val="heading 5"/>
    <w:basedOn w:val="Normal"/>
    <w:next w:val="Normal"/>
    <w:link w:val="Heading5Char"/>
    <w:semiHidden/>
    <w:unhideWhenUsed/>
    <w:qFormat/>
    <w:rsid w:val="006721B4"/>
    <w:pPr>
      <w:keepNext/>
      <w:keepLines/>
      <w:numPr>
        <w:ilvl w:val="4"/>
        <w:numId w:val="2"/>
      </w:numPr>
      <w:spacing w:before="200"/>
      <w:outlineLvl w:val="4"/>
    </w:pPr>
    <w:rPr>
      <w:rFonts w:asciiTheme="majorHAnsi" w:eastAsiaTheme="majorEastAsia" w:hAnsiTheme="majorHAnsi" w:cstheme="majorBidi"/>
      <w:color w:val="526066" w:themeColor="accent1" w:themeShade="7F"/>
    </w:rPr>
  </w:style>
  <w:style w:type="paragraph" w:styleId="Heading6">
    <w:name w:val="heading 6"/>
    <w:basedOn w:val="Normal"/>
    <w:next w:val="Normal"/>
    <w:link w:val="Heading6Char"/>
    <w:semiHidden/>
    <w:unhideWhenUsed/>
    <w:qFormat/>
    <w:rsid w:val="006721B4"/>
    <w:pPr>
      <w:keepNext/>
      <w:keepLines/>
      <w:numPr>
        <w:ilvl w:val="5"/>
        <w:numId w:val="2"/>
      </w:numPr>
      <w:spacing w:before="200"/>
      <w:outlineLvl w:val="5"/>
    </w:pPr>
    <w:rPr>
      <w:rFonts w:asciiTheme="majorHAnsi" w:eastAsiaTheme="majorEastAsia" w:hAnsiTheme="majorHAnsi" w:cstheme="majorBidi"/>
      <w:i/>
      <w:iCs/>
      <w:color w:val="526066" w:themeColor="accent1" w:themeShade="7F"/>
    </w:rPr>
  </w:style>
  <w:style w:type="paragraph" w:styleId="Heading7">
    <w:name w:val="heading 7"/>
    <w:basedOn w:val="Normal"/>
    <w:next w:val="Normal"/>
    <w:link w:val="Heading7Char"/>
    <w:semiHidden/>
    <w:unhideWhenUsed/>
    <w:qFormat/>
    <w:rsid w:val="006721B4"/>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6721B4"/>
    <w:pPr>
      <w:keepNext/>
      <w:keepLines/>
      <w:numPr>
        <w:ilvl w:val="7"/>
        <w:numId w:val="2"/>
      </w:numPr>
      <w:spacing w:before="20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semiHidden/>
    <w:unhideWhenUsed/>
    <w:qFormat/>
    <w:rsid w:val="006721B4"/>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Cell">
    <w:name w:val="TableCell"/>
    <w:basedOn w:val="Normal"/>
    <w:pPr>
      <w:spacing w:before="240"/>
    </w:pPr>
  </w:style>
  <w:style w:type="paragraph" w:customStyle="1" w:styleId="question">
    <w:name w:val="question"/>
    <w:basedOn w:val="Normal"/>
    <w:next w:val="Normal"/>
    <w:pPr>
      <w:keepNext/>
      <w:spacing w:after="120"/>
    </w:pPr>
  </w:style>
  <w:style w:type="character" w:customStyle="1" w:styleId="Unresolved">
    <w:name w:val="Unresolved"/>
    <w:basedOn w:val="DefaultParagraphFont"/>
    <w:rPr>
      <w:i/>
      <w:color w:val="FF0000"/>
    </w:rPr>
  </w:style>
  <w:style w:type="character" w:styleId="Hyperlink">
    <w:name w:val="Hyperlink"/>
    <w:basedOn w:val="DefaultParagraphFont"/>
    <w:rsid w:val="006219B8"/>
    <w:rPr>
      <w:color w:val="408080" w:themeColor="hyperlink"/>
      <w:u w:val="single"/>
    </w:rPr>
  </w:style>
  <w:style w:type="character" w:customStyle="1" w:styleId="Heading1Char">
    <w:name w:val="Heading 1 Char"/>
    <w:basedOn w:val="DefaultParagraphFont"/>
    <w:link w:val="Heading1"/>
    <w:rsid w:val="00784B7D"/>
    <w:rPr>
      <w:rFonts w:asciiTheme="majorHAnsi" w:eastAsiaTheme="majorEastAsia" w:hAnsiTheme="majorHAnsi" w:cstheme="majorBidi"/>
      <w:b/>
      <w:bCs/>
      <w:color w:val="7E9097" w:themeColor="accent1" w:themeShade="BF"/>
      <w:sz w:val="28"/>
      <w:szCs w:val="28"/>
      <w:lang w:eastAsia="en-US"/>
    </w:rPr>
  </w:style>
  <w:style w:type="character" w:customStyle="1" w:styleId="Heading2Char">
    <w:name w:val="Heading 2 Char"/>
    <w:basedOn w:val="DefaultParagraphFont"/>
    <w:link w:val="Heading2"/>
    <w:rsid w:val="00DC3742"/>
    <w:rPr>
      <w:rFonts w:asciiTheme="majorHAnsi" w:eastAsiaTheme="majorEastAsia" w:hAnsiTheme="majorHAnsi" w:cstheme="majorBidi"/>
      <w:b/>
      <w:bCs/>
      <w:color w:val="B2BDC1" w:themeColor="accent1"/>
      <w:sz w:val="26"/>
      <w:szCs w:val="26"/>
      <w:lang w:eastAsia="en-US"/>
    </w:rPr>
  </w:style>
  <w:style w:type="character" w:styleId="FollowedHyperlink">
    <w:name w:val="FollowedHyperlink"/>
    <w:basedOn w:val="DefaultParagraphFont"/>
    <w:rsid w:val="008F64F5"/>
    <w:rPr>
      <w:color w:val="5EAEAE" w:themeColor="followedHyperlink"/>
      <w:u w:val="single"/>
    </w:rPr>
  </w:style>
  <w:style w:type="paragraph" w:styleId="ListParagraph">
    <w:name w:val="List Paragraph"/>
    <w:basedOn w:val="Normal"/>
    <w:uiPriority w:val="34"/>
    <w:qFormat/>
    <w:rsid w:val="008F64F5"/>
    <w:pPr>
      <w:ind w:left="720"/>
      <w:contextualSpacing/>
    </w:pPr>
  </w:style>
  <w:style w:type="character" w:customStyle="1" w:styleId="Heading3Char">
    <w:name w:val="Heading 3 Char"/>
    <w:basedOn w:val="DefaultParagraphFont"/>
    <w:link w:val="Heading3"/>
    <w:rsid w:val="008F64F5"/>
    <w:rPr>
      <w:rFonts w:asciiTheme="majorHAnsi" w:eastAsiaTheme="majorEastAsia" w:hAnsiTheme="majorHAnsi" w:cstheme="majorBidi"/>
      <w:b/>
      <w:bCs/>
      <w:color w:val="B2BDC1" w:themeColor="accent1"/>
      <w:sz w:val="22"/>
      <w:lang w:eastAsia="en-US"/>
    </w:rPr>
  </w:style>
  <w:style w:type="paragraph" w:styleId="Quote">
    <w:name w:val="Quote"/>
    <w:basedOn w:val="Normal"/>
    <w:next w:val="Normal"/>
    <w:link w:val="QuoteChar"/>
    <w:uiPriority w:val="29"/>
    <w:qFormat/>
    <w:rsid w:val="006721B4"/>
    <w:rPr>
      <w:i/>
      <w:iCs/>
      <w:color w:val="000000" w:themeColor="text1"/>
    </w:rPr>
  </w:style>
  <w:style w:type="character" w:customStyle="1" w:styleId="QuoteChar">
    <w:name w:val="Quote Char"/>
    <w:basedOn w:val="DefaultParagraphFont"/>
    <w:link w:val="Quote"/>
    <w:uiPriority w:val="29"/>
    <w:rsid w:val="006721B4"/>
    <w:rPr>
      <w:i/>
      <w:iCs/>
      <w:color w:val="000000" w:themeColor="text1"/>
      <w:sz w:val="22"/>
      <w:lang w:eastAsia="en-US"/>
    </w:rPr>
  </w:style>
  <w:style w:type="character" w:customStyle="1" w:styleId="Heading4Char">
    <w:name w:val="Heading 4 Char"/>
    <w:basedOn w:val="DefaultParagraphFont"/>
    <w:link w:val="Heading4"/>
    <w:semiHidden/>
    <w:rsid w:val="006721B4"/>
    <w:rPr>
      <w:rFonts w:asciiTheme="majorHAnsi" w:eastAsiaTheme="majorEastAsia" w:hAnsiTheme="majorHAnsi" w:cstheme="majorBidi"/>
      <w:b/>
      <w:bCs/>
      <w:i/>
      <w:iCs/>
      <w:color w:val="B2BDC1" w:themeColor="accent1"/>
      <w:sz w:val="22"/>
      <w:lang w:eastAsia="en-US"/>
    </w:rPr>
  </w:style>
  <w:style w:type="character" w:customStyle="1" w:styleId="Heading5Char">
    <w:name w:val="Heading 5 Char"/>
    <w:basedOn w:val="DefaultParagraphFont"/>
    <w:link w:val="Heading5"/>
    <w:semiHidden/>
    <w:rsid w:val="006721B4"/>
    <w:rPr>
      <w:rFonts w:asciiTheme="majorHAnsi" w:eastAsiaTheme="majorEastAsia" w:hAnsiTheme="majorHAnsi" w:cstheme="majorBidi"/>
      <w:color w:val="526066" w:themeColor="accent1" w:themeShade="7F"/>
      <w:sz w:val="22"/>
      <w:lang w:eastAsia="en-US"/>
    </w:rPr>
  </w:style>
  <w:style w:type="character" w:customStyle="1" w:styleId="Heading6Char">
    <w:name w:val="Heading 6 Char"/>
    <w:basedOn w:val="DefaultParagraphFont"/>
    <w:link w:val="Heading6"/>
    <w:semiHidden/>
    <w:rsid w:val="006721B4"/>
    <w:rPr>
      <w:rFonts w:asciiTheme="majorHAnsi" w:eastAsiaTheme="majorEastAsia" w:hAnsiTheme="majorHAnsi" w:cstheme="majorBidi"/>
      <w:i/>
      <w:iCs/>
      <w:color w:val="526066" w:themeColor="accent1" w:themeShade="7F"/>
      <w:sz w:val="22"/>
      <w:lang w:eastAsia="en-US"/>
    </w:rPr>
  </w:style>
  <w:style w:type="character" w:customStyle="1" w:styleId="Heading7Char">
    <w:name w:val="Heading 7 Char"/>
    <w:basedOn w:val="DefaultParagraphFont"/>
    <w:link w:val="Heading7"/>
    <w:semiHidden/>
    <w:rsid w:val="006721B4"/>
    <w:rPr>
      <w:rFonts w:asciiTheme="majorHAnsi" w:eastAsiaTheme="majorEastAsia" w:hAnsiTheme="majorHAnsi" w:cstheme="majorBidi"/>
      <w:i/>
      <w:iCs/>
      <w:color w:val="404040" w:themeColor="text1" w:themeTint="BF"/>
      <w:sz w:val="22"/>
      <w:lang w:eastAsia="en-US"/>
    </w:rPr>
  </w:style>
  <w:style w:type="character" w:customStyle="1" w:styleId="Heading8Char">
    <w:name w:val="Heading 8 Char"/>
    <w:basedOn w:val="DefaultParagraphFont"/>
    <w:link w:val="Heading8"/>
    <w:semiHidden/>
    <w:rsid w:val="006721B4"/>
    <w:rPr>
      <w:rFonts w:asciiTheme="majorHAnsi" w:eastAsiaTheme="majorEastAsia" w:hAnsiTheme="majorHAnsi" w:cstheme="majorBidi"/>
      <w:color w:val="404040" w:themeColor="text1" w:themeTint="BF"/>
      <w:lang w:eastAsia="en-US"/>
    </w:rPr>
  </w:style>
  <w:style w:type="character" w:customStyle="1" w:styleId="Heading9Char">
    <w:name w:val="Heading 9 Char"/>
    <w:basedOn w:val="DefaultParagraphFont"/>
    <w:link w:val="Heading9"/>
    <w:semiHidden/>
    <w:rsid w:val="006721B4"/>
    <w:rPr>
      <w:rFonts w:asciiTheme="majorHAnsi" w:eastAsiaTheme="majorEastAsia" w:hAnsiTheme="majorHAnsi" w:cstheme="majorBidi"/>
      <w:i/>
      <w:iCs/>
      <w:color w:val="404040" w:themeColor="text1" w:themeTint="BF"/>
      <w:lang w:eastAsia="en-US"/>
    </w:rPr>
  </w:style>
  <w:style w:type="paragraph" w:styleId="BalloonText">
    <w:name w:val="Balloon Text"/>
    <w:basedOn w:val="Normal"/>
    <w:link w:val="BalloonTextChar"/>
    <w:rsid w:val="00CF43B3"/>
    <w:rPr>
      <w:rFonts w:ascii="Tahoma" w:hAnsi="Tahoma" w:cs="Tahoma"/>
      <w:sz w:val="16"/>
      <w:szCs w:val="16"/>
    </w:rPr>
  </w:style>
  <w:style w:type="character" w:customStyle="1" w:styleId="BalloonTextChar">
    <w:name w:val="Balloon Text Char"/>
    <w:basedOn w:val="DefaultParagraphFont"/>
    <w:link w:val="BalloonText"/>
    <w:rsid w:val="00CF43B3"/>
    <w:rPr>
      <w:rFonts w:ascii="Tahoma" w:hAnsi="Tahoma" w:cs="Tahoma"/>
      <w:sz w:val="16"/>
      <w:szCs w:val="16"/>
      <w:lang w:eastAsia="en-US"/>
    </w:rPr>
  </w:style>
  <w:style w:type="table" w:styleId="TableGrid">
    <w:name w:val="Table Grid"/>
    <w:basedOn w:val="TableNormal"/>
    <w:rsid w:val="00E1679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Classic2">
    <w:name w:val="Table Classic 2"/>
    <w:basedOn w:val="TableNormal"/>
    <w:rsid w:val="00E16797"/>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LightList-Accent1">
    <w:name w:val="Light List Accent 1"/>
    <w:basedOn w:val="TableNormal"/>
    <w:uiPriority w:val="61"/>
    <w:rsid w:val="00E16797"/>
    <w:tblPr>
      <w:tblStyleRowBandSize w:val="1"/>
      <w:tblStyleColBandSize w:val="1"/>
      <w:tblInd w:w="0" w:type="dxa"/>
      <w:tblBorders>
        <w:top w:val="single" w:sz="8" w:space="0" w:color="B2BDC1" w:themeColor="accent1"/>
        <w:left w:val="single" w:sz="8" w:space="0" w:color="B2BDC1" w:themeColor="accent1"/>
        <w:bottom w:val="single" w:sz="8" w:space="0" w:color="B2BDC1" w:themeColor="accent1"/>
        <w:right w:val="single" w:sz="8" w:space="0" w:color="B2BDC1"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2BDC1" w:themeFill="accent1"/>
      </w:tcPr>
    </w:tblStylePr>
    <w:tblStylePr w:type="lastRow">
      <w:pPr>
        <w:spacing w:before="0" w:after="0" w:line="240" w:lineRule="auto"/>
      </w:pPr>
      <w:rPr>
        <w:b/>
        <w:bCs/>
      </w:rPr>
      <w:tblPr/>
      <w:tcPr>
        <w:tcBorders>
          <w:top w:val="double" w:sz="6" w:space="0" w:color="B2BDC1" w:themeColor="accent1"/>
          <w:left w:val="single" w:sz="8" w:space="0" w:color="B2BDC1" w:themeColor="accent1"/>
          <w:bottom w:val="single" w:sz="8" w:space="0" w:color="B2BDC1" w:themeColor="accent1"/>
          <w:right w:val="single" w:sz="8" w:space="0" w:color="B2BDC1" w:themeColor="accent1"/>
        </w:tcBorders>
      </w:tcPr>
    </w:tblStylePr>
    <w:tblStylePr w:type="firstCol">
      <w:rPr>
        <w:b/>
        <w:bCs/>
      </w:rPr>
    </w:tblStylePr>
    <w:tblStylePr w:type="lastCol">
      <w:rPr>
        <w:b/>
        <w:bCs/>
      </w:rPr>
    </w:tblStylePr>
    <w:tblStylePr w:type="band1Vert">
      <w:tblPr/>
      <w:tcPr>
        <w:tcBorders>
          <w:top w:val="single" w:sz="8" w:space="0" w:color="B2BDC1" w:themeColor="accent1"/>
          <w:left w:val="single" w:sz="8" w:space="0" w:color="B2BDC1" w:themeColor="accent1"/>
          <w:bottom w:val="single" w:sz="8" w:space="0" w:color="B2BDC1" w:themeColor="accent1"/>
          <w:right w:val="single" w:sz="8" w:space="0" w:color="B2BDC1" w:themeColor="accent1"/>
        </w:tcBorders>
      </w:tcPr>
    </w:tblStylePr>
    <w:tblStylePr w:type="band1Horz">
      <w:tblPr/>
      <w:tcPr>
        <w:tcBorders>
          <w:top w:val="single" w:sz="8" w:space="0" w:color="B2BDC1" w:themeColor="accent1"/>
          <w:left w:val="single" w:sz="8" w:space="0" w:color="B2BDC1" w:themeColor="accent1"/>
          <w:bottom w:val="single" w:sz="8" w:space="0" w:color="B2BDC1" w:themeColor="accent1"/>
          <w:right w:val="single" w:sz="8" w:space="0" w:color="B2BDC1"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1272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sync/default.aspx" TargetMode="External"/><Relationship Id="rId13" Type="http://schemas.openxmlformats.org/officeDocument/2006/relationships/hyperlink" Target="http://firebirdsql.org/en/net-provider/" TargetMode="External"/><Relationship Id="rId18" Type="http://schemas.openxmlformats.org/officeDocument/2006/relationships/image" Target="media/image4.png"/><Relationship Id="rId26" Type="http://schemas.openxmlformats.org/officeDocument/2006/relationships/image" Target="media/image12.png"/><Relationship Id="rId3" Type="http://schemas.microsoft.com/office/2007/relationships/stylesWithEffects" Target="stylesWithEffects.xml"/><Relationship Id="rId21" Type="http://schemas.openxmlformats.org/officeDocument/2006/relationships/image" Target="media/image7.png"/><Relationship Id="rId7" Type="http://schemas.openxmlformats.org/officeDocument/2006/relationships/image" Target="media/image1.png"/><Relationship Id="rId12" Type="http://schemas.openxmlformats.org/officeDocument/2006/relationships/hyperlink" Target="http://www.microsoft.com/en-us/download/details.aspx?id=23217" TargetMode="External"/><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oleObject" Target="embeddings/oleObject1.bin"/><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hyperlink" Target="http://msdn.microsoft.com/en-us/sync/bb887625" TargetMode="External"/><Relationship Id="rId11" Type="http://schemas.openxmlformats.org/officeDocument/2006/relationships/hyperlink" Target="http://jtabadero.wordpress.com/2013/01/09/synchronizing-winrtsqlite-using-sync-framework-toolkit/" TargetMode="Externa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image" Target="media/image2.emf"/><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hyperlink" Target="http://syncwinrt.codeplex.com/" TargetMode="External"/><Relationship Id="rId19" Type="http://schemas.openxmlformats.org/officeDocument/2006/relationships/image" Target="media/image5.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code.msdn.microsoft.com/Database-Sync-Oracle-and-037fb083/sourcecode?fileId=19015&amp;pathId=1409552837" TargetMode="External"/><Relationship Id="rId14" Type="http://schemas.openxmlformats.org/officeDocument/2006/relationships/hyperlink" Target="http://www.flamerobin.org/"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fontTable" Target="fontTable.xml"/></Relationships>
</file>

<file path=word/theme/theme1.xml><?xml version="1.0" encoding="utf-8"?>
<a:theme xmlns:a="http://schemas.openxmlformats.org/drawingml/2006/main" name="Winter">
  <a:themeElements>
    <a:clrScheme name="Winter">
      <a:dk1>
        <a:sysClr val="windowText" lastClr="000000"/>
      </a:dk1>
      <a:lt1>
        <a:sysClr val="window" lastClr="FFFFFF"/>
      </a:lt1>
      <a:dk2>
        <a:srgbClr val="1F7BB6"/>
      </a:dk2>
      <a:lt2>
        <a:srgbClr val="C5E1FE"/>
      </a:lt2>
      <a:accent1>
        <a:srgbClr val="B2BDC1"/>
      </a:accent1>
      <a:accent2>
        <a:srgbClr val="767D83"/>
      </a:accent2>
      <a:accent3>
        <a:srgbClr val="3E505C"/>
      </a:accent3>
      <a:accent4>
        <a:srgbClr val="386489"/>
      </a:accent4>
      <a:accent5>
        <a:srgbClr val="4C80AF"/>
      </a:accent5>
      <a:accent6>
        <a:srgbClr val="7DA7D1"/>
      </a:accent6>
      <a:hlink>
        <a:srgbClr val="408080"/>
      </a:hlink>
      <a:folHlink>
        <a:srgbClr val="5EAEAE"/>
      </a:folHlink>
    </a:clrScheme>
    <a:fontScheme name="Winter">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Winter">
      <a:fillStyleLst>
        <a:solidFill>
          <a:schemeClr val="phClr"/>
        </a:solidFill>
        <a:gradFill rotWithShape="1">
          <a:gsLst>
            <a:gs pos="0">
              <a:schemeClr val="phClr">
                <a:tint val="70000"/>
                <a:lumMod val="110000"/>
              </a:schemeClr>
            </a:gs>
            <a:gs pos="100000">
              <a:schemeClr val="phClr">
                <a:tint val="90000"/>
              </a:schemeClr>
            </a:gs>
          </a:gsLst>
          <a:lin ang="5400000" scaled="1"/>
        </a:gradFill>
        <a:gradFill rotWithShape="1">
          <a:gsLst>
            <a:gs pos="0">
              <a:schemeClr val="phClr">
                <a:tint val="98000"/>
                <a:satMod val="120000"/>
                <a:lumMod val="110000"/>
              </a:schemeClr>
            </a:gs>
            <a:gs pos="100000">
              <a:schemeClr val="phClr">
                <a:shade val="90000"/>
                <a:lumMod val="90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88900" dist="38100" dir="5400000" algn="ctr" rotWithShape="0">
              <a:srgbClr val="000000">
                <a:alpha val="65000"/>
              </a:srgbClr>
            </a:outerShdw>
          </a:effectLst>
          <a:scene3d>
            <a:camera prst="orthographicFront">
              <a:rot lat="0" lon="0" rev="0"/>
            </a:camera>
            <a:lightRig rig="threePt" dir="tl">
              <a:rot lat="0" lon="0" rev="5400000"/>
            </a:lightRig>
          </a:scene3d>
          <a:sp3d>
            <a:bevelT w="25400" h="38100"/>
          </a:sp3d>
        </a:effectStyle>
      </a:effectStyleLst>
      <a:bgFillStyleLst>
        <a:solidFill>
          <a:schemeClr val="phClr"/>
        </a:solidFill>
        <a:gradFill rotWithShape="1">
          <a:gsLst>
            <a:gs pos="0">
              <a:schemeClr val="phClr">
                <a:tint val="100000"/>
                <a:shade val="90000"/>
                <a:hueMod val="100000"/>
                <a:satMod val="130000"/>
                <a:lumMod val="90000"/>
              </a:schemeClr>
            </a:gs>
            <a:gs pos="92000">
              <a:schemeClr val="phClr">
                <a:tint val="96000"/>
                <a:shade val="100000"/>
                <a:hueMod val="96000"/>
                <a:satMod val="140000"/>
                <a:lumMod val="128000"/>
              </a:schemeClr>
            </a:gs>
          </a:gsLst>
          <a:lin ang="5400000" scaled="1"/>
        </a:gradFill>
        <a:gradFill rotWithShape="1">
          <a:gsLst>
            <a:gs pos="0">
              <a:schemeClr val="phClr">
                <a:tint val="96000"/>
                <a:shade val="100000"/>
                <a:hueMod val="96000"/>
                <a:satMod val="140000"/>
                <a:lumMod val="128000"/>
              </a:schemeClr>
            </a:gs>
            <a:gs pos="83000">
              <a:schemeClr val="phClr">
                <a:shade val="85000"/>
                <a:hueMod val="100000"/>
                <a:satMod val="130000"/>
                <a:lumMod val="92000"/>
              </a:schemeClr>
            </a:gs>
          </a:gsLst>
          <a:path path="circle">
            <a:fillToRect l="50000" t="5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10</Pages>
  <Words>1112</Words>
  <Characters>6341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DCA</Company>
  <LinksUpToDate>false</LinksUpToDate>
  <CharactersWithSpaces>7439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Postlethwaite</dc:creator>
  <cp:lastModifiedBy>Brian Postlethwaite</cp:lastModifiedBy>
  <cp:revision>3</cp:revision>
  <dcterms:created xsi:type="dcterms:W3CDTF">2014-03-11T01:04:00Z</dcterms:created>
  <dcterms:modified xsi:type="dcterms:W3CDTF">2014-03-11T01:55:00Z</dcterms:modified>
</cp:coreProperties>
</file>