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70F4" w14:textId="035B0147" w:rsidR="000735F4" w:rsidRPr="007F183C" w:rsidRDefault="00494486" w:rsidP="007F183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2"/>
          <w:szCs w:val="22"/>
          <w14:ligatures w14:val="none"/>
        </w:rPr>
        <w:sectPr w:rsidR="000735F4" w:rsidRPr="007F18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="Times New Roman"/>
          <w:b/>
          <w:bCs/>
          <w:kern w:val="36"/>
          <w:sz w:val="22"/>
          <w:szCs w:val="22"/>
          <w14:ligatures w14:val="none"/>
        </w:rPr>
        <w:t>Journal Club – September 9, 2025 – Post Quiz</w:t>
      </w:r>
      <w:r w:rsidR="000735F4">
        <w:rPr>
          <w:rFonts w:eastAsia="Times New Roman" w:cs="Times New Roman"/>
          <w:b/>
          <w:bCs/>
          <w:kern w:val="36"/>
          <w:sz w:val="22"/>
          <w:szCs w:val="22"/>
          <w14:ligatures w14:val="none"/>
        </w:rPr>
        <w:t xml:space="preserve"> - </w:t>
      </w:r>
      <w:r w:rsidRPr="00494486">
        <w:rPr>
          <w:rFonts w:eastAsia="Times New Roman" w:cs="Times New Roman"/>
          <w:b/>
          <w:bCs/>
          <w:kern w:val="36"/>
          <w:sz w:val="22"/>
          <w:szCs w:val="22"/>
          <w14:ligatures w14:val="none"/>
        </w:rPr>
        <w:t>Part 1: Study Content (REGAIN &amp; Haslam)</w:t>
      </w:r>
      <w:r w:rsidR="000735F4" w:rsidRPr="000735F4">
        <w:rPr>
          <w:rFonts w:eastAsia="Times New Roman" w:cs="Times New Roman"/>
          <w:noProof/>
          <w:kern w:val="0"/>
          <w:sz w:val="22"/>
          <w:szCs w:val="22"/>
        </w:rPr>
        <w:t xml:space="preserve"> </w:t>
      </w:r>
      <w:r w:rsidR="009D0825">
        <w:rPr>
          <w:rFonts w:eastAsia="Times New Roman" w:cs="Times New Roman"/>
          <w:noProof/>
          <w:kern w:val="0"/>
          <w:sz w:val="22"/>
          <w:szCs w:val="22"/>
        </w:rPr>
        <w:pict w14:anchorId="33B90A9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E5ADD8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Q1. (Vail et al., 2024)</w:t>
      </w:r>
    </w:p>
    <w:p w14:paraId="564ADEF4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In the REGAIN trial, what was the main finding regarding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1-year survival and ambulation</w:t>
      </w: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 after hip fracture surgery?</w:t>
      </w:r>
    </w:p>
    <w:p w14:paraId="11582C48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A. Spinal anesthesia significantly improved survival and ambulation</w:t>
      </w:r>
    </w:p>
    <w:p w14:paraId="7EA7805F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General anesthesia significantly improved survival and ambulation</w:t>
      </w:r>
    </w:p>
    <w:p w14:paraId="7AF4C1E1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No significant difference between spinal and general anesthesia</w:t>
      </w:r>
    </w:p>
    <w:p w14:paraId="1ABEE13B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Both groups had worse outcomes compared with historical controls</w:t>
      </w:r>
    </w:p>
    <w:p w14:paraId="27D35E17" w14:textId="51E68D16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72CD6108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Q2. (Ritz et al., 2022)</w:t>
      </w:r>
    </w:p>
    <w:p w14:paraId="4C107773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What did the REGAIN pain analysis show about spinal anesthesia compared with general anesthesia?</w:t>
      </w:r>
    </w:p>
    <w:p w14:paraId="2EC3673F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A. Lower pain POD1 and fewer opioid prescriptions at day 60</w:t>
      </w:r>
    </w:p>
    <w:p w14:paraId="195CA804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Higher pain POD1 and more opioid prescriptions at day 60</w:t>
      </w:r>
    </w:p>
    <w:p w14:paraId="12A669E9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Lower satisfaction despite similar pain scores</w:t>
      </w:r>
    </w:p>
    <w:p w14:paraId="1539DBED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Better ambulation at 6 months but worse satisfaction</w:t>
      </w:r>
    </w:p>
    <w:p w14:paraId="67B6C320" w14:textId="415C0F9F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69688D05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Q3. (Haslam et al., 2024)</w:t>
      </w:r>
    </w:p>
    <w:p w14:paraId="6AF6F652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According to best practice guidelines for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elective THA</w:t>
      </w: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, which of the following is </w:t>
      </w:r>
      <w:r w:rsidRPr="000735F4">
        <w:rPr>
          <w:rFonts w:eastAsia="Times New Roman" w:cs="Times New Roman"/>
          <w:i/>
          <w:iCs/>
          <w:kern w:val="0"/>
          <w:sz w:val="18"/>
          <w:szCs w:val="18"/>
          <w14:ligatures w14:val="none"/>
        </w:rPr>
        <w:t>not</w:t>
      </w: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 recommended?</w:t>
      </w:r>
    </w:p>
    <w:p w14:paraId="1F548B25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A. Neuraxial anesthesia or regional infiltration as part of ERAS</w:t>
      </w:r>
    </w:p>
    <w:p w14:paraId="096ADEBD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Multimodal analgesia (acetaminophen, NSAIDs, LIA)</w:t>
      </w:r>
    </w:p>
    <w:p w14:paraId="63EFB965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Early mobilization and reduced LOS</w:t>
      </w:r>
    </w:p>
    <w:p w14:paraId="7EA8557E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GA alone without regional or multimodal strategies</w:t>
      </w:r>
    </w:p>
    <w:p w14:paraId="1AE4C201" w14:textId="03D0276C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54F3642C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Q4. (Applicability)</w:t>
      </w:r>
    </w:p>
    <w:p w14:paraId="1856D496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Why can’t the results of REGAIN (hip fracture) be directly applied to elective THA?</w:t>
      </w:r>
    </w:p>
    <w:p w14:paraId="562647D9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A. Hip fracture patients are younger and healthier</w:t>
      </w:r>
    </w:p>
    <w:p w14:paraId="159F2301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Elective THA patients are older and more frail</w:t>
      </w:r>
    </w:p>
    <w:p w14:paraId="150EA8AB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Hip fracture is urgent, often frail patients; elective THA is optimized, ERAS-driven</w:t>
      </w:r>
    </w:p>
    <w:p w14:paraId="6E6970A6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Both populations are identical, so results are interchangeable</w:t>
      </w:r>
    </w:p>
    <w:p w14:paraId="5E1389E9" w14:textId="638519D9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2E9EA85B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Q5. (Critical Appraisal)</w:t>
      </w:r>
    </w:p>
    <w:p w14:paraId="17AD7670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What was a limitation of the REGAIN trial design?</w:t>
      </w:r>
    </w:p>
    <w:p w14:paraId="74A5762F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A. No randomization</w:t>
      </w:r>
    </w:p>
    <w:p w14:paraId="0AB3DE91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High crossover between groups and pragmatic analgesia management</w:t>
      </w:r>
    </w:p>
    <w:p w14:paraId="316E0CF6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Only single-center recruitment</w:t>
      </w:r>
    </w:p>
    <w:p w14:paraId="65F3FA41" w14:textId="6B786261" w:rsid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No intention-to-treat analysis</w:t>
      </w:r>
    </w:p>
    <w:p w14:paraId="2CF6361F" w14:textId="043D7BD8" w:rsid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1DC24ACD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/>
          <w:kern w:val="0"/>
          <w:sz w:val="18"/>
          <w:szCs w:val="18"/>
          <w14:ligatures w14:val="none"/>
        </w:rPr>
        <w:br w:type="column"/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Q7. (Hazard Ratio)</w:t>
      </w:r>
    </w:p>
    <w:p w14:paraId="41BC53DE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If a study reports HR = 0.75 (95% CI 0.60–0.95) for mortality with spinal vs GA, how should this be interpreted?</w:t>
      </w:r>
    </w:p>
    <w:p w14:paraId="70EA4ABB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A. Spinal increases mortality risk by 25%</w:t>
      </w:r>
    </w:p>
    <w:p w14:paraId="6741D507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Spinal decreases hazard of death by 25%, statistically significant</w:t>
      </w:r>
    </w:p>
    <w:p w14:paraId="6396595D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Spinal decreases hazard of death by 25%, but not significant</w:t>
      </w:r>
    </w:p>
    <w:p w14:paraId="19EF2D3D" w14:textId="77777777" w:rsid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There is no difference between groups</w:t>
      </w:r>
    </w:p>
    <w:p w14:paraId="07A73895" w14:textId="3C010410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3532612E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Q8. (Odds Ratio vs Risk Ratio)</w:t>
      </w:r>
    </w:p>
    <w:p w14:paraId="68C6EC43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Which of the following correctly distinguishes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Odds Ratio (OR)</w:t>
      </w: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 from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Risk Ratio (RR)?</w:t>
      </w:r>
    </w:p>
    <w:p w14:paraId="3262BC47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A. OR is used for time-to-event </w:t>
      </w:r>
      <w:proofErr w:type="gramStart"/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data;</w:t>
      </w:r>
      <w:proofErr w:type="gramEnd"/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 RR for binary outcomes</w:t>
      </w:r>
    </w:p>
    <w:p w14:paraId="10DDC5E4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OR is based on odds (p/1–p); RR is based on probabilities (p)</w:t>
      </w:r>
    </w:p>
    <w:p w14:paraId="26FD63FE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OR is easier to interpret than RR in all settings</w:t>
      </w:r>
    </w:p>
    <w:p w14:paraId="1FD3C26A" w14:textId="19D61C6D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RR is only used in case-control studies</w:t>
      </w:r>
    </w:p>
    <w:p w14:paraId="13A711A1" w14:textId="6685092D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0B5C0982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Q9. (Confidence Intervals)</w:t>
      </w:r>
    </w:p>
    <w:p w14:paraId="64E586A8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If the 95% CI for an odds ratio is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0.7–1.3</w:t>
      </w: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, what does this mean?</w:t>
      </w:r>
    </w:p>
    <w:p w14:paraId="546BD158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A. The result is statistically significant, favoring treatment</w:t>
      </w:r>
    </w:p>
    <w:p w14:paraId="474AEF8A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The result is statistically significant, favoring control</w:t>
      </w:r>
    </w:p>
    <w:p w14:paraId="20D4616B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The result is not statistically significant, cannot rule out no effect</w:t>
      </w:r>
    </w:p>
    <w:p w14:paraId="2C2861FA" w14:textId="2E289912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The CI is too narrow to be clinically meaningful</w:t>
      </w:r>
    </w:p>
    <w:p w14:paraId="5BD474FD" w14:textId="5E806D16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095DB01E" w14:textId="6CD06F28" w:rsidR="00494486" w:rsidRPr="000735F4" w:rsidRDefault="00494486" w:rsidP="000735F4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36"/>
          <w:sz w:val="18"/>
          <w:szCs w:val="18"/>
          <w14:ligatures w14:val="none"/>
        </w:rPr>
        <w:t>Part 2: Statistics &amp; Methods</w:t>
      </w:r>
    </w:p>
    <w:p w14:paraId="6A3A2A17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Q6. (Forest Plot)</w:t>
      </w:r>
    </w:p>
    <w:p w14:paraId="546DACBA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In a forest plot, what does the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vertical line at 1.0</w:t>
      </w: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 represent when showing hazard ratios?</w:t>
      </w:r>
    </w:p>
    <w:p w14:paraId="0E88412D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A. Treatment superiority line</w:t>
      </w:r>
    </w:p>
    <w:p w14:paraId="1C391A84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Line of statistical significance</w:t>
      </w:r>
    </w:p>
    <w:p w14:paraId="55BAF226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Line of no difference between groups</w:t>
      </w:r>
    </w:p>
    <w:p w14:paraId="7FE87E7B" w14:textId="77777777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Lower boundary of the confidence interval</w:t>
      </w:r>
    </w:p>
    <w:p w14:paraId="15493D5B" w14:textId="45C4B10F" w:rsidR="00494486" w:rsidRPr="000735F4" w:rsidRDefault="00494486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2A52DE22" w14:textId="14BF7251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Q7. (Hazard Ratio)</w:t>
      </w:r>
    </w:p>
    <w:p w14:paraId="48208F33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If a study reports HR = 0.75 (95% CI 0.60–0.95) for mortality with spinal vs GA, how should this be interpreted?</w:t>
      </w:r>
    </w:p>
    <w:p w14:paraId="242270FE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A. Spinal increases mortality risk by 25%</w:t>
      </w:r>
    </w:p>
    <w:p w14:paraId="58559577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Spinal decreases hazard of death by 25%, statistically significant</w:t>
      </w:r>
    </w:p>
    <w:p w14:paraId="6653E439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Spinal decreases hazard of death by 25%, but not significant</w:t>
      </w:r>
    </w:p>
    <w:p w14:paraId="3B67516C" w14:textId="08332989" w:rsidR="002E71BE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There is no difference between groups</w:t>
      </w:r>
    </w:p>
    <w:p w14:paraId="1E64A280" w14:textId="5D9AF5F9" w:rsidR="000735F4" w:rsidRPr="000735F4" w:rsidRDefault="002E71BE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/>
          <w:kern w:val="0"/>
          <w:sz w:val="18"/>
          <w:szCs w:val="18"/>
          <w14:ligatures w14:val="none"/>
        </w:rPr>
        <w:br w:type="column"/>
      </w:r>
      <w:r w:rsidR="000735F4"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lastRenderedPageBreak/>
        <w:t>Q8. (Odds Ratio vs Risk Ratio)</w:t>
      </w:r>
    </w:p>
    <w:p w14:paraId="15BAB9A8" w14:textId="3B18F1BA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Which of the following correctly distinguishes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Odds Ratio (OR)</w:t>
      </w: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 from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Risk Ratio (RR)?</w:t>
      </w:r>
    </w:p>
    <w:p w14:paraId="37711B81" w14:textId="1887D47F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A. OR is used for time-to-event </w:t>
      </w:r>
      <w:proofErr w:type="gramStart"/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data;</w:t>
      </w:r>
      <w:proofErr w:type="gramEnd"/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 RR for binary outcomes</w:t>
      </w:r>
    </w:p>
    <w:p w14:paraId="0938E38E" w14:textId="429DD645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OR is based on odds (p/1–p); RR is based on probabilities (p)</w:t>
      </w:r>
    </w:p>
    <w:p w14:paraId="667E8132" w14:textId="24C511F4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OR is easier to interpret than RR in all settings</w:t>
      </w:r>
    </w:p>
    <w:p w14:paraId="1E2F475D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RR is only used in case-control studies</w:t>
      </w:r>
    </w:p>
    <w:p w14:paraId="16D1795A" w14:textId="26F805A6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7D293EDE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Q9. (Confidence Intervals)</w:t>
      </w:r>
    </w:p>
    <w:p w14:paraId="325DCE4C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If the 95% CI for an odds ratio is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0.7–1.3</w:t>
      </w: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, what does this mean?</w:t>
      </w:r>
    </w:p>
    <w:p w14:paraId="53C018FE" w14:textId="179CA758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A. The result is statistically significant, favoring treatment</w:t>
      </w:r>
    </w:p>
    <w:p w14:paraId="0B8BAAE2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The result is statistically significant, favoring control</w:t>
      </w:r>
    </w:p>
    <w:p w14:paraId="08275514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The result is not statistically significant, cannot rule out no effect</w:t>
      </w:r>
    </w:p>
    <w:p w14:paraId="67F7A3D9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The CI is too narrow to be clinically meaningful</w:t>
      </w:r>
    </w:p>
    <w:p w14:paraId="2255B5E4" w14:textId="67BD602A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1596D364" w14:textId="01C61036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Q10. (p-values)</w:t>
      </w:r>
    </w:p>
    <w:p w14:paraId="563855D4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Which of the following best describes a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p-value</w:t>
      </w: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?</w:t>
      </w:r>
    </w:p>
    <w:p w14:paraId="4A419030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A. The probability that the null hypothesis is true</w:t>
      </w:r>
    </w:p>
    <w:p w14:paraId="50456A09" w14:textId="37287142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B. The probability of observing the data (or more extreme) if the null hypothesis is true</w:t>
      </w:r>
    </w:p>
    <w:p w14:paraId="1201CAFE" w14:textId="761F71ED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C. The likelihood that results will be replicated in another study</w:t>
      </w:r>
    </w:p>
    <w:p w14:paraId="69D51F14" w14:textId="1F434075" w:rsid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D. The confidence interval expressed as a percentage</w:t>
      </w:r>
    </w:p>
    <w:p w14:paraId="6A544588" w14:textId="09B797C6" w:rsid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5C9A80EA" w14:textId="3E4B679D" w:rsidR="002E71BE" w:rsidRDefault="002E71BE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/>
          <w:kern w:val="0"/>
          <w:sz w:val="18"/>
          <w:szCs w:val="18"/>
          <w14:ligatures w14:val="none"/>
        </w:rPr>
        <w:t>__________________________________________________</w:t>
      </w:r>
    </w:p>
    <w:p w14:paraId="178E2853" w14:textId="5BFEDAB5" w:rsidR="00E86D1F" w:rsidRDefault="00E86D1F" w:rsidP="000735F4">
      <w:pPr>
        <w:spacing w:after="0" w:line="240" w:lineRule="auto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</w:p>
    <w:p w14:paraId="75E5D1B0" w14:textId="4AC2E59D" w:rsidR="000735F4" w:rsidRPr="000735F4" w:rsidRDefault="000735F4" w:rsidP="000735F4">
      <w:pPr>
        <w:spacing w:after="0" w:line="240" w:lineRule="auto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ANSWERS:</w:t>
      </w:r>
    </w:p>
    <w:p w14:paraId="35E6D7CA" w14:textId="77777777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0C9C0DA1" w14:textId="27F08DF2" w:rsidR="000735F4" w:rsidRPr="000735F4" w:rsidRDefault="000735F4" w:rsidP="000735F4">
      <w:pPr>
        <w:spacing w:after="0" w:line="240" w:lineRule="auto"/>
        <w:jc w:val="both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Q1. (Vail et al., 2024)</w:t>
      </w:r>
    </w:p>
    <w:p w14:paraId="59C39940" w14:textId="77777777" w:rsidR="000735F4" w:rsidRPr="000735F4" w:rsidRDefault="000735F4" w:rsidP="000735F4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Correct answer: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C. No significant difference between spinal and general anesthesia</w:t>
      </w:r>
    </w:p>
    <w:p w14:paraId="3FDB1C31" w14:textId="17E793BA" w:rsidR="000735F4" w:rsidRPr="000735F4" w:rsidRDefault="000735F4" w:rsidP="000735F4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REGAIN showed no 1-year difference in mortality, ambulation, or nursing home residence between groups.</w:t>
      </w:r>
    </w:p>
    <w:p w14:paraId="53D56BE0" w14:textId="568A0EC6" w:rsidR="000735F4" w:rsidRPr="000735F4" w:rsidRDefault="000735F4" w:rsidP="000735F4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3D9855AE" w14:textId="3F0991B8" w:rsidR="000735F4" w:rsidRPr="000735F4" w:rsidRDefault="000735F4" w:rsidP="000735F4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Q2. (Ritz et al., 2022)</w:t>
      </w:r>
    </w:p>
    <w:p w14:paraId="181BBDDE" w14:textId="7DE23DDD" w:rsidR="000735F4" w:rsidRPr="000735F4" w:rsidRDefault="000735F4" w:rsidP="000735F4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Correct answer: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B. Higher pain POD1 and more opioid prescriptions at day 60</w:t>
      </w:r>
    </w:p>
    <w:p w14:paraId="7B4FB653" w14:textId="52B18945" w:rsidR="000735F4" w:rsidRPr="000735F4" w:rsidRDefault="000735F4" w:rsidP="000735F4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Paradoxically, spinal patients had worse early pain and higher later opioid prescribing, likely due to abrupt spinal offset and inconsistent multimodal strategies.</w:t>
      </w:r>
    </w:p>
    <w:p w14:paraId="3C1295B3" w14:textId="7461982F" w:rsidR="000735F4" w:rsidRPr="000735F4" w:rsidRDefault="000735F4" w:rsidP="000735F4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3005BE22" w14:textId="31984BE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Q3. (Haslam et al., 2024)</w:t>
      </w:r>
    </w:p>
    <w:p w14:paraId="675BEA7A" w14:textId="049C53CE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Correct answer: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D. GA alone without regional or multimodal strategies</w:t>
      </w:r>
    </w:p>
    <w:p w14:paraId="4C3F3924" w14:textId="3CB567CD" w:rsidR="002E71BE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Best practice in elective THA = ERAS with neuraxial/regional + multimodal. GA-only is </w:t>
      </w:r>
      <w:r w:rsidRPr="000735F4">
        <w:rPr>
          <w:rFonts w:eastAsia="Times New Roman" w:cs="Times New Roman"/>
          <w:i/>
          <w:iCs/>
          <w:kern w:val="0"/>
          <w:sz w:val="18"/>
          <w:szCs w:val="18"/>
          <w14:ligatures w14:val="none"/>
        </w:rPr>
        <w:t>not</w:t>
      </w: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 recommended.</w:t>
      </w:r>
    </w:p>
    <w:p w14:paraId="35B50774" w14:textId="45F33A2E" w:rsidR="000735F4" w:rsidRPr="000735F4" w:rsidRDefault="002E71BE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>
        <w:rPr>
          <w:rFonts w:eastAsia="Times New Roman" w:cs="Times New Roman"/>
          <w:kern w:val="0"/>
          <w:sz w:val="18"/>
          <w:szCs w:val="18"/>
          <w14:ligatures w14:val="none"/>
        </w:rPr>
        <w:br w:type="column"/>
      </w:r>
      <w:r w:rsidR="000735F4"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Q4. (Applicability)</w:t>
      </w:r>
    </w:p>
    <w:p w14:paraId="7CEBB12C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Correct answer: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C. Hip fracture is urgent, often frail patients; elective THA is optimized, ERAS-driven</w:t>
      </w:r>
    </w:p>
    <w:p w14:paraId="78F8E27C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Hip fracture = elderly, frail, urgent, limited preop optimization.</w:t>
      </w:r>
    </w:p>
    <w:p w14:paraId="7F15B8D6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Elective THA = planned, optimized, ERAS best practices → very different populations.</w:t>
      </w:r>
    </w:p>
    <w:p w14:paraId="7F60EB71" w14:textId="5AC6C59C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44353813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Q5. (Critical Appraisal)</w:t>
      </w:r>
    </w:p>
    <w:p w14:paraId="48B50BA4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Correct answer: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B. High crossover between groups and pragmatic analgesia management</w:t>
      </w:r>
    </w:p>
    <w:p w14:paraId="648C6B24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~15% crossover from spinal to GA. Analgesics weren’t standardized, which diluted effect estimates.</w:t>
      </w:r>
    </w:p>
    <w:p w14:paraId="29BE9E3F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10C991C9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Q6. (Forest Plot)</w:t>
      </w:r>
    </w:p>
    <w:p w14:paraId="1FEA76A8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Correct answer: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C. Line of no difference between groups</w:t>
      </w:r>
    </w:p>
    <w:p w14:paraId="00D6CC13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For ratios, 1.0 = no effect. CIs crossing this line = not significant.</w:t>
      </w:r>
    </w:p>
    <w:p w14:paraId="4B5F9B7D" w14:textId="5C0A885C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2DDCF928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Q7. (Hazard Ratio)</w:t>
      </w:r>
    </w:p>
    <w:p w14:paraId="114F444F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Correct answer: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B. Spinal decreases hazard of death by 25%, statistically significant</w:t>
      </w:r>
    </w:p>
    <w:p w14:paraId="28FC36D5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HR = 0.75 means spinal patients had 25% lower hazard of death. CI (0.60–0.95) does not cross 1, so significant.</w:t>
      </w:r>
    </w:p>
    <w:p w14:paraId="6ED062B1" w14:textId="1B1E124F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4B670DEC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Q8. (Odds Ratio vs Risk Ratio)</w:t>
      </w:r>
    </w:p>
    <w:p w14:paraId="4B8DE6AF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Correct answer: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B. OR is based on odds (p/1–p); RR is based on probabilities (p)</w:t>
      </w:r>
    </w:p>
    <w:p w14:paraId="1DD79A26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OR = odds; RR = probabilities.</w:t>
      </w:r>
    </w:p>
    <w:p w14:paraId="73415DB9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ORs often overstate effect size when event rates are high.</w:t>
      </w:r>
    </w:p>
    <w:p w14:paraId="2DB56BB5" w14:textId="6B6347CF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23F1CF01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Q9. (Confidence Intervals)</w:t>
      </w:r>
    </w:p>
    <w:p w14:paraId="0E9F2173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Correct answer: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C. The result is not statistically significant, cannot rule out no effect</w:t>
      </w:r>
    </w:p>
    <w:p w14:paraId="09D2E237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CI includes 1 → may be beneficial, harmful, or no effect → not significant.</w:t>
      </w:r>
    </w:p>
    <w:p w14:paraId="7A3D1C9D" w14:textId="709A52B1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157F9B90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Q10. (p-values)</w:t>
      </w:r>
    </w:p>
    <w:p w14:paraId="5B7FA5C6" w14:textId="77777777" w:rsidR="000735F4" w:rsidRPr="000735F4" w:rsidRDefault="000735F4" w:rsidP="002E71BE">
      <w:p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 xml:space="preserve">Correct answer: </w:t>
      </w:r>
      <w:r w:rsidRPr="000735F4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>B. The probability of observing the data (or more extreme) if the null hypothesis is true</w:t>
      </w:r>
    </w:p>
    <w:p w14:paraId="367BFD7C" w14:textId="0C6F8AB2" w:rsidR="000735F4" w:rsidRPr="00015ABD" w:rsidRDefault="000735F4" w:rsidP="00015ABD">
      <w:pPr>
        <w:spacing w:after="0" w:line="240" w:lineRule="auto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sectPr w:rsidR="000735F4" w:rsidRPr="00015ABD" w:rsidSect="000735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735F4">
        <w:rPr>
          <w:rFonts w:eastAsia="Times New Roman" w:cs="Times New Roman"/>
          <w:kern w:val="0"/>
          <w:sz w:val="18"/>
          <w:szCs w:val="18"/>
          <w14:ligatures w14:val="none"/>
        </w:rPr>
        <w:t>Key misconception: p-value ≠ probability null is true. It’s about how extreme your data are under the null assumption.</w:t>
      </w:r>
    </w:p>
    <w:p w14:paraId="2E75F95A" w14:textId="09DDD470" w:rsidR="000735F4" w:rsidRPr="000735F4" w:rsidRDefault="000735F4" w:rsidP="00015ABD">
      <w:pPr>
        <w:spacing w:after="0" w:line="240" w:lineRule="auto"/>
        <w:rPr>
          <w:sz w:val="18"/>
          <w:szCs w:val="18"/>
        </w:rPr>
      </w:pPr>
    </w:p>
    <w:sectPr w:rsidR="000735F4" w:rsidRPr="000735F4" w:rsidSect="000735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2494"/>
    <w:multiLevelType w:val="multilevel"/>
    <w:tmpl w:val="F91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D7CD6"/>
    <w:multiLevelType w:val="multilevel"/>
    <w:tmpl w:val="C32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74DDE"/>
    <w:multiLevelType w:val="multilevel"/>
    <w:tmpl w:val="256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7671F"/>
    <w:multiLevelType w:val="multilevel"/>
    <w:tmpl w:val="993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43095"/>
    <w:multiLevelType w:val="hybridMultilevel"/>
    <w:tmpl w:val="1230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E441E"/>
    <w:multiLevelType w:val="multilevel"/>
    <w:tmpl w:val="CA8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A4CE9"/>
    <w:multiLevelType w:val="multilevel"/>
    <w:tmpl w:val="97B2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C4AD4"/>
    <w:multiLevelType w:val="multilevel"/>
    <w:tmpl w:val="C1C2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F0005"/>
    <w:multiLevelType w:val="multilevel"/>
    <w:tmpl w:val="FAF0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521B7"/>
    <w:multiLevelType w:val="hybridMultilevel"/>
    <w:tmpl w:val="48AE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268B2"/>
    <w:multiLevelType w:val="multilevel"/>
    <w:tmpl w:val="9F6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1262E"/>
    <w:multiLevelType w:val="multilevel"/>
    <w:tmpl w:val="B8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776734">
    <w:abstractNumId w:val="8"/>
  </w:num>
  <w:num w:numId="2" w16cid:durableId="937828877">
    <w:abstractNumId w:val="5"/>
  </w:num>
  <w:num w:numId="3" w16cid:durableId="1989357626">
    <w:abstractNumId w:val="0"/>
  </w:num>
  <w:num w:numId="4" w16cid:durableId="1321808059">
    <w:abstractNumId w:val="7"/>
  </w:num>
  <w:num w:numId="5" w16cid:durableId="2078165386">
    <w:abstractNumId w:val="2"/>
  </w:num>
  <w:num w:numId="6" w16cid:durableId="224267152">
    <w:abstractNumId w:val="11"/>
  </w:num>
  <w:num w:numId="7" w16cid:durableId="1203250378">
    <w:abstractNumId w:val="3"/>
  </w:num>
  <w:num w:numId="8" w16cid:durableId="1760515189">
    <w:abstractNumId w:val="1"/>
  </w:num>
  <w:num w:numId="9" w16cid:durableId="1878008293">
    <w:abstractNumId w:val="6"/>
  </w:num>
  <w:num w:numId="10" w16cid:durableId="226845187">
    <w:abstractNumId w:val="10"/>
  </w:num>
  <w:num w:numId="11" w16cid:durableId="1295328744">
    <w:abstractNumId w:val="9"/>
  </w:num>
  <w:num w:numId="12" w16cid:durableId="2030443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86"/>
    <w:rsid w:val="00015ABD"/>
    <w:rsid w:val="000735F4"/>
    <w:rsid w:val="002E71BE"/>
    <w:rsid w:val="00494486"/>
    <w:rsid w:val="00581951"/>
    <w:rsid w:val="006F7447"/>
    <w:rsid w:val="007F183C"/>
    <w:rsid w:val="009D0825"/>
    <w:rsid w:val="009D371F"/>
    <w:rsid w:val="00C5152B"/>
    <w:rsid w:val="00CC266F"/>
    <w:rsid w:val="00D144E0"/>
    <w:rsid w:val="00D40E93"/>
    <w:rsid w:val="00D63B53"/>
    <w:rsid w:val="00E86D1F"/>
    <w:rsid w:val="00EB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B251"/>
  <w15:chartTrackingRefBased/>
  <w15:docId w15:val="{F60A5B23-18A7-024C-826F-20391B1F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486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494486"/>
  </w:style>
  <w:style w:type="paragraph" w:customStyle="1" w:styleId="p2">
    <w:name w:val="p2"/>
    <w:basedOn w:val="Normal"/>
    <w:rsid w:val="0049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9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49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94486"/>
  </w:style>
  <w:style w:type="paragraph" w:customStyle="1" w:styleId="p1">
    <w:name w:val="p1"/>
    <w:basedOn w:val="Normal"/>
    <w:rsid w:val="0007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Pitts</dc:creator>
  <cp:keywords/>
  <dc:description/>
  <cp:lastModifiedBy>Brian Pitts</cp:lastModifiedBy>
  <cp:revision>2</cp:revision>
  <cp:lastPrinted>2025-09-09T01:03:00Z</cp:lastPrinted>
  <dcterms:created xsi:type="dcterms:W3CDTF">2025-09-20T02:22:00Z</dcterms:created>
  <dcterms:modified xsi:type="dcterms:W3CDTF">2025-09-20T02:22:00Z</dcterms:modified>
</cp:coreProperties>
</file>