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33F0" w14:textId="4A234E79" w:rsidR="008C543E" w:rsidRDefault="007365E1">
      <w:pPr>
        <w:spacing w:after="120"/>
        <w:jc w:val="center"/>
      </w:pPr>
      <w:r>
        <w:rPr>
          <w:noProof/>
        </w:rPr>
        <w:drawing>
          <wp:inline distT="0" distB="0" distL="0" distR="0" wp14:anchorId="7E1748E2" wp14:editId="28AB2E7E">
            <wp:extent cx="934085" cy="934085"/>
            <wp:effectExtent l="0" t="0" r="0" b="0"/>
            <wp:docPr id="241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8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4FDC" w14:textId="77777777" w:rsidR="008C543E" w:rsidRDefault="00000000">
      <w:pPr>
        <w:spacing w:after="60"/>
        <w:jc w:val="center"/>
      </w:pPr>
      <w:proofErr w:type="spellStart"/>
      <w:r>
        <w:rPr>
          <w:b/>
          <w:bCs/>
          <w:color w:val="1F5673"/>
          <w:sz w:val="36"/>
          <w:szCs w:val="36"/>
        </w:rPr>
        <w:t>CHWOne</w:t>
      </w:r>
      <w:proofErr w:type="spellEnd"/>
      <w:r>
        <w:rPr>
          <w:b/>
          <w:bCs/>
          <w:color w:val="1F5673"/>
          <w:sz w:val="36"/>
          <w:szCs w:val="36"/>
        </w:rPr>
        <w:t xml:space="preserve"> Platform</w:t>
      </w:r>
    </w:p>
    <w:p w14:paraId="53B4844F" w14:textId="77777777" w:rsidR="008C543E" w:rsidRDefault="00000000">
      <w:pPr>
        <w:spacing w:after="200"/>
        <w:jc w:val="center"/>
      </w:pPr>
      <w:r>
        <w:rPr>
          <w:b/>
          <w:bCs/>
          <w:color w:val="2D7A4F"/>
          <w:sz w:val="26"/>
          <w:szCs w:val="26"/>
        </w:rPr>
        <w:t>Unified Community Health Operations Platform</w:t>
      </w:r>
    </w:p>
    <w:p w14:paraId="4F44BF49" w14:textId="77777777" w:rsidR="008C543E" w:rsidRDefault="00000000">
      <w:pPr>
        <w:spacing w:after="100"/>
        <w:jc w:val="center"/>
      </w:pPr>
      <w:r>
        <w:rPr>
          <w:b/>
          <w:bCs/>
          <w:color w:val="1F5673"/>
          <w:sz w:val="24"/>
          <w:szCs w:val="24"/>
        </w:rPr>
        <w:t>Transform Your Community Health Impact</w:t>
      </w:r>
    </w:p>
    <w:p w14:paraId="1B6B45A3" w14:textId="40088865" w:rsidR="008C543E" w:rsidRDefault="00000000">
      <w:pPr>
        <w:spacing w:after="200"/>
        <w:jc w:val="center"/>
      </w:pPr>
      <w:proofErr w:type="spellStart"/>
      <w:r>
        <w:rPr>
          <w:sz w:val="21"/>
          <w:szCs w:val="21"/>
        </w:rPr>
        <w:t>CHWOne</w:t>
      </w:r>
      <w:proofErr w:type="spellEnd"/>
      <w:r>
        <w:rPr>
          <w:sz w:val="21"/>
          <w:szCs w:val="21"/>
        </w:rPr>
        <w:t xml:space="preserve"> is </w:t>
      </w:r>
      <w:r w:rsidR="00BB62B8">
        <w:rPr>
          <w:sz w:val="21"/>
          <w:szCs w:val="21"/>
        </w:rPr>
        <w:t>a</w:t>
      </w:r>
      <w:r>
        <w:rPr>
          <w:sz w:val="21"/>
          <w:szCs w:val="21"/>
        </w:rPr>
        <w:t xml:space="preserve"> comprehensive platform designed specifically for Community Health Workers, Nonprofits, Associations, and State Agencies. Streamline your operations, enhance collaboration, and maximize your community health outcomes with our integrated solution.</w:t>
      </w:r>
    </w:p>
    <w:p w14:paraId="7D5B4A30" w14:textId="77777777" w:rsidR="008C543E" w:rsidRDefault="008C543E">
      <w:pPr>
        <w:pBdr>
          <w:bottom w:val="single" w:sz="6" w:space="0" w:color="2D7A4F"/>
        </w:pBdr>
        <w:spacing w:after="180"/>
      </w:pPr>
    </w:p>
    <w:p w14:paraId="323A1AAF" w14:textId="77777777" w:rsidR="008C543E" w:rsidRDefault="00000000">
      <w:pPr>
        <w:spacing w:after="120"/>
      </w:pPr>
      <w:r>
        <w:rPr>
          <w:b/>
          <w:bCs/>
          <w:color w:val="1F5673"/>
          <w:sz w:val="28"/>
          <w:szCs w:val="28"/>
        </w:rPr>
        <w:t>Core Platform Features</w:t>
      </w:r>
    </w:p>
    <w:tbl>
      <w:tblPr>
        <w:tblW w:w="1051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8C543E" w14:paraId="7BC6B78B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1E802A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📊 Advanced Data Collection &amp; Management</w:t>
            </w:r>
          </w:p>
          <w:p w14:paraId="7F27CE3B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Digital forms and surveys with real-time validation</w:t>
            </w:r>
          </w:p>
          <w:p w14:paraId="351F9AC1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Secure data storage with HIPAA compliance</w:t>
            </w:r>
          </w:p>
          <w:p w14:paraId="1880B88E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Automated data collection workflows</w:t>
            </w:r>
          </w:p>
          <w:p w14:paraId="1D34DC48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Multi-source data integration capabilities</w:t>
            </w:r>
          </w:p>
        </w:tc>
        <w:tc>
          <w:tcPr>
            <w:tcW w:w="5256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FF36E95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📈 Intelligent Dashboards &amp; Analytics</w:t>
            </w:r>
          </w:p>
          <w:p w14:paraId="08E5F4FE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Real-time performance metrics and KPIs</w:t>
            </w:r>
          </w:p>
          <w:p w14:paraId="78F463D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Customizable reporting dashboards</w:t>
            </w:r>
          </w:p>
          <w:p w14:paraId="52A78925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Visual data representation and trend analysis</w:t>
            </w:r>
          </w:p>
          <w:p w14:paraId="00454077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Automated report generation and distribution</w:t>
            </w:r>
          </w:p>
        </w:tc>
      </w:tr>
      <w:tr w:rsidR="008C543E" w14:paraId="59EC1E9C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7C570C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🤝 Seamless Project Tracking</w:t>
            </w:r>
          </w:p>
          <w:p w14:paraId="6A24197C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End-to-end project lifecycle management</w:t>
            </w:r>
          </w:p>
          <w:p w14:paraId="05F297BF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Milestone tracking and task management</w:t>
            </w:r>
          </w:p>
          <w:p w14:paraId="46B42ADE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Team collaboration and communication tools</w:t>
            </w:r>
          </w:p>
          <w:p w14:paraId="08DD4E22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Resource allocation and optimization</w:t>
            </w:r>
          </w:p>
        </w:tc>
        <w:tc>
          <w:tcPr>
            <w:tcW w:w="5256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D0B2CC5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📋 Comprehensive Reporting Suite</w:t>
            </w:r>
          </w:p>
          <w:p w14:paraId="20C140CF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Automated compliance reporting</w:t>
            </w:r>
          </w:p>
          <w:p w14:paraId="30E0045D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Grant outcome tracking and analysis</w:t>
            </w:r>
          </w:p>
          <w:p w14:paraId="1D144259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Impact measurement and evaluation tools</w:t>
            </w:r>
          </w:p>
          <w:p w14:paraId="2D420CA7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Custom report builder with export capabilities</w:t>
            </w:r>
          </w:p>
        </w:tc>
      </w:tr>
      <w:tr w:rsidR="008C543E" w14:paraId="64639A8C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5F2C80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🔗 Resource Referral Network</w:t>
            </w:r>
          </w:p>
          <w:p w14:paraId="283AFE92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Centralized resource database</w:t>
            </w:r>
          </w:p>
          <w:p w14:paraId="7A44F93B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Automated referral tracking and follow-up</w:t>
            </w:r>
          </w:p>
          <w:p w14:paraId="431A569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Partner organization integration</w:t>
            </w:r>
          </w:p>
          <w:p w14:paraId="647929AF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Service outcome monitoring</w:t>
            </w:r>
          </w:p>
        </w:tc>
        <w:tc>
          <w:tcPr>
            <w:tcW w:w="5256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7411351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✍️ Grant Writing &amp; Response Services</w:t>
            </w:r>
          </w:p>
          <w:p w14:paraId="368EBDC1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AI-powered grant opportunity matching</w:t>
            </w:r>
          </w:p>
          <w:p w14:paraId="1D1258D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Collaborative grant application development</w:t>
            </w:r>
          </w:p>
          <w:p w14:paraId="63E75E76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Document analysis and optimization</w:t>
            </w:r>
          </w:p>
          <w:p w14:paraId="3E1FC8B5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Submission tracking and management</w:t>
            </w:r>
          </w:p>
        </w:tc>
      </w:tr>
    </w:tbl>
    <w:p w14:paraId="5C2CE20C" w14:textId="77777777" w:rsidR="008C543E" w:rsidRDefault="008C543E">
      <w:pPr>
        <w:pBdr>
          <w:bottom w:val="single" w:sz="6" w:space="0" w:color="2D7A4F"/>
        </w:pBdr>
        <w:spacing w:before="180" w:after="180"/>
      </w:pPr>
    </w:p>
    <w:p w14:paraId="40E8C37F" w14:textId="77777777" w:rsidR="008C543E" w:rsidRDefault="00000000">
      <w:pPr>
        <w:spacing w:after="100"/>
      </w:pPr>
      <w:r>
        <w:rPr>
          <w:b/>
          <w:bCs/>
          <w:color w:val="1F5673"/>
          <w:sz w:val="28"/>
          <w:szCs w:val="28"/>
        </w:rPr>
        <w:t>Platform Benefits</w:t>
      </w:r>
    </w:p>
    <w:tbl>
      <w:tblPr>
        <w:tblW w:w="1051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8C543E" w14:paraId="06EA2DC3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CA0B082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For Community Health Workers</w:t>
            </w:r>
          </w:p>
          <w:p w14:paraId="7BA04F1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Streamlined client management</w:t>
            </w:r>
          </w:p>
          <w:p w14:paraId="50079D84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Mobile-optimized workflows</w:t>
            </w:r>
          </w:p>
          <w:p w14:paraId="4F32C192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Real-time access to resources and referrals</w:t>
            </w:r>
          </w:p>
          <w:p w14:paraId="6938D81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Automated documentation and reporting</w:t>
            </w:r>
          </w:p>
        </w:tc>
        <w:tc>
          <w:tcPr>
            <w:tcW w:w="5256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4C74406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For Nonprofit Organizations</w:t>
            </w:r>
          </w:p>
          <w:p w14:paraId="2B896735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Operational efficiency optimization</w:t>
            </w:r>
          </w:p>
          <w:p w14:paraId="51492B9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Enhanced grant application success rates</w:t>
            </w:r>
          </w:p>
          <w:p w14:paraId="7F1A9A7E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Comprehensive project oversight</w:t>
            </w:r>
          </w:p>
          <w:p w14:paraId="3AA5D507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Improved stakeholder communication</w:t>
            </w:r>
          </w:p>
        </w:tc>
      </w:tr>
      <w:tr w:rsidR="008C543E" w14:paraId="663E4F9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0EA3880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For State Agencies</w:t>
            </w:r>
          </w:p>
          <w:p w14:paraId="14867C37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Regional performance monitoring</w:t>
            </w:r>
          </w:p>
          <w:p w14:paraId="06580B2C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Resource allocation optimization</w:t>
            </w:r>
          </w:p>
          <w:p w14:paraId="7AB14B81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Compliance and outcome tracking</w:t>
            </w:r>
          </w:p>
          <w:p w14:paraId="7EAAA0BA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Multi-organization coordination tools</w:t>
            </w:r>
          </w:p>
        </w:tc>
        <w:tc>
          <w:tcPr>
            <w:tcW w:w="5256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2E4EBFD" w14:textId="77777777" w:rsidR="008C543E" w:rsidRDefault="00000000">
            <w:pPr>
              <w:spacing w:after="60"/>
            </w:pPr>
            <w:r>
              <w:rPr>
                <w:b/>
                <w:bCs/>
                <w:color w:val="2D7A4F"/>
              </w:rPr>
              <w:t>For CHW Associations</w:t>
            </w:r>
          </w:p>
          <w:p w14:paraId="533E42D1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Member management and engagement</w:t>
            </w:r>
          </w:p>
          <w:p w14:paraId="16963A26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Training program coordination</w:t>
            </w:r>
          </w:p>
          <w:p w14:paraId="1C417EB3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Resource sharing and collaboration</w:t>
            </w:r>
          </w:p>
          <w:p w14:paraId="17A66A07" w14:textId="77777777" w:rsidR="008C543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Association-wide analytics and insights</w:t>
            </w:r>
          </w:p>
        </w:tc>
      </w:tr>
    </w:tbl>
    <w:p w14:paraId="7F7FD414" w14:textId="2B7DE514" w:rsidR="005D3001" w:rsidRDefault="005D3001">
      <w:pPr>
        <w:pBdr>
          <w:bottom w:val="single" w:sz="6" w:space="0" w:color="2D7A4F"/>
        </w:pBdr>
        <w:spacing w:before="180" w:after="180"/>
      </w:pPr>
    </w:p>
    <w:p w14:paraId="17C9F08F" w14:textId="77777777" w:rsidR="005D3001" w:rsidRDefault="005D3001">
      <w:r>
        <w:br w:type="page"/>
      </w:r>
    </w:p>
    <w:p w14:paraId="1C7E11CF" w14:textId="77777777" w:rsidR="008C543E" w:rsidRDefault="008C543E">
      <w:pPr>
        <w:pBdr>
          <w:bottom w:val="single" w:sz="6" w:space="0" w:color="2D7A4F"/>
        </w:pBdr>
        <w:spacing w:before="180" w:after="180"/>
      </w:pPr>
    </w:p>
    <w:p w14:paraId="65F7F202" w14:textId="77777777" w:rsidR="008C543E" w:rsidRDefault="00000000">
      <w:pPr>
        <w:spacing w:after="140"/>
      </w:pPr>
      <w:r>
        <w:rPr>
          <w:b/>
          <w:bCs/>
          <w:color w:val="1F5673"/>
          <w:sz w:val="28"/>
          <w:szCs w:val="28"/>
        </w:rPr>
        <w:t>Key Differentiators</w:t>
      </w:r>
    </w:p>
    <w:tbl>
      <w:tblPr>
        <w:tblW w:w="1051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8C543E" w14:paraId="2E17DAB3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40C228C" w14:textId="77777777" w:rsidR="008C543E" w:rsidRDefault="00000000">
            <w:pPr>
              <w:spacing w:after="40"/>
            </w:pPr>
            <w:r>
              <w:rPr>
                <w:color w:val="2D7A4F"/>
              </w:rPr>
              <w:t xml:space="preserve">✅ </w:t>
            </w:r>
            <w:r>
              <w:rPr>
                <w:b/>
                <w:bCs/>
                <w:color w:val="1F5673"/>
              </w:rPr>
              <w:t>Purpose-Built</w:t>
            </w:r>
          </w:p>
          <w:p w14:paraId="10963D50" w14:textId="77777777" w:rsidR="008C543E" w:rsidRDefault="00000000">
            <w:pPr>
              <w:spacing w:after="80"/>
            </w:pPr>
            <w:r>
              <w:rPr>
                <w:sz w:val="20"/>
                <w:szCs w:val="20"/>
              </w:rPr>
              <w:t>Designed specifically for community health operations</w:t>
            </w:r>
          </w:p>
          <w:p w14:paraId="6EBAE1A1" w14:textId="77777777" w:rsidR="008C543E" w:rsidRDefault="00000000">
            <w:pPr>
              <w:spacing w:after="40"/>
            </w:pPr>
            <w:r>
              <w:rPr>
                <w:color w:val="2D7A4F"/>
              </w:rPr>
              <w:t xml:space="preserve">✅ </w:t>
            </w:r>
            <w:r>
              <w:rPr>
                <w:b/>
                <w:bCs/>
                <w:color w:val="1F5673"/>
              </w:rPr>
              <w:t>Hierarchical Structure</w:t>
            </w:r>
          </w:p>
          <w:p w14:paraId="126EC6D7" w14:textId="77777777" w:rsidR="008C543E" w:rsidRDefault="00000000">
            <w:pPr>
              <w:spacing w:after="80"/>
            </w:pPr>
            <w:r>
              <w:rPr>
                <w:sz w:val="20"/>
                <w:szCs w:val="20"/>
              </w:rPr>
              <w:t>Supports multi-level organizational management</w:t>
            </w:r>
          </w:p>
          <w:p w14:paraId="3ECEE891" w14:textId="77777777" w:rsidR="008C543E" w:rsidRDefault="00000000">
            <w:pPr>
              <w:spacing w:after="40"/>
            </w:pPr>
            <w:r>
              <w:rPr>
                <w:color w:val="2D7A4F"/>
              </w:rPr>
              <w:t xml:space="preserve">✅ </w:t>
            </w:r>
            <w:r>
              <w:rPr>
                <w:b/>
                <w:bCs/>
                <w:color w:val="1F5673"/>
              </w:rPr>
              <w:t>Apple-Inspired Design</w:t>
            </w:r>
          </w:p>
          <w:p w14:paraId="22BCE0F0" w14:textId="77777777" w:rsidR="008C543E" w:rsidRDefault="00000000">
            <w:r>
              <w:rPr>
                <w:sz w:val="20"/>
                <w:szCs w:val="20"/>
              </w:rPr>
              <w:t>Intuitive, professional user experience</w:t>
            </w:r>
          </w:p>
        </w:tc>
        <w:tc>
          <w:tcPr>
            <w:tcW w:w="5256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30E1DFF" w14:textId="77777777" w:rsidR="008C543E" w:rsidRDefault="00000000">
            <w:pPr>
              <w:spacing w:after="40"/>
            </w:pPr>
            <w:r>
              <w:rPr>
                <w:color w:val="2D7A4F"/>
              </w:rPr>
              <w:t xml:space="preserve">✅ </w:t>
            </w:r>
            <w:r>
              <w:rPr>
                <w:b/>
                <w:bCs/>
                <w:color w:val="1F5673"/>
              </w:rPr>
              <w:t>AI-Enhanced</w:t>
            </w:r>
          </w:p>
          <w:p w14:paraId="0FA18C11" w14:textId="77777777" w:rsidR="008C543E" w:rsidRDefault="00000000">
            <w:pPr>
              <w:spacing w:after="80"/>
            </w:pPr>
            <w:r>
              <w:rPr>
                <w:sz w:val="20"/>
                <w:szCs w:val="20"/>
              </w:rPr>
              <w:t>Intelligent automation and decision support</w:t>
            </w:r>
          </w:p>
          <w:p w14:paraId="43872624" w14:textId="77777777" w:rsidR="008C543E" w:rsidRDefault="00000000">
            <w:pPr>
              <w:spacing w:after="40"/>
            </w:pPr>
            <w:r>
              <w:rPr>
                <w:color w:val="2D7A4F"/>
              </w:rPr>
              <w:t xml:space="preserve">✅ </w:t>
            </w:r>
            <w:r>
              <w:rPr>
                <w:b/>
                <w:bCs/>
                <w:color w:val="1F5673"/>
              </w:rPr>
              <w:t>Scalable Architecture</w:t>
            </w:r>
          </w:p>
          <w:p w14:paraId="32CF153C" w14:textId="77777777" w:rsidR="008C543E" w:rsidRDefault="00000000">
            <w:pPr>
              <w:spacing w:after="80"/>
            </w:pPr>
            <w:proofErr w:type="gramStart"/>
            <w:r>
              <w:rPr>
                <w:sz w:val="20"/>
                <w:szCs w:val="20"/>
              </w:rPr>
              <w:t>Grows</w:t>
            </w:r>
            <w:proofErr w:type="gramEnd"/>
            <w:r>
              <w:rPr>
                <w:sz w:val="20"/>
                <w:szCs w:val="20"/>
              </w:rPr>
              <w:t xml:space="preserve"> with your organization</w:t>
            </w:r>
          </w:p>
          <w:p w14:paraId="4D6E76B0" w14:textId="77777777" w:rsidR="008C543E" w:rsidRDefault="00000000">
            <w:pPr>
              <w:spacing w:after="40"/>
            </w:pPr>
            <w:r>
              <w:rPr>
                <w:color w:val="2D7A4F"/>
              </w:rPr>
              <w:t xml:space="preserve">✅ </w:t>
            </w:r>
            <w:r>
              <w:rPr>
                <w:b/>
                <w:bCs/>
                <w:color w:val="1F5673"/>
              </w:rPr>
              <w:t>Security-First</w:t>
            </w:r>
          </w:p>
          <w:p w14:paraId="21CC1A40" w14:textId="77777777" w:rsidR="008C543E" w:rsidRDefault="00000000">
            <w:r>
              <w:rPr>
                <w:sz w:val="20"/>
                <w:szCs w:val="20"/>
              </w:rPr>
              <w:t>Enterprise-grade security and compliance</w:t>
            </w:r>
          </w:p>
        </w:tc>
      </w:tr>
    </w:tbl>
    <w:p w14:paraId="642DC983" w14:textId="77777777" w:rsidR="008C543E" w:rsidRDefault="008C543E">
      <w:pPr>
        <w:pBdr>
          <w:bottom w:val="single" w:sz="6" w:space="0" w:color="2D7A4F"/>
        </w:pBdr>
        <w:spacing w:before="180" w:after="180"/>
      </w:pPr>
    </w:p>
    <w:p w14:paraId="4B98812E" w14:textId="77777777" w:rsidR="008C543E" w:rsidRDefault="00000000">
      <w:pPr>
        <w:spacing w:after="100"/>
      </w:pPr>
      <w:r>
        <w:rPr>
          <w:b/>
          <w:bCs/>
          <w:color w:val="1F5673"/>
          <w:sz w:val="28"/>
          <w:szCs w:val="28"/>
        </w:rPr>
        <w:t>Success Metrics</w:t>
      </w:r>
    </w:p>
    <w:p w14:paraId="34A08C57" w14:textId="77777777" w:rsidR="008C543E" w:rsidRDefault="00000000">
      <w:pPr>
        <w:spacing w:after="100"/>
      </w:pPr>
      <w:r>
        <w:t xml:space="preserve">Organizations using </w:t>
      </w:r>
      <w:proofErr w:type="spellStart"/>
      <w:r>
        <w:t>CHWOne</w:t>
      </w:r>
      <w:proofErr w:type="spellEnd"/>
      <w:r>
        <w:t xml:space="preserve"> report:</w:t>
      </w:r>
    </w:p>
    <w:tbl>
      <w:tblPr>
        <w:tblW w:w="1051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8C543E" w14:paraId="26067489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shd w:val="clear" w:color="auto" w:fill="E8F5E9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E34BC27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2D7A4F"/>
                <w:sz w:val="36"/>
                <w:szCs w:val="36"/>
              </w:rPr>
              <w:t>40%</w:t>
            </w:r>
          </w:p>
          <w:p w14:paraId="1822CFC7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reduction in administrative overhead</w:t>
            </w:r>
          </w:p>
        </w:tc>
        <w:tc>
          <w:tcPr>
            <w:tcW w:w="5256" w:type="dxa"/>
            <w:shd w:val="clear" w:color="auto" w:fill="E3F2FD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A89D432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1F5673"/>
                <w:sz w:val="36"/>
                <w:szCs w:val="36"/>
              </w:rPr>
              <w:t>60%</w:t>
            </w:r>
          </w:p>
          <w:p w14:paraId="649E3FE7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improvement in grant application success rates</w:t>
            </w:r>
          </w:p>
        </w:tc>
      </w:tr>
      <w:tr w:rsidR="008C543E" w14:paraId="772A5A6B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shd w:val="clear" w:color="auto" w:fill="E3F2FD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0B169A9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1F5673"/>
                <w:sz w:val="36"/>
                <w:szCs w:val="36"/>
              </w:rPr>
              <w:t>50%</w:t>
            </w:r>
          </w:p>
          <w:p w14:paraId="112F5396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increase in project completion efficiency</w:t>
            </w:r>
          </w:p>
        </w:tc>
        <w:tc>
          <w:tcPr>
            <w:tcW w:w="5256" w:type="dxa"/>
            <w:shd w:val="clear" w:color="auto" w:fill="E8F5E9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5FA65724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2D7A4F"/>
                <w:sz w:val="36"/>
                <w:szCs w:val="36"/>
              </w:rPr>
              <w:t>35%</w:t>
            </w:r>
          </w:p>
          <w:p w14:paraId="0B69DC05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enhancement in stakeholder satisfaction</w:t>
            </w:r>
          </w:p>
        </w:tc>
      </w:tr>
    </w:tbl>
    <w:p w14:paraId="2EDBBA53" w14:textId="77777777" w:rsidR="008C543E" w:rsidRDefault="008C543E">
      <w:pPr>
        <w:pBdr>
          <w:bottom w:val="single" w:sz="6" w:space="0" w:color="2D7A4F"/>
        </w:pBdr>
        <w:spacing w:before="180" w:after="180"/>
      </w:pPr>
    </w:p>
    <w:p w14:paraId="3E87DAF1" w14:textId="77777777" w:rsidR="008C543E" w:rsidRDefault="00000000">
      <w:pPr>
        <w:spacing w:after="140"/>
        <w:jc w:val="center"/>
      </w:pPr>
      <w:r>
        <w:rPr>
          <w:b/>
          <w:bCs/>
          <w:color w:val="1F5673"/>
          <w:sz w:val="28"/>
          <w:szCs w:val="28"/>
        </w:rPr>
        <w:t>Ready to Transform Your Operations?</w:t>
      </w:r>
    </w:p>
    <w:p w14:paraId="7CE732C1" w14:textId="77777777" w:rsidR="008C543E" w:rsidRDefault="00000000">
      <w:pPr>
        <w:spacing w:after="60"/>
        <w:jc w:val="center"/>
      </w:pPr>
      <w:r>
        <w:rPr>
          <w:b/>
          <w:bCs/>
          <w:color w:val="1F5673"/>
          <w:sz w:val="24"/>
          <w:szCs w:val="24"/>
        </w:rPr>
        <w:t>Women Leading 4 Wellness and Justice</w:t>
      </w:r>
    </w:p>
    <w:p w14:paraId="4C9302D5" w14:textId="77777777" w:rsidR="008C543E" w:rsidRDefault="00000000">
      <w:pPr>
        <w:spacing w:after="140"/>
        <w:jc w:val="center"/>
      </w:pPr>
      <w:r>
        <w:rPr>
          <w:i/>
          <w:iCs/>
          <w:color w:val="666666"/>
        </w:rPr>
        <w:t>Empowering Community Health Through Technology</w:t>
      </w:r>
    </w:p>
    <w:tbl>
      <w:tblPr>
        <w:tblW w:w="1051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C543E" w14:paraId="668D2132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EE094CC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2D7A4F"/>
              </w:rPr>
              <w:t>📧 Email</w:t>
            </w:r>
          </w:p>
          <w:p w14:paraId="48B933C5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anab@womenleading.org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3E85C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2D7A4F"/>
              </w:rPr>
              <w:t>🌐 Website</w:t>
            </w:r>
          </w:p>
          <w:p w14:paraId="24F5B218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www.chwone.org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0BDFDB1" w14:textId="77777777" w:rsidR="008C543E" w:rsidRDefault="00000000">
            <w:pPr>
              <w:spacing w:after="40"/>
              <w:jc w:val="center"/>
            </w:pPr>
            <w:r>
              <w:rPr>
                <w:b/>
                <w:bCs/>
                <w:color w:val="2D7A4F"/>
              </w:rPr>
              <w:t>📞 Phone</w:t>
            </w:r>
          </w:p>
          <w:p w14:paraId="13BA20E8" w14:textId="77777777" w:rsidR="008C543E" w:rsidRDefault="00000000">
            <w:pPr>
              <w:jc w:val="center"/>
            </w:pPr>
            <w:r>
              <w:rPr>
                <w:sz w:val="20"/>
                <w:szCs w:val="20"/>
              </w:rPr>
              <w:t>(919) 444-2864</w:t>
            </w:r>
          </w:p>
        </w:tc>
      </w:tr>
    </w:tbl>
    <w:p w14:paraId="4F3F7A5B" w14:textId="77777777" w:rsidR="008C543E" w:rsidRDefault="00000000">
      <w:pPr>
        <w:spacing w:before="180"/>
        <w:jc w:val="center"/>
      </w:pPr>
      <w:proofErr w:type="spellStart"/>
      <w:r>
        <w:rPr>
          <w:i/>
          <w:iCs/>
          <w:color w:val="1F5673"/>
        </w:rPr>
        <w:t>CHWOne</w:t>
      </w:r>
      <w:proofErr w:type="spellEnd"/>
      <w:r>
        <w:rPr>
          <w:i/>
          <w:iCs/>
          <w:color w:val="1F5673"/>
        </w:rPr>
        <w:t xml:space="preserve"> - </w:t>
      </w:r>
      <w:proofErr w:type="gramStart"/>
      <w:r>
        <w:rPr>
          <w:i/>
          <w:iCs/>
          <w:color w:val="1F5673"/>
        </w:rPr>
        <w:t>Where</w:t>
      </w:r>
      <w:proofErr w:type="gramEnd"/>
      <w:r>
        <w:rPr>
          <w:i/>
          <w:iCs/>
          <w:color w:val="1F5673"/>
        </w:rPr>
        <w:t xml:space="preserve"> Community Health Meets Innovation</w:t>
      </w:r>
    </w:p>
    <w:sectPr w:rsidR="008C543E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5947"/>
    <w:multiLevelType w:val="hybridMultilevel"/>
    <w:tmpl w:val="777E9616"/>
    <w:lvl w:ilvl="0" w:tplc="348C371C">
      <w:start w:val="1"/>
      <w:numFmt w:val="bullet"/>
      <w:lvlText w:val="●"/>
      <w:lvlJc w:val="left"/>
      <w:pPr>
        <w:ind w:left="720" w:hanging="360"/>
      </w:pPr>
    </w:lvl>
    <w:lvl w:ilvl="1" w:tplc="A7528B48">
      <w:start w:val="1"/>
      <w:numFmt w:val="bullet"/>
      <w:lvlText w:val="○"/>
      <w:lvlJc w:val="left"/>
      <w:pPr>
        <w:ind w:left="1440" w:hanging="360"/>
      </w:pPr>
    </w:lvl>
    <w:lvl w:ilvl="2" w:tplc="D77EA99A">
      <w:start w:val="1"/>
      <w:numFmt w:val="bullet"/>
      <w:lvlText w:val="■"/>
      <w:lvlJc w:val="left"/>
      <w:pPr>
        <w:ind w:left="2160" w:hanging="360"/>
      </w:pPr>
    </w:lvl>
    <w:lvl w:ilvl="3" w:tplc="1C703A40">
      <w:start w:val="1"/>
      <w:numFmt w:val="bullet"/>
      <w:lvlText w:val="●"/>
      <w:lvlJc w:val="left"/>
      <w:pPr>
        <w:ind w:left="2880" w:hanging="360"/>
      </w:pPr>
    </w:lvl>
    <w:lvl w:ilvl="4" w:tplc="FC642536">
      <w:start w:val="1"/>
      <w:numFmt w:val="bullet"/>
      <w:lvlText w:val="○"/>
      <w:lvlJc w:val="left"/>
      <w:pPr>
        <w:ind w:left="3600" w:hanging="360"/>
      </w:pPr>
    </w:lvl>
    <w:lvl w:ilvl="5" w:tplc="0D70DFE0">
      <w:start w:val="1"/>
      <w:numFmt w:val="bullet"/>
      <w:lvlText w:val="■"/>
      <w:lvlJc w:val="left"/>
      <w:pPr>
        <w:ind w:left="4320" w:hanging="360"/>
      </w:pPr>
    </w:lvl>
    <w:lvl w:ilvl="6" w:tplc="43DCA5A6">
      <w:start w:val="1"/>
      <w:numFmt w:val="bullet"/>
      <w:lvlText w:val="●"/>
      <w:lvlJc w:val="left"/>
      <w:pPr>
        <w:ind w:left="5040" w:hanging="360"/>
      </w:pPr>
    </w:lvl>
    <w:lvl w:ilvl="7" w:tplc="47D891F4">
      <w:start w:val="1"/>
      <w:numFmt w:val="bullet"/>
      <w:lvlText w:val="●"/>
      <w:lvlJc w:val="left"/>
      <w:pPr>
        <w:ind w:left="5760" w:hanging="360"/>
      </w:pPr>
    </w:lvl>
    <w:lvl w:ilvl="8" w:tplc="DAEC2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BD202D"/>
    <w:multiLevelType w:val="hybridMultilevel"/>
    <w:tmpl w:val="0D8AA262"/>
    <w:lvl w:ilvl="0" w:tplc="19147448">
      <w:start w:val="1"/>
      <w:numFmt w:val="bullet"/>
      <w:lvlText w:val="•"/>
      <w:lvlJc w:val="left"/>
      <w:pPr>
        <w:ind w:left="432" w:hanging="216"/>
      </w:pPr>
    </w:lvl>
    <w:lvl w:ilvl="1" w:tplc="605E4C88">
      <w:numFmt w:val="decimal"/>
      <w:lvlText w:val=""/>
      <w:lvlJc w:val="left"/>
    </w:lvl>
    <w:lvl w:ilvl="2" w:tplc="4CB8B9F2">
      <w:numFmt w:val="decimal"/>
      <w:lvlText w:val=""/>
      <w:lvlJc w:val="left"/>
    </w:lvl>
    <w:lvl w:ilvl="3" w:tplc="F51CF5CE">
      <w:numFmt w:val="decimal"/>
      <w:lvlText w:val=""/>
      <w:lvlJc w:val="left"/>
    </w:lvl>
    <w:lvl w:ilvl="4" w:tplc="8E7E0020">
      <w:numFmt w:val="decimal"/>
      <w:lvlText w:val=""/>
      <w:lvlJc w:val="left"/>
    </w:lvl>
    <w:lvl w:ilvl="5" w:tplc="22A69DF0">
      <w:numFmt w:val="decimal"/>
      <w:lvlText w:val=""/>
      <w:lvlJc w:val="left"/>
    </w:lvl>
    <w:lvl w:ilvl="6" w:tplc="78FA8376">
      <w:numFmt w:val="decimal"/>
      <w:lvlText w:val=""/>
      <w:lvlJc w:val="left"/>
    </w:lvl>
    <w:lvl w:ilvl="7" w:tplc="EB7A47D0">
      <w:numFmt w:val="decimal"/>
      <w:lvlText w:val=""/>
      <w:lvlJc w:val="left"/>
    </w:lvl>
    <w:lvl w:ilvl="8" w:tplc="8028EEA0">
      <w:numFmt w:val="decimal"/>
      <w:lvlText w:val=""/>
      <w:lvlJc w:val="left"/>
    </w:lvl>
  </w:abstractNum>
  <w:num w:numId="1" w16cid:durableId="2005812861">
    <w:abstractNumId w:val="0"/>
    <w:lvlOverride w:ilvl="0">
      <w:startOverride w:val="1"/>
    </w:lvlOverride>
  </w:num>
  <w:num w:numId="2" w16cid:durableId="11736460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43E"/>
    <w:rsid w:val="005D3001"/>
    <w:rsid w:val="006B5576"/>
    <w:rsid w:val="007365E1"/>
    <w:rsid w:val="008A26F8"/>
    <w:rsid w:val="008C543E"/>
    <w:rsid w:val="00BB62B8"/>
    <w:rsid w:val="00BE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10C2"/>
  <w15:docId w15:val="{4C1F53DC-A769-4883-B18B-AC94F476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20"/>
      <w:outlineLvl w:val="0"/>
    </w:pPr>
    <w:rPr>
      <w:b/>
      <w:bCs/>
      <w:color w:val="1F5673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60" w:after="100"/>
      <w:outlineLvl w:val="1"/>
    </w:pPr>
    <w:rPr>
      <w:b/>
      <w:bCs/>
      <w:color w:val="1F567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2D7A4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Emory Stitt</cp:lastModifiedBy>
  <cp:revision>2</cp:revision>
  <dcterms:created xsi:type="dcterms:W3CDTF">2026-02-06T19:50:00Z</dcterms:created>
  <dcterms:modified xsi:type="dcterms:W3CDTF">2026-02-06T19:50:00Z</dcterms:modified>
</cp:coreProperties>
</file>