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8D9E0" w14:textId="77777777" w:rsidR="00D603FD" w:rsidRDefault="00000000">
      <w:pPr>
        <w:pStyle w:val="Heading3"/>
        <w:rPr>
          <w:rFonts w:hint="eastAsia"/>
        </w:rPr>
      </w:pPr>
      <w:bookmarkStart w:id="0" w:name="security-assurance-framework-for-foss-ba"/>
      <w:bookmarkEnd w:id="0"/>
      <w:r>
        <w:rPr>
          <w:rStyle w:val="StrongEmphasis"/>
        </w:rPr>
        <w:t>Security Assurance Framework for FOSS-Based CSMP</w:t>
      </w:r>
    </w:p>
    <w:p w14:paraId="064B1A14" w14:textId="77777777" w:rsidR="00D603FD" w:rsidRDefault="00000000">
      <w:pPr>
        <w:pStyle w:val="Heading4"/>
        <w:rPr>
          <w:rFonts w:hint="eastAsia"/>
        </w:rPr>
      </w:pPr>
      <w:bookmarkStart w:id="1" w:name="1-addressing-common-foss-security-concer"/>
      <w:bookmarkEnd w:id="1"/>
      <w:r>
        <w:rPr>
          <w:rStyle w:val="StrongEmphasis"/>
        </w:rPr>
        <w:t>1. Addressing Common FOSS Security Concerns</w:t>
      </w:r>
    </w:p>
    <w:tbl>
      <w:tblPr>
        <w:tblW w:w="105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62"/>
        <w:gridCol w:w="8077"/>
      </w:tblGrid>
      <w:tr w:rsidR="00D603FD" w14:paraId="3269FD78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46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34317C" w14:textId="77777777" w:rsidR="00D603FD" w:rsidRDefault="00000000">
            <w:pPr>
              <w:pStyle w:val="TableHeading"/>
              <w:jc w:val="left"/>
              <w:rPr>
                <w:rFonts w:hint="eastAsia"/>
              </w:rPr>
            </w:pPr>
            <w:r>
              <w:t>Security Concern</w:t>
            </w:r>
          </w:p>
        </w:tc>
        <w:tc>
          <w:tcPr>
            <w:tcW w:w="807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5B08B7" w14:textId="77777777" w:rsidR="00D603FD" w:rsidRDefault="00000000">
            <w:pPr>
              <w:pStyle w:val="TableHeading"/>
              <w:jc w:val="left"/>
              <w:rPr>
                <w:rFonts w:hint="eastAsia"/>
              </w:rPr>
            </w:pPr>
            <w:r>
              <w:t>Our Mitigation Strategy &amp; FOSS Advantage</w:t>
            </w:r>
          </w:p>
        </w:tc>
      </w:tr>
      <w:tr w:rsidR="00D603FD" w14:paraId="65A9EEFF" w14:textId="77777777">
        <w:tblPrEx>
          <w:tblCellMar>
            <w:top w:w="0" w:type="dxa"/>
            <w:bottom w:w="0" w:type="dxa"/>
          </w:tblCellMar>
        </w:tblPrEx>
        <w:tc>
          <w:tcPr>
            <w:tcW w:w="246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2DA5C9" w14:textId="77777777" w:rsidR="00D603FD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1. Vulnerability Management</w:t>
            </w:r>
            <w:r>
              <w:br/>
              <w:t>- Publicly known vulnerabilities in components.</w:t>
            </w:r>
          </w:p>
        </w:tc>
        <w:tc>
          <w:tcPr>
            <w:tcW w:w="807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3DC48C" w14:textId="77777777" w:rsidR="00D603FD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Proactive, Automated Scanning &amp; Patching:</w:t>
            </w:r>
            <w:r>
              <w:br/>
              <w:t xml:space="preserve">• </w:t>
            </w:r>
            <w:r>
              <w:rPr>
                <w:rStyle w:val="StrongEmphasis"/>
              </w:rPr>
              <w:t>Software Composition Analysis (SCA):</w:t>
            </w:r>
            <w:r>
              <w:t xml:space="preserve"> Integrate tools like </w:t>
            </w:r>
            <w:r>
              <w:rPr>
                <w:rStyle w:val="StrongEmphasis"/>
              </w:rPr>
              <w:t>OWASP Dependency-Track</w:t>
            </w:r>
            <w:r>
              <w:t xml:space="preserve"> or </w:t>
            </w:r>
            <w:r>
              <w:rPr>
                <w:rStyle w:val="StrongEmphasis"/>
              </w:rPr>
              <w:t xml:space="preserve">GitHub's </w:t>
            </w:r>
            <w:proofErr w:type="spellStart"/>
            <w:r>
              <w:rPr>
                <w:rStyle w:val="StrongEmphasis"/>
              </w:rPr>
              <w:t>Dependabot</w:t>
            </w:r>
            <w:proofErr w:type="spellEnd"/>
            <w:r>
              <w:t xml:space="preserve"> into the CI/CD pipeline. These automatically scan all dependencies (e.g., Python packages, Node.js modules) against the NVD (National Vulnerability Database) and flag or block builds with critical vulnerabilities.</w:t>
            </w:r>
            <w:r>
              <w:br/>
              <w:t xml:space="preserve">• </w:t>
            </w:r>
            <w:r>
              <w:rPr>
                <w:rStyle w:val="StrongEmphasis"/>
              </w:rPr>
              <w:t>Vulnerability Disclosure Program (VDP):</w:t>
            </w:r>
            <w:r>
              <w:t xml:space="preserve"> Establish a clear channel for security researchers to report vulnerabilities directly to our team and MPAAI.</w:t>
            </w:r>
            <w:r>
              <w:br/>
              <w:t xml:space="preserve">• </w:t>
            </w:r>
            <w:r>
              <w:rPr>
                <w:rStyle w:val="StrongEmphasis"/>
              </w:rPr>
              <w:t>FOSS Advantage:</w:t>
            </w:r>
            <w:r>
              <w:t xml:space="preserve"> The entire community works to find and patch vulnerabilities, often faster than in proprietary software where users are dependent on a single vendor's timeline.</w:t>
            </w:r>
          </w:p>
        </w:tc>
      </w:tr>
      <w:tr w:rsidR="00D603FD" w14:paraId="4D94C98C" w14:textId="77777777">
        <w:tblPrEx>
          <w:tblCellMar>
            <w:top w:w="0" w:type="dxa"/>
            <w:bottom w:w="0" w:type="dxa"/>
          </w:tblCellMar>
        </w:tblPrEx>
        <w:tc>
          <w:tcPr>
            <w:tcW w:w="246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42990F" w14:textId="77777777" w:rsidR="00D603FD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2. Lack of "Vendor Guarantee"</w:t>
            </w:r>
            <w:r>
              <w:br/>
              <w:t>- No single entity to blame or sue for security failures.</w:t>
            </w:r>
          </w:p>
        </w:tc>
        <w:tc>
          <w:tcPr>
            <w:tcW w:w="807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F6A7EB" w14:textId="77777777" w:rsidR="00D603FD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Defense-in-Depth &amp; Commercial Support for Critical Components:</w:t>
            </w:r>
            <w:r>
              <w:br/>
              <w:t xml:space="preserve">• </w:t>
            </w:r>
            <w:r>
              <w:rPr>
                <w:rStyle w:val="StrongEmphasis"/>
              </w:rPr>
              <w:t>Layered Security:</w:t>
            </w:r>
            <w:r>
              <w:t xml:space="preserve"> Implement security at every layer: Network (Firewalls, WAF), Application (Input validation, RBAC), Data (Encryption), and Access (MFA).</w:t>
            </w:r>
            <w:r>
              <w:br/>
              <w:t xml:space="preserve">• </w:t>
            </w:r>
            <w:r>
              <w:rPr>
                <w:rStyle w:val="StrongEmphasis"/>
              </w:rPr>
              <w:t>Commercial Backing:</w:t>
            </w:r>
            <w:r>
              <w:t xml:space="preserve"> For absolutely critical infrastructure components, we can deploy distributions with commercial support (e.g., </w:t>
            </w:r>
            <w:r>
              <w:rPr>
                <w:rStyle w:val="StrongEmphasis"/>
              </w:rPr>
              <w:t>Red Hat Enterprise Linux (RHEL)</w:t>
            </w:r>
            <w:r>
              <w:t xml:space="preserve"> for the OS, or enterprise support for </w:t>
            </w:r>
            <w:r>
              <w:rPr>
                <w:rStyle w:val="StrongEmphasis"/>
              </w:rPr>
              <w:t>PostgreSQL</w:t>
            </w:r>
            <w:r>
              <w:t xml:space="preserve"> from providers like </w:t>
            </w:r>
            <w:proofErr w:type="spellStart"/>
            <w:r>
              <w:t>Percona</w:t>
            </w:r>
            <w:proofErr w:type="spellEnd"/>
            <w:r>
              <w:t xml:space="preserve"> or EDB). This provides a service-level agreement (SLA) and guarantee.</w:t>
            </w:r>
            <w:r>
              <w:br/>
              <w:t xml:space="preserve">• </w:t>
            </w:r>
            <w:r>
              <w:rPr>
                <w:rStyle w:val="StrongEmphasis"/>
              </w:rPr>
              <w:t>FOSS Advantage:</w:t>
            </w:r>
            <w:r>
              <w:t xml:space="preserve"> The code is auditable. MPAAI or a third-party auditor can verify the security controls themselves, eliminating "black box" risks.</w:t>
            </w:r>
          </w:p>
        </w:tc>
      </w:tr>
      <w:tr w:rsidR="00D603FD" w14:paraId="6EF746A3" w14:textId="77777777">
        <w:tblPrEx>
          <w:tblCellMar>
            <w:top w:w="0" w:type="dxa"/>
            <w:bottom w:w="0" w:type="dxa"/>
          </w:tblCellMar>
        </w:tblPrEx>
        <w:tc>
          <w:tcPr>
            <w:tcW w:w="246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04DE58" w14:textId="77777777" w:rsidR="00D603FD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3. Supply Chain Attacks</w:t>
            </w:r>
            <w:r>
              <w:br/>
              <w:t>- Malicious code introduced into a popular FOSS library.</w:t>
            </w:r>
          </w:p>
        </w:tc>
        <w:tc>
          <w:tcPr>
            <w:tcW w:w="807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D2B1AF" w14:textId="77777777" w:rsidR="00D603FD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Software Bill of Materials (SBOM) &amp; Secure Provenance:</w:t>
            </w:r>
            <w:r>
              <w:br/>
              <w:t xml:space="preserve">• </w:t>
            </w:r>
            <w:r>
              <w:rPr>
                <w:rStyle w:val="StrongEmphasis"/>
              </w:rPr>
              <w:t>SBOM Generation:</w:t>
            </w:r>
            <w:r>
              <w:t xml:space="preserve"> We will generate a detailed SBOM for the entire platform using the </w:t>
            </w:r>
            <w:r>
              <w:rPr>
                <w:rStyle w:val="StrongEmphasis"/>
              </w:rPr>
              <w:t>SPDX</w:t>
            </w:r>
            <w:r>
              <w:t xml:space="preserve"> or </w:t>
            </w:r>
            <w:proofErr w:type="spellStart"/>
            <w:r>
              <w:rPr>
                <w:rStyle w:val="StrongEmphasis"/>
              </w:rPr>
              <w:t>CycloneDX</w:t>
            </w:r>
            <w:proofErr w:type="spellEnd"/>
            <w:r>
              <w:t xml:space="preserve"> standard. This provides a complete inventory of every component and its version, enabling rapid impact analysis if a new vulnerability is discovered.</w:t>
            </w:r>
            <w:r>
              <w:br/>
              <w:t xml:space="preserve">• </w:t>
            </w:r>
            <w:r>
              <w:rPr>
                <w:rStyle w:val="StrongEmphasis"/>
              </w:rPr>
              <w:t>Immutable Builds &amp; Signing:</w:t>
            </w:r>
            <w:r>
              <w:t xml:space="preserve"> All container images (Docker) will be built from trusted base images, scanned for vulnerabilities, and cryptographically signed before being pushed to a private registry. Kubernetes will be configured to only run signed images.</w:t>
            </w:r>
            <w:r>
              <w:br/>
              <w:t xml:space="preserve">• </w:t>
            </w:r>
            <w:r>
              <w:rPr>
                <w:rStyle w:val="StrongEmphasis"/>
              </w:rPr>
              <w:t>FOSS Advantage:</w:t>
            </w:r>
            <w:r>
              <w:t xml:space="preserve"> The transparency of the supply chain makes it easier to track and verify components compared to opaque proprietary software.</w:t>
            </w:r>
          </w:p>
        </w:tc>
      </w:tr>
      <w:tr w:rsidR="00D603FD" w14:paraId="452CE7A9" w14:textId="77777777">
        <w:tblPrEx>
          <w:tblCellMar>
            <w:top w:w="0" w:type="dxa"/>
            <w:bottom w:w="0" w:type="dxa"/>
          </w:tblCellMar>
        </w:tblPrEx>
        <w:tc>
          <w:tcPr>
            <w:tcW w:w="246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5DC0AC" w14:textId="77777777" w:rsidR="00D603FD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4. Configuration Security</w:t>
            </w:r>
            <w:r>
              <w:br/>
              <w:t>- FOSS tools are powerful but can be misconfigured.</w:t>
            </w:r>
          </w:p>
        </w:tc>
        <w:tc>
          <w:tcPr>
            <w:tcW w:w="807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B537DC" w14:textId="77777777" w:rsidR="00D603FD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Infrastructure as Code (</w:t>
            </w:r>
            <w:proofErr w:type="spellStart"/>
            <w:r>
              <w:rPr>
                <w:rStyle w:val="StrongEmphasis"/>
              </w:rPr>
              <w:t>IaC</w:t>
            </w:r>
            <w:proofErr w:type="spellEnd"/>
            <w:r>
              <w:rPr>
                <w:rStyle w:val="StrongEmphasis"/>
              </w:rPr>
              <w:t>) &amp; Security Baselines:</w:t>
            </w:r>
            <w:r>
              <w:br/>
              <w:t xml:space="preserve">• </w:t>
            </w:r>
            <w:r>
              <w:rPr>
                <w:rStyle w:val="StrongEmphasis"/>
              </w:rPr>
              <w:t>Automated Hardening:</w:t>
            </w:r>
            <w:r>
              <w:t xml:space="preserve"> We will use </w:t>
            </w:r>
            <w:r>
              <w:rPr>
                <w:rStyle w:val="StrongEmphasis"/>
              </w:rPr>
              <w:t>Ansible</w:t>
            </w:r>
            <w:r>
              <w:t xml:space="preserve"> playbooks or </w:t>
            </w:r>
            <w:r>
              <w:rPr>
                <w:rStyle w:val="StrongEmphasis"/>
              </w:rPr>
              <w:t>Terraform</w:t>
            </w:r>
            <w:r>
              <w:t xml:space="preserve"> modules that automatically apply security baselines (e.g., CIS Benchmarks) to all servers, databases, and Kubernetes clusters.</w:t>
            </w:r>
            <w:r>
              <w:br/>
              <w:t xml:space="preserve">• </w:t>
            </w:r>
            <w:r>
              <w:rPr>
                <w:rStyle w:val="StrongEmphasis"/>
              </w:rPr>
              <w:t>Secret Management:</w:t>
            </w:r>
            <w:r>
              <w:t xml:space="preserve"> All secrets (API keys, database passwords) will be stored in a dedicated secrets manager like </w:t>
            </w:r>
            <w:proofErr w:type="spellStart"/>
            <w:r>
              <w:rPr>
                <w:rStyle w:val="StrongEmphasis"/>
              </w:rPr>
              <w:t>HashiCorp</w:t>
            </w:r>
            <w:proofErr w:type="spellEnd"/>
            <w:r>
              <w:rPr>
                <w:rStyle w:val="StrongEmphasis"/>
              </w:rPr>
              <w:t xml:space="preserve"> Vault</w:t>
            </w:r>
            <w:r>
              <w:t xml:space="preserve"> or </w:t>
            </w:r>
            <w:proofErr w:type="spellStart"/>
            <w:r>
              <w:rPr>
                <w:rStyle w:val="StrongEmphasis"/>
              </w:rPr>
              <w:t>Bitnami's</w:t>
            </w:r>
            <w:proofErr w:type="spellEnd"/>
            <w:r>
              <w:rPr>
                <w:rStyle w:val="StrongEmphasis"/>
              </w:rPr>
              <w:t xml:space="preserve"> Sealed Secrets</w:t>
            </w:r>
            <w:r>
              <w:t xml:space="preserve"> for Kubernetes, never in plaintext configuration files.</w:t>
            </w:r>
            <w:r>
              <w:br/>
              <w:t xml:space="preserve">• </w:t>
            </w:r>
            <w:r>
              <w:rPr>
                <w:rStyle w:val="StrongEmphasis"/>
              </w:rPr>
              <w:t>FOSS Advantage:</w:t>
            </w:r>
            <w:r>
              <w:t xml:space="preserve"> The configurations are declarative, version-controlled, and repeatable, eliminating configuration drift and manual errors.</w:t>
            </w:r>
          </w:p>
        </w:tc>
      </w:tr>
      <w:tr w:rsidR="00D603FD" w14:paraId="38C30C34" w14:textId="77777777">
        <w:tblPrEx>
          <w:tblCellMar>
            <w:top w:w="0" w:type="dxa"/>
            <w:bottom w:w="0" w:type="dxa"/>
          </w:tblCellMar>
        </w:tblPrEx>
        <w:tc>
          <w:tcPr>
            <w:tcW w:w="246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C01815" w14:textId="77777777" w:rsidR="00D603FD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5. Compliance &amp; Certification</w:t>
            </w:r>
            <w:r>
              <w:br/>
              <w:t>- Meeting government security standards.</w:t>
            </w:r>
          </w:p>
        </w:tc>
        <w:tc>
          <w:tcPr>
            <w:tcW w:w="807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68C7BA" w14:textId="77777777" w:rsidR="00D603FD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Built-In Compliance Controls:</w:t>
            </w:r>
            <w:r>
              <w:br/>
              <w:t xml:space="preserve">• Our architecture is designed to facilitate compliance with standards like </w:t>
            </w:r>
            <w:r>
              <w:rPr>
                <w:rStyle w:val="StrongEmphasis"/>
              </w:rPr>
              <w:t>NIST CSF</w:t>
            </w:r>
            <w:r>
              <w:t xml:space="preserve"> and local data protection laws.</w:t>
            </w:r>
            <w:r>
              <w:br/>
              <w:t xml:space="preserve">• </w:t>
            </w:r>
            <w:proofErr w:type="spellStart"/>
            <w:r>
              <w:rPr>
                <w:rStyle w:val="StrongEmphasis"/>
              </w:rPr>
              <w:t>Keycloak</w:t>
            </w:r>
            <w:proofErr w:type="spellEnd"/>
            <w:r>
              <w:t xml:space="preserve"> provides robust authentication and audit logging, essential for compliance.</w:t>
            </w:r>
            <w:r>
              <w:br/>
              <w:t xml:space="preserve">• </w:t>
            </w:r>
            <w:r>
              <w:rPr>
                <w:rStyle w:val="StrongEmphasis"/>
              </w:rPr>
              <w:t>PostgreSQL</w:t>
            </w:r>
            <w:r>
              <w:t xml:space="preserve"> supports advanced auditing extensions (e.g., </w:t>
            </w:r>
            <w:proofErr w:type="spellStart"/>
            <w:r>
              <w:rPr>
                <w:rStyle w:val="SourceText"/>
              </w:rPr>
              <w:t>pgAudit</w:t>
            </w:r>
            <w:proofErr w:type="spellEnd"/>
            <w:r>
              <w:t xml:space="preserve">) to track all </w:t>
            </w:r>
            <w:r>
              <w:lastRenderedPageBreak/>
              <w:t>data access.</w:t>
            </w:r>
            <w:r>
              <w:br/>
              <w:t xml:space="preserve">• </w:t>
            </w:r>
            <w:r>
              <w:rPr>
                <w:rStyle w:val="StrongEmphasis"/>
              </w:rPr>
              <w:t>FOSS Advantage:</w:t>
            </w:r>
            <w:r>
              <w:t xml:space="preserve"> The platform can be tailored precisely to meet specific compliance requirements without being limited by a vendor's feature set.</w:t>
            </w:r>
          </w:p>
        </w:tc>
      </w:tr>
    </w:tbl>
    <w:p w14:paraId="2DB7F471" w14:textId="77777777" w:rsidR="00D603FD" w:rsidRDefault="00000000">
      <w:pPr>
        <w:pStyle w:val="Heading4"/>
        <w:rPr>
          <w:rFonts w:hint="eastAsia"/>
        </w:rPr>
      </w:pPr>
      <w:bookmarkStart w:id="2" w:name="2-security-architecture-andamp-technical"/>
      <w:bookmarkEnd w:id="2"/>
      <w:r>
        <w:rPr>
          <w:rStyle w:val="StrongEmphasis"/>
        </w:rPr>
        <w:lastRenderedPageBreak/>
        <w:t>2. Security Architecture &amp; Technical Controls</w:t>
      </w:r>
    </w:p>
    <w:p w14:paraId="05296CD2" w14:textId="77777777" w:rsidR="00D603FD" w:rsidRDefault="00000000">
      <w:pPr>
        <w:pStyle w:val="Textbody"/>
        <w:rPr>
          <w:rFonts w:hint="eastAsia"/>
        </w:rPr>
      </w:pPr>
      <w:r>
        <w:t>Our proposed architecture incorporates security as a foundational principle:</w:t>
      </w:r>
    </w:p>
    <w:p w14:paraId="214058A2" w14:textId="77777777" w:rsidR="00D603FD" w:rsidRDefault="00000000">
      <w:pPr>
        <w:pStyle w:val="Textbody"/>
        <w:rPr>
          <w:rFonts w:hint="eastAsia"/>
        </w:rPr>
      </w:pPr>
      <w:r>
        <w:rPr>
          <w:rStyle w:val="StrongEmphasis"/>
        </w:rPr>
        <w:t>1. Identity and Access Management (IAM):</w:t>
      </w:r>
    </w:p>
    <w:p w14:paraId="3C94F600" w14:textId="77777777" w:rsidR="00D603FD" w:rsidRDefault="00000000">
      <w:pPr>
        <w:pStyle w:val="Textbody"/>
        <w:numPr>
          <w:ilvl w:val="0"/>
          <w:numId w:val="1"/>
        </w:numPr>
        <w:spacing w:after="0"/>
        <w:rPr>
          <w:rFonts w:hint="eastAsia"/>
        </w:rPr>
      </w:pPr>
      <w:proofErr w:type="spellStart"/>
      <w:r>
        <w:rPr>
          <w:rStyle w:val="StrongEmphasis"/>
        </w:rPr>
        <w:t>Keycloak</w:t>
      </w:r>
      <w:proofErr w:type="spellEnd"/>
      <w:r>
        <w:rPr>
          <w:rStyle w:val="StrongEmphasis"/>
        </w:rPr>
        <w:t>:</w:t>
      </w:r>
      <w:r>
        <w:t xml:space="preserve"> Serves as the central identity provider.</w:t>
      </w:r>
    </w:p>
    <w:p w14:paraId="39AE2BDA" w14:textId="77777777" w:rsidR="00D603FD" w:rsidRDefault="00000000">
      <w:pPr>
        <w:pStyle w:val="Textbody"/>
        <w:numPr>
          <w:ilvl w:val="1"/>
          <w:numId w:val="1"/>
        </w:numPr>
        <w:spacing w:after="0"/>
        <w:rPr>
          <w:rFonts w:hint="eastAsia"/>
        </w:rPr>
      </w:pPr>
      <w:r>
        <w:rPr>
          <w:rStyle w:val="StrongEmphasis"/>
        </w:rPr>
        <w:t>Multi-Factor Authentication (MFA):</w:t>
      </w:r>
      <w:r>
        <w:t xml:space="preserve"> Enforced for all internal (ministry) users. Optional for citizens.</w:t>
      </w:r>
    </w:p>
    <w:p w14:paraId="69D51978" w14:textId="77777777" w:rsidR="00D603FD" w:rsidRDefault="00000000">
      <w:pPr>
        <w:pStyle w:val="Textbody"/>
        <w:numPr>
          <w:ilvl w:val="1"/>
          <w:numId w:val="1"/>
        </w:numPr>
        <w:spacing w:after="0"/>
        <w:rPr>
          <w:rFonts w:hint="eastAsia"/>
        </w:rPr>
      </w:pPr>
      <w:r>
        <w:rPr>
          <w:rStyle w:val="StrongEmphasis"/>
        </w:rPr>
        <w:t>Single Sign-On (SSO):</w:t>
      </w:r>
      <w:r>
        <w:t xml:space="preserve"> For seamless and secure access across all platform components.</w:t>
      </w:r>
    </w:p>
    <w:p w14:paraId="2F3EF12D" w14:textId="77777777" w:rsidR="00D603FD" w:rsidRDefault="00000000">
      <w:pPr>
        <w:pStyle w:val="Textbody"/>
        <w:numPr>
          <w:ilvl w:val="1"/>
          <w:numId w:val="1"/>
        </w:numPr>
        <w:spacing w:after="0"/>
        <w:rPr>
          <w:rFonts w:hint="eastAsia"/>
        </w:rPr>
      </w:pPr>
      <w:r>
        <w:rPr>
          <w:rStyle w:val="StrongEmphasis"/>
        </w:rPr>
        <w:t>Role-Based Access Control (RBAC):</w:t>
      </w:r>
      <w:r>
        <w:t xml:space="preserve"> Fine-grained permissions ensuring users (MPAAI super-admins, ministry agents, citizens) only access authorized data and functions.</w:t>
      </w:r>
    </w:p>
    <w:p w14:paraId="1CB72A5C" w14:textId="77777777" w:rsidR="00D603FD" w:rsidRDefault="00000000">
      <w:pPr>
        <w:pStyle w:val="Textbody"/>
        <w:numPr>
          <w:ilvl w:val="1"/>
          <w:numId w:val="1"/>
        </w:numPr>
        <w:rPr>
          <w:rFonts w:hint="eastAsia"/>
        </w:rPr>
      </w:pPr>
      <w:r>
        <w:rPr>
          <w:rStyle w:val="StrongEmphasis"/>
        </w:rPr>
        <w:t>Brute-Force Protection:</w:t>
      </w:r>
      <w:r>
        <w:t xml:space="preserve"> Built-in account lockout mechanisms.</w:t>
      </w:r>
    </w:p>
    <w:p w14:paraId="39E0CB30" w14:textId="77777777" w:rsidR="00D603FD" w:rsidRDefault="00000000">
      <w:pPr>
        <w:pStyle w:val="Textbody"/>
        <w:rPr>
          <w:rFonts w:hint="eastAsia"/>
        </w:rPr>
      </w:pPr>
      <w:r>
        <w:rPr>
          <w:rStyle w:val="StrongEmphasis"/>
        </w:rPr>
        <w:t>2. Data Security:</w:t>
      </w:r>
    </w:p>
    <w:p w14:paraId="7FDFBA03" w14:textId="77777777" w:rsidR="00D603FD" w:rsidRDefault="00000000">
      <w:pPr>
        <w:pStyle w:val="Textbody"/>
        <w:numPr>
          <w:ilvl w:val="0"/>
          <w:numId w:val="2"/>
        </w:numPr>
        <w:spacing w:after="0"/>
        <w:rPr>
          <w:rFonts w:hint="eastAsia"/>
        </w:rPr>
      </w:pPr>
      <w:r>
        <w:rPr>
          <w:rStyle w:val="StrongEmphasis"/>
        </w:rPr>
        <w:t>Encryption at Rest:</w:t>
      </w:r>
      <w:r>
        <w:t xml:space="preserve"> Full-disk encryption on servers and encrypted volumes for databases. Sensitive fields in the database (e.g., personal identifiers) can be further encrypted using </w:t>
      </w:r>
      <w:r>
        <w:rPr>
          <w:rStyle w:val="StrongEmphasis"/>
        </w:rPr>
        <w:t xml:space="preserve">PostgreSQL's </w:t>
      </w:r>
      <w:proofErr w:type="spellStart"/>
      <w:r>
        <w:rPr>
          <w:rStyle w:val="SourceText"/>
        </w:rPr>
        <w:t>pgcrypto</w:t>
      </w:r>
      <w:proofErr w:type="spellEnd"/>
      <w:r>
        <w:t xml:space="preserve"> extension.</w:t>
      </w:r>
    </w:p>
    <w:p w14:paraId="44F01387" w14:textId="77777777" w:rsidR="00D603FD" w:rsidRDefault="00000000">
      <w:pPr>
        <w:pStyle w:val="Textbody"/>
        <w:numPr>
          <w:ilvl w:val="0"/>
          <w:numId w:val="2"/>
        </w:numPr>
        <w:spacing w:after="0"/>
        <w:rPr>
          <w:rFonts w:hint="eastAsia"/>
        </w:rPr>
      </w:pPr>
      <w:r>
        <w:rPr>
          <w:rStyle w:val="StrongEmphasis"/>
        </w:rPr>
        <w:t>Encryption in Transit:</w:t>
      </w:r>
      <w:r>
        <w:t xml:space="preserve"> Mandatory TLS 1.3 for all public and internal API endpoints. HTTPS for web and mobile apps.</w:t>
      </w:r>
    </w:p>
    <w:p w14:paraId="492A076C" w14:textId="77777777" w:rsidR="00D603FD" w:rsidRDefault="00000000">
      <w:pPr>
        <w:pStyle w:val="Textbody"/>
        <w:numPr>
          <w:ilvl w:val="0"/>
          <w:numId w:val="2"/>
        </w:numPr>
        <w:rPr>
          <w:rFonts w:hint="eastAsia"/>
        </w:rPr>
      </w:pPr>
      <w:r>
        <w:rPr>
          <w:rStyle w:val="StrongEmphasis"/>
        </w:rPr>
        <w:t>Database Security:</w:t>
      </w:r>
      <w:r>
        <w:t xml:space="preserve"> PostgreSQL will run in a private subnet, inaccessible from the public internet. Connection pooling and SSL-certificate-based authentication between the application and database.</w:t>
      </w:r>
    </w:p>
    <w:p w14:paraId="6C6B8ADB" w14:textId="77777777" w:rsidR="00D603FD" w:rsidRDefault="00000000">
      <w:pPr>
        <w:pStyle w:val="Textbody"/>
        <w:rPr>
          <w:rFonts w:hint="eastAsia"/>
        </w:rPr>
      </w:pPr>
      <w:r>
        <w:rPr>
          <w:rStyle w:val="StrongEmphasis"/>
        </w:rPr>
        <w:t>3. Network Security:</w:t>
      </w:r>
    </w:p>
    <w:p w14:paraId="74BADE7A" w14:textId="77777777" w:rsidR="00D603FD" w:rsidRDefault="00000000">
      <w:pPr>
        <w:pStyle w:val="Textbody"/>
        <w:numPr>
          <w:ilvl w:val="0"/>
          <w:numId w:val="3"/>
        </w:numPr>
        <w:spacing w:after="0"/>
        <w:rPr>
          <w:rFonts w:hint="eastAsia"/>
        </w:rPr>
      </w:pPr>
      <w:r>
        <w:rPr>
          <w:rStyle w:val="StrongEmphasis"/>
        </w:rPr>
        <w:t>Zero-Trust Network Principles:</w:t>
      </w:r>
      <w:r>
        <w:t xml:space="preserve"> Microservices within the Kubernetes cluster communicate over a service mesh (</w:t>
      </w:r>
      <w:proofErr w:type="spellStart"/>
      <w:r>
        <w:rPr>
          <w:rStyle w:val="StrongEmphasis"/>
        </w:rPr>
        <w:t>Linkerd</w:t>
      </w:r>
      <w:proofErr w:type="spellEnd"/>
      <w:r>
        <w:t xml:space="preserve"> or </w:t>
      </w:r>
      <w:r>
        <w:rPr>
          <w:rStyle w:val="StrongEmphasis"/>
        </w:rPr>
        <w:t>Istio</w:t>
      </w:r>
      <w:r>
        <w:t xml:space="preserve">) with </w:t>
      </w:r>
      <w:proofErr w:type="spellStart"/>
      <w:r>
        <w:t>mTLS</w:t>
      </w:r>
      <w:proofErr w:type="spellEnd"/>
      <w:r>
        <w:t xml:space="preserve"> (mutual TLS), ensuring encrypted and authenticated service-to-service communication.</w:t>
      </w:r>
    </w:p>
    <w:p w14:paraId="3FF5F651" w14:textId="77777777" w:rsidR="00D603FD" w:rsidRDefault="00000000">
      <w:pPr>
        <w:pStyle w:val="Textbody"/>
        <w:numPr>
          <w:ilvl w:val="0"/>
          <w:numId w:val="3"/>
        </w:numPr>
        <w:spacing w:after="0"/>
        <w:rPr>
          <w:rFonts w:hint="eastAsia"/>
        </w:rPr>
      </w:pPr>
      <w:r>
        <w:rPr>
          <w:rStyle w:val="StrongEmphasis"/>
        </w:rPr>
        <w:t>Web Application Firewall (WAF):</w:t>
      </w:r>
      <w:r>
        <w:t xml:space="preserve"> An open-source WAF like </w:t>
      </w:r>
      <w:proofErr w:type="spellStart"/>
      <w:r>
        <w:rPr>
          <w:rStyle w:val="StrongEmphasis"/>
        </w:rPr>
        <w:t>ModSecurity</w:t>
      </w:r>
      <w:proofErr w:type="spellEnd"/>
      <w:r>
        <w:t xml:space="preserve"> (with the OWASP Core Rule Set) will be deployed in front of the public endpoints to filter out common web attacks (SQL Injection, XSS).</w:t>
      </w:r>
    </w:p>
    <w:p w14:paraId="59F74EFA" w14:textId="77777777" w:rsidR="00D603FD" w:rsidRDefault="00000000">
      <w:pPr>
        <w:pStyle w:val="Textbody"/>
        <w:numPr>
          <w:ilvl w:val="0"/>
          <w:numId w:val="3"/>
        </w:numPr>
        <w:rPr>
          <w:rFonts w:hint="eastAsia"/>
        </w:rPr>
      </w:pPr>
      <w:r>
        <w:rPr>
          <w:rStyle w:val="StrongEmphasis"/>
        </w:rPr>
        <w:t>Network Policies:</w:t>
      </w:r>
      <w:r>
        <w:t xml:space="preserve"> Kubernetes Network Policies will be used to enforce strict ingress/egress rules, segmenting the network and limiting the blast radius in case of a breach.</w:t>
      </w:r>
    </w:p>
    <w:p w14:paraId="7F9DA695" w14:textId="77777777" w:rsidR="00D603FD" w:rsidRDefault="00000000">
      <w:pPr>
        <w:pStyle w:val="Textbody"/>
        <w:rPr>
          <w:rFonts w:hint="eastAsia"/>
        </w:rPr>
      </w:pPr>
      <w:r>
        <w:rPr>
          <w:rStyle w:val="StrongEmphasis"/>
        </w:rPr>
        <w:t>4. Application Security:</w:t>
      </w:r>
    </w:p>
    <w:p w14:paraId="5E0C9332" w14:textId="77777777" w:rsidR="00D603FD" w:rsidRDefault="00000000">
      <w:pPr>
        <w:pStyle w:val="Textbody"/>
        <w:numPr>
          <w:ilvl w:val="0"/>
          <w:numId w:val="4"/>
        </w:numPr>
        <w:spacing w:after="0"/>
        <w:rPr>
          <w:rFonts w:hint="eastAsia"/>
        </w:rPr>
      </w:pPr>
      <w:r>
        <w:rPr>
          <w:rStyle w:val="StrongEmphasis"/>
        </w:rPr>
        <w:t>SAST &amp; DAST:</w:t>
      </w:r>
      <w:r>
        <w:t xml:space="preserve"> Static Application Security Testing (using </w:t>
      </w:r>
      <w:r>
        <w:rPr>
          <w:rStyle w:val="StrongEmphasis"/>
        </w:rPr>
        <w:t>Bandit</w:t>
      </w:r>
      <w:r>
        <w:t xml:space="preserve"> for Python, </w:t>
      </w:r>
      <w:proofErr w:type="spellStart"/>
      <w:r>
        <w:rPr>
          <w:rStyle w:val="StrongEmphasis"/>
        </w:rPr>
        <w:t>ESLint</w:t>
      </w:r>
      <w:proofErr w:type="spellEnd"/>
      <w:r>
        <w:rPr>
          <w:rStyle w:val="StrongEmphasis"/>
        </w:rPr>
        <w:t>` for React) and Dynamic Application Security Testing (using **OWASP ZAP</w:t>
      </w:r>
      <w:r>
        <w:t>) will be integrated into the CI/CD pipeline.</w:t>
      </w:r>
    </w:p>
    <w:p w14:paraId="2377C2C0" w14:textId="77777777" w:rsidR="00D603FD" w:rsidRDefault="00000000">
      <w:pPr>
        <w:pStyle w:val="Textbody"/>
        <w:numPr>
          <w:ilvl w:val="0"/>
          <w:numId w:val="4"/>
        </w:numPr>
        <w:spacing w:after="0"/>
        <w:rPr>
          <w:rFonts w:hint="eastAsia"/>
        </w:rPr>
      </w:pPr>
      <w:r>
        <w:rPr>
          <w:rStyle w:val="StrongEmphasis"/>
        </w:rPr>
        <w:t>Input Validation &amp; Sanitization:</w:t>
      </w:r>
      <w:r>
        <w:t xml:space="preserve"> The Django framework provides strong built-in </w:t>
      </w:r>
      <w:proofErr w:type="gramStart"/>
      <w:r>
        <w:t>protections</w:t>
      </w:r>
      <w:proofErr w:type="gramEnd"/>
      <w:r>
        <w:t xml:space="preserve"> against common vulnerabilities like SQL Injection and XSS. All user input will be rigorously validated.</w:t>
      </w:r>
    </w:p>
    <w:p w14:paraId="44771492" w14:textId="77777777" w:rsidR="00D603FD" w:rsidRDefault="00000000">
      <w:pPr>
        <w:pStyle w:val="Textbody"/>
        <w:numPr>
          <w:ilvl w:val="0"/>
          <w:numId w:val="4"/>
        </w:numPr>
        <w:rPr>
          <w:rFonts w:hint="eastAsia"/>
        </w:rPr>
      </w:pPr>
      <w:r>
        <w:rPr>
          <w:rStyle w:val="StrongEmphasis"/>
        </w:rPr>
        <w:t>API Security:</w:t>
      </w:r>
      <w:r>
        <w:t xml:space="preserve"> The Django REST Framework will use token-based authentication (JWT via </w:t>
      </w:r>
      <w:proofErr w:type="spellStart"/>
      <w:r>
        <w:t>Keycloak</w:t>
      </w:r>
      <w:proofErr w:type="spellEnd"/>
      <w:r>
        <w:t>), rate limiting, and thorough input schemas.</w:t>
      </w:r>
    </w:p>
    <w:p w14:paraId="275CF032" w14:textId="77777777" w:rsidR="00D603FD" w:rsidRDefault="00000000">
      <w:pPr>
        <w:pStyle w:val="Textbody"/>
        <w:rPr>
          <w:rFonts w:hint="eastAsia"/>
        </w:rPr>
      </w:pPr>
      <w:r>
        <w:rPr>
          <w:rStyle w:val="StrongEmphasis"/>
        </w:rPr>
        <w:t>5. Monitoring, Logging, and Auditing:</w:t>
      </w:r>
    </w:p>
    <w:p w14:paraId="337768C2" w14:textId="77777777" w:rsidR="00D603FD" w:rsidRDefault="00000000">
      <w:pPr>
        <w:pStyle w:val="Textbody"/>
        <w:numPr>
          <w:ilvl w:val="0"/>
          <w:numId w:val="5"/>
        </w:numPr>
        <w:spacing w:after="0"/>
        <w:rPr>
          <w:rFonts w:hint="eastAsia"/>
        </w:rPr>
      </w:pPr>
      <w:r>
        <w:rPr>
          <w:rStyle w:val="StrongEmphasis"/>
        </w:rPr>
        <w:lastRenderedPageBreak/>
        <w:t>Centralized Logging:</w:t>
      </w:r>
      <w:r>
        <w:t xml:space="preserve"> A stack based on the </w:t>
      </w:r>
      <w:r>
        <w:rPr>
          <w:rStyle w:val="StrongEmphasis"/>
        </w:rPr>
        <w:t>ELK Stack (Elasticsearch, Logstash, Kibana)</w:t>
      </w:r>
      <w:r>
        <w:t xml:space="preserve"> or </w:t>
      </w:r>
      <w:r>
        <w:rPr>
          <w:rStyle w:val="StrongEmphasis"/>
        </w:rPr>
        <w:t>Grafana Loki</w:t>
      </w:r>
      <w:r>
        <w:t xml:space="preserve"> will aggregate logs from all applications, containers, and infrastructure.</w:t>
      </w:r>
    </w:p>
    <w:p w14:paraId="06FAB5F8" w14:textId="77777777" w:rsidR="00D603FD" w:rsidRDefault="00000000">
      <w:pPr>
        <w:pStyle w:val="Textbody"/>
        <w:numPr>
          <w:ilvl w:val="0"/>
          <w:numId w:val="5"/>
        </w:numPr>
        <w:spacing w:after="0"/>
        <w:rPr>
          <w:rFonts w:hint="eastAsia"/>
        </w:rPr>
      </w:pPr>
      <w:r>
        <w:rPr>
          <w:rStyle w:val="StrongEmphasis"/>
        </w:rPr>
        <w:t>Security Monitoring:</w:t>
      </w:r>
      <w:r>
        <w:t xml:space="preserve"> </w:t>
      </w:r>
      <w:r>
        <w:rPr>
          <w:rStyle w:val="StrongEmphasis"/>
        </w:rPr>
        <w:t>Prometheus</w:t>
      </w:r>
      <w:r>
        <w:t xml:space="preserve"> and </w:t>
      </w:r>
      <w:r>
        <w:rPr>
          <w:rStyle w:val="StrongEmphasis"/>
        </w:rPr>
        <w:t>Grafana</w:t>
      </w:r>
      <w:r>
        <w:t xml:space="preserve"> will monitor system metrics. We will configure alerts for suspicious activities (e.g., failed login attempts, unusual data export volumes).</w:t>
      </w:r>
    </w:p>
    <w:p w14:paraId="5B239640" w14:textId="77777777" w:rsidR="00D603FD" w:rsidRDefault="00000000">
      <w:pPr>
        <w:pStyle w:val="Textbody"/>
        <w:numPr>
          <w:ilvl w:val="0"/>
          <w:numId w:val="5"/>
        </w:numPr>
        <w:rPr>
          <w:rFonts w:hint="eastAsia"/>
        </w:rPr>
      </w:pPr>
      <w:r>
        <w:rPr>
          <w:rStyle w:val="StrongEmphasis"/>
        </w:rPr>
        <w:t>Audit Trails:</w:t>
      </w:r>
      <w:r>
        <w:t xml:space="preserve"> Every action taken by internal users (creating a case, updating status, accessing citizen data) will be logged with user ID, timestamp, and action, creating a non-repudiable audit trail.</w:t>
      </w:r>
    </w:p>
    <w:p w14:paraId="7F480710" w14:textId="77777777" w:rsidR="00D603FD" w:rsidRDefault="00000000">
      <w:pPr>
        <w:pStyle w:val="Heading4"/>
        <w:rPr>
          <w:rFonts w:hint="eastAsia"/>
        </w:rPr>
      </w:pPr>
      <w:bookmarkStart w:id="3" w:name="3-organizational-andamp-process-security"/>
      <w:bookmarkEnd w:id="3"/>
      <w:r>
        <w:rPr>
          <w:rStyle w:val="StrongEmphasis"/>
        </w:rPr>
        <w:t>3. Organizational &amp; Process Security</w:t>
      </w:r>
    </w:p>
    <w:p w14:paraId="0943EDA6" w14:textId="77777777" w:rsidR="00D603FD" w:rsidRDefault="00000000">
      <w:pPr>
        <w:pStyle w:val="Textbody"/>
        <w:numPr>
          <w:ilvl w:val="0"/>
          <w:numId w:val="6"/>
        </w:numPr>
        <w:spacing w:after="0"/>
        <w:rPr>
          <w:rFonts w:hint="eastAsia"/>
        </w:rPr>
      </w:pPr>
      <w:r>
        <w:rPr>
          <w:rStyle w:val="StrongEmphasis"/>
        </w:rPr>
        <w:t>Secure Development Lifecycle (SDL):</w:t>
      </w:r>
      <w:r>
        <w:t xml:space="preserve"> Security requirements and threat modeling will be integrated from the project's inception.</w:t>
      </w:r>
    </w:p>
    <w:p w14:paraId="0E009E19" w14:textId="77777777" w:rsidR="00D603FD" w:rsidRDefault="00000000">
      <w:pPr>
        <w:pStyle w:val="Textbody"/>
        <w:numPr>
          <w:ilvl w:val="0"/>
          <w:numId w:val="6"/>
        </w:numPr>
        <w:spacing w:after="0"/>
        <w:rPr>
          <w:rFonts w:hint="eastAsia"/>
        </w:rPr>
      </w:pPr>
      <w:r>
        <w:rPr>
          <w:rStyle w:val="StrongEmphasis"/>
        </w:rPr>
        <w:t>Penetration Testing:</w:t>
      </w:r>
      <w:r>
        <w:t xml:space="preserve"> Prior to go-live, we will engage an independent, MPAAI-approved third party to conduct a comprehensive penetration test.</w:t>
      </w:r>
    </w:p>
    <w:p w14:paraId="48BDDFAD" w14:textId="77777777" w:rsidR="00D603FD" w:rsidRDefault="00000000">
      <w:pPr>
        <w:pStyle w:val="Textbody"/>
        <w:numPr>
          <w:ilvl w:val="0"/>
          <w:numId w:val="6"/>
        </w:numPr>
        <w:spacing w:after="0"/>
        <w:rPr>
          <w:rFonts w:hint="eastAsia"/>
        </w:rPr>
      </w:pPr>
      <w:r>
        <w:rPr>
          <w:rStyle w:val="StrongEmphasis"/>
        </w:rPr>
        <w:t>Incident Response Plan:</w:t>
      </w:r>
      <w:r>
        <w:t xml:space="preserve"> We will develop and rehearse an incident response plan with MPAAI, defining roles, communication protocols, and recovery procedures.</w:t>
      </w:r>
    </w:p>
    <w:p w14:paraId="373ACB56" w14:textId="77777777" w:rsidR="00D603FD" w:rsidRDefault="00000000">
      <w:pPr>
        <w:pStyle w:val="Textbody"/>
        <w:numPr>
          <w:ilvl w:val="0"/>
          <w:numId w:val="6"/>
        </w:numPr>
        <w:rPr>
          <w:rFonts w:hint="eastAsia"/>
        </w:rPr>
      </w:pPr>
      <w:r>
        <w:rPr>
          <w:rStyle w:val="StrongEmphasis"/>
        </w:rPr>
        <w:t>Knowledge Transfer &amp; Documentation:</w:t>
      </w:r>
      <w:r>
        <w:t xml:space="preserve"> We will provide MPAAI with complete security documentation, including </w:t>
      </w:r>
      <w:proofErr w:type="gramStart"/>
      <w:r>
        <w:t>the SBOM</w:t>
      </w:r>
      <w:proofErr w:type="gramEnd"/>
      <w:r>
        <w:t>, hardening guides, and operational runbooks, empowering their team to manage security post-handover.</w:t>
      </w:r>
    </w:p>
    <w:p w14:paraId="659773C3" w14:textId="77777777" w:rsidR="00D603FD" w:rsidRDefault="00000000">
      <w:pPr>
        <w:pStyle w:val="Heading3"/>
        <w:rPr>
          <w:rFonts w:hint="eastAsia"/>
        </w:rPr>
      </w:pPr>
      <w:bookmarkStart w:id="4" w:name="conclusion"/>
      <w:bookmarkEnd w:id="4"/>
      <w:r>
        <w:rPr>
          <w:rStyle w:val="StrongEmphasis"/>
        </w:rPr>
        <w:t>Conclusion</w:t>
      </w:r>
    </w:p>
    <w:p w14:paraId="7E40F1A7" w14:textId="77777777" w:rsidR="00D603FD" w:rsidRDefault="00000000">
      <w:pPr>
        <w:pStyle w:val="Textbody"/>
        <w:rPr>
          <w:rFonts w:hint="eastAsia"/>
        </w:rPr>
      </w:pPr>
      <w:r>
        <w:t xml:space="preserve">A well-architected FOSS platform is not only secure but can be </w:t>
      </w:r>
      <w:r>
        <w:rPr>
          <w:rStyle w:val="StrongEmphasis"/>
        </w:rPr>
        <w:t>more secure</w:t>
      </w:r>
      <w:r>
        <w:t xml:space="preserve"> than many proprietary alternatives due to its transparency, lack of hidden backdoors, and the collective scrutiny of a global community of developers and security experts. Our proposal is not about using "free software and hoping for the best"; it is about building a sovereign, secure, and sustainable digital public good for the people of Trinidad and Tobago, with security engineered into its very core.</w:t>
      </w:r>
    </w:p>
    <w:p w14:paraId="1C839080" w14:textId="77777777" w:rsidR="00D603FD" w:rsidRDefault="00000000">
      <w:pPr>
        <w:pStyle w:val="Textbody"/>
        <w:rPr>
          <w:rFonts w:hint="eastAsia"/>
        </w:rPr>
      </w:pPr>
      <w:r>
        <w:t>We are prepared to work with MPAAI's security team to refine these controls and undergo any required security assessments.</w:t>
      </w:r>
    </w:p>
    <w:sectPr w:rsidR="00D603FD">
      <w:pgSz w:w="12240" w:h="15840"/>
      <w:pgMar w:top="567" w:right="567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53566B" w14:textId="77777777" w:rsidR="00F83DA3" w:rsidRDefault="00F83DA3">
      <w:pPr>
        <w:rPr>
          <w:rFonts w:hint="eastAsia"/>
        </w:rPr>
      </w:pPr>
      <w:r>
        <w:separator/>
      </w:r>
    </w:p>
  </w:endnote>
  <w:endnote w:type="continuationSeparator" w:id="0">
    <w:p w14:paraId="4B070AC9" w14:textId="77777777" w:rsidR="00F83DA3" w:rsidRDefault="00F83DA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alibri"/>
    <w:charset w:val="00"/>
    <w:family w:val="modern"/>
    <w:pitch w:val="fixed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9418C7" w14:textId="77777777" w:rsidR="00F83DA3" w:rsidRDefault="00F83DA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F725A04" w14:textId="77777777" w:rsidR="00F83DA3" w:rsidRDefault="00F83DA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A20E3"/>
    <w:multiLevelType w:val="multilevel"/>
    <w:tmpl w:val="DB8E5C7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12DF375C"/>
    <w:multiLevelType w:val="multilevel"/>
    <w:tmpl w:val="FCA03F98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183F52E6"/>
    <w:multiLevelType w:val="multilevel"/>
    <w:tmpl w:val="F4226D36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39011C02"/>
    <w:multiLevelType w:val="multilevel"/>
    <w:tmpl w:val="67AA3CB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5156291E"/>
    <w:multiLevelType w:val="multilevel"/>
    <w:tmpl w:val="17CEC292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5" w15:restartNumberingAfterBreak="0">
    <w:nsid w:val="615379F4"/>
    <w:multiLevelType w:val="multilevel"/>
    <w:tmpl w:val="8D56BC0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num w:numId="1" w16cid:durableId="1766729362">
    <w:abstractNumId w:val="4"/>
  </w:num>
  <w:num w:numId="2" w16cid:durableId="1254313917">
    <w:abstractNumId w:val="0"/>
  </w:num>
  <w:num w:numId="3" w16cid:durableId="685407963">
    <w:abstractNumId w:val="2"/>
  </w:num>
  <w:num w:numId="4" w16cid:durableId="87971171">
    <w:abstractNumId w:val="1"/>
  </w:num>
  <w:num w:numId="5" w16cid:durableId="969357284">
    <w:abstractNumId w:val="5"/>
  </w:num>
  <w:num w:numId="6" w16cid:durableId="18102404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603FD"/>
    <w:rsid w:val="007A5758"/>
    <w:rsid w:val="008214CF"/>
    <w:rsid w:val="00D603FD"/>
    <w:rsid w:val="00F8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9F3B0"/>
  <w15:docId w15:val="{BCD76961-ECD5-4B6B-B6A9-BE36D7A42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paragraph" w:styleId="Heading4">
    <w:name w:val="heading 4"/>
    <w:basedOn w:val="Heading"/>
    <w:next w:val="Textbody"/>
    <w:uiPriority w:val="9"/>
    <w:unhideWhenUsed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NSimSun" w:hAnsi="Liberation Mono" w:cs="Liberation Mono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1186</Words>
  <Characters>6764</Characters>
  <Application>Microsoft Office Word</Application>
  <DocSecurity>0</DocSecurity>
  <Lines>56</Lines>
  <Paragraphs>15</Paragraphs>
  <ScaleCrop>false</ScaleCrop>
  <Company/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Assurance Framework for FOSS-Based CSMP</dc:title>
  <cp:lastModifiedBy>Brian Emory Stitt</cp:lastModifiedBy>
  <cp:revision>2</cp:revision>
  <dcterms:created xsi:type="dcterms:W3CDTF">2025-10-14T10:39:00Z</dcterms:created>
  <dcterms:modified xsi:type="dcterms:W3CDTF">2025-10-14T10:39:00Z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</vt:lpwstr>
  </property>
</Properties>
</file>