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AZ-900 - Microsoft Azure Fundamentals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考试地点：居家（只能有一个显示器，必须保证有话筒、摄像头、网络访问，不需要和监考官交流，周围环境拍照即可，不需要用视频环绕）</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考试时长：45分钟</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考试类型：单选题，多选题，匹配题</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考试题数量：38题 </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考试价格：CAD 144.59 or USD $99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考试范围：</w:t>
      </w:r>
    </w:p>
    <w:p w:rsidR="00000000" w:rsidDel="00000000" w:rsidP="00000000" w:rsidRDefault="00000000" w:rsidRPr="00000000" w14:paraId="00000009">
      <w:pPr>
        <w:rPr/>
      </w:pPr>
      <w:r w:rsidDel="00000000" w:rsidR="00000000" w:rsidRPr="00000000">
        <w:rPr/>
        <w:drawing>
          <wp:inline distB="114300" distT="114300" distL="114300" distR="114300">
            <wp:extent cx="6216478" cy="2266424"/>
            <wp:effectExtent b="9525" l="9525" r="9525" t="9525"/>
            <wp:docPr descr="DOMAIN BREAKDOWN &#10;Understand Cloud Concepts &#10;Describe Core Azure Services &#10;Describe core solutions and management tools on Azure &#10;Describe general security and network security features &#10;Describe identity, governance, privacy, and compliance features &#10;Describe Azure cost management and Service Level Agreements &#10;22% &#10;18% &#10;13% &#10;13% &#10;22% &#10;12% " id="1" name="image1.png"/>
            <a:graphic>
              <a:graphicData uri="http://schemas.openxmlformats.org/drawingml/2006/picture">
                <pic:pic>
                  <pic:nvPicPr>
                    <pic:cNvPr descr="DOMAIN BREAKDOWN &#10;Understand Cloud Concepts &#10;Describe Core Azure Services &#10;Describe core solutions and management tools on Azure &#10;Describe general security and network security features &#10;Describe identity, governance, privacy, and compliance features &#10;Describe Azure cost management and Service Level Agreements &#10;22% &#10;18% &#10;13% &#10;13% &#10;22% &#10;12% " id="0" name="image1.png"/>
                    <pic:cNvPicPr preferRelativeResize="0"/>
                  </pic:nvPicPr>
                  <pic:blipFill>
                    <a:blip r:embed="rId6"/>
                    <a:srcRect b="0" l="0" r="0" t="0"/>
                    <a:stretch>
                      <a:fillRect/>
                    </a:stretch>
                  </pic:blipFill>
                  <pic:spPr>
                    <a:xfrm>
                      <a:off x="0" y="0"/>
                      <a:ext cx="6216478" cy="2266424"/>
                    </a:xfrm>
                    <a:prstGeom prst="rect"/>
                    <a:ln w="9525">
                      <a:solidFill>
                        <a:srgbClr val="918F8E"/>
                      </a:solidFill>
                      <a:prstDash val="dash"/>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注意：因为全程没有监考指导，一定要等到最后Click “End” button之后才算真正结束!</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注意：Defender for Cloud的内容考的很多。</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学习材料： Cloud Guru的AZ-900 Exam Pactice Exams (1-6)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真题考点</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 can use Availability Zones in Azure to protect Azure Virtual Machines from a datacenter failure (Answer: True)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 can use Availability Zones in Azure to project Azure Virtual Machines from a region failure (Answer: False)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You can use Availability Zones in Azure to project Azure managed disks from a datacenter failure. (Answer: True)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An Azure subscription can be associated with multiple Azure Active Directory (Azure AD) tenants. (Answer: False. Explanation: An Azure AD tenant can have multiple subscriptions but an Azure subscription can only be associated with on Azure AD tenant)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Which Azure service enables users to authenticate to multiple applications by using single sign-on (SSO)? (Answer: Azure Active Directory (Azure AD))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Azure Advisor provides recommendations on how to improve the security of an Azure Active Directory (Azure AD) environment. (Answer: False. Explanation: Azure Advisor provides you with a consistent, consolidated view of recommendations for all your Azure resources. It integrates with Azure Security Center to bring you security recommendations. You can get security recommendations from the Security tab on the Advisor dashboard. Examples of recommendations include restricting access to virtual machines by configuring Network Security Groups, enabling storage encryption, and installing vulnerability assessment solutions. However, Azure Advisor does not provide recommendations on how to improve the security of an Azure AD environment.)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Azure services tha can orchestrate multiple containerized microservices with minimal management overhead. (Answer: AKS - Azure Kubernetes Service)</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highlight w:val="yellow"/>
          <w:rtl w:val="0"/>
        </w:rPr>
        <w:t xml:space="preserve">(Exact question) </w:t>
      </w:r>
      <w:r w:rsidDel="00000000" w:rsidR="00000000" w:rsidRPr="00000000">
        <w:rPr>
          <w:rtl w:val="0"/>
        </w:rPr>
        <w:t xml:space="preserve">With a consumption-based plan, you pay a fixed rate for all data sent to or from virtual machines hosted in the cloud. (Answer: False)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(Exact question) With a consumption-based plan, you reduce overall costs by paying only for extra capacity when it is required. (Answer: True)</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highlight w:val="yellow"/>
          <w:rtl w:val="0"/>
        </w:rPr>
        <w:t xml:space="preserve">(Exam question)</w:t>
      </w:r>
      <w:r w:rsidDel="00000000" w:rsidR="00000000" w:rsidRPr="00000000">
        <w:rPr>
          <w:rtl w:val="0"/>
        </w:rPr>
        <w:t xml:space="preserve"> Serverless computing is an example of a consumption-based plan. (Answer:True)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Azure service can monitor users in their on-premises environment and their behavior, to make sure any suspicious behavior is caught? (Answer:Defender for Identity. Explanation: Microsoft Defender for Identiy)</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highlight w:val="yellow"/>
          <w:rtl w:val="0"/>
        </w:rPr>
        <w:t xml:space="preserve">(Exact question) </w:t>
      </w:r>
      <w:r w:rsidDel="00000000" w:rsidR="00000000" w:rsidRPr="00000000">
        <w:rPr>
          <w:rtl w:val="0"/>
        </w:rPr>
        <w:t xml:space="preserve">What should you use to evaluate whether your company’s Azure environment meets regulatory requirements? (Answer: Microsoft Defender for Cloud. Explanation: In Microsoft Defender for Cloud, under the Cloud Security topic, the Regulatory compliance blade can be found. You can view your compliance posture relative to the standards and regulations and remediate assessments.)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What Azure service is for preparing to recover from a catastrophic failure (e.g. cyber attack) - Set criteria on how long it will take to come back from a disaster - Setting which point in time data is recovered from (Answer: Disaster recover. Explanation: There is overlap between high availability and disaster recovery. HIgh availability is more focused on replacing individual failed servers and maintaining clusters or groups of identical resources to ensure they are available. Disaster recovery is more focused on plans to recover from more wide-scale disasters.)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service that lets you create private connections between Microsoft datacenters and infrastructure that’s on your premises or in a colocation facility? (Answer: ExpressRoute)</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To implement an Azure Multi-Factor Authentication (MFA) solution, you must sync on-premises identities to the cloud. (Answer: False. Explanation: It is not ture that you must deploy a federation solution or sync on-premises identities to the cloud. You can have a cloud-only environment and use MFA)</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Two valid methods for Azure MFA are picture identification and a passport number (Answer:False. Picture identification and passport numbers are not valid MFA authentication methods. Valid methods includes: Password, Microsoft Authenticator App, SMS and Voice call)</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highlight w:val="yellow"/>
          <w:rtl w:val="0"/>
        </w:rPr>
        <w:t xml:space="preserve">(Exact question) </w:t>
      </w:r>
      <w:r w:rsidDel="00000000" w:rsidR="00000000" w:rsidRPr="00000000">
        <w:rPr>
          <w:rtl w:val="0"/>
        </w:rPr>
        <w:t xml:space="preserve">Azure MFS can be required for administrative and non-administrative user accounts. (Answer: True)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Which Azure service delivers a comprehensive solution for collecting, analyzing, and acting on telemetry from your cloud and on-premises environments? (Answer: Azure Monitor)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Which Azure service provides the SaaS application? (Answer: Azure Marketplace)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Which Azure service is using past training to provide predictions that have high probability? (Answer: Azure Machine Learning)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Which Azure service can be used to restrict connectivity to Azure virtual machines or subnets? (Answer: Network security group NSG. Explanation: You can filter network traffic to and from resources in a virtual network using network security groups. You can control how Azure routes traffic from subnets)</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An Azure administrator plans to run a PowerShell script that creates Azure resources. You need to recommend which computer configuration to use to run the script. Which three computers can run the script? </w:t>
        <w:br w:type="textWrapping"/>
        <w:t xml:space="preserve">A: a computer that runs macOS and has PowerSHell Core 6.0 installed.</w:t>
        <w:br w:type="textWrapping"/>
        <w:t xml:space="preserve">B: a computer that runs Windows 10 and has the Azure PowerShell module installed</w:t>
        <w:br w:type="textWrapping"/>
        <w:t xml:space="preserve">C: a computer that runs Linux and has the Azure PowerShell module installed.</w:t>
        <w:br w:type="textWrapping"/>
        <w:t xml:space="preserve">D: a computer that runs Linux and has the Azure CLI tools installed</w:t>
        <w:br w:type="textWrapping"/>
        <w:t xml:space="preserve">E. a computer that runs Chrome OS and user Azure Cloud Shell.</w:t>
        <w:br w:type="textWrapping"/>
        <w:t xml:space="preserve">Answer: ABE. Explanation: A PowerShell script is a file that contains PowerShell cmdlets and code. A PowerShell script needs to be run in PowerShell.</w:t>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Which Azure service provides organizations with the ability to manage the compliance of Azure resources across multiple subscriptions? (Answer: Azure policies.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What should you use to prevent the creation of virtual machines in a resource group?(Answer: Azure policies. Explanation: Azure policies can be used to define requirements for resource properties during deployment and for already existing resources. Azure Policy controls properties such as the type or location of resources. Azure Policy is a service in Azure that you use to create, assign, and manage policies. These policies corporate standards and service level agreement)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What should you use to prevent the creation of any resources in the resource group? (Answer: read-only lock.)</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Which Azure service explains what data Microsoft processes, how Microsoft processes the data, and the purpose of processing the data? (Answer: Microsoft Online Service Privacy Statement)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All Azure services in private preview must be accessed by using a separate Azure portal. (Answer: False. Explanation: Public Preview means that the service is in public beta and can be tried out by anyone with an Azure subscription. Services in public preview are often offered at a discount price. Services in private preview can be viewed in the regular Azure portal. However, you need to be signed up for the feature in private preview features is usually by invitation only)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Azure services in public preview can be used in production environments. (Answer: True. Explanation: You can use service in public preview in production environment. However, you should be aware that the service may have faults, is not subject to an SLA and may be withdrawn without notice)</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Azure services in public preview are subject to a Service Level Agreement (SLA) (Answer: False. PUblic previews are excluded from SLAs and in some cases, no support is offered)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Most Azure services are introduced in private preview before being introduced in public preview and then in general availability. (Answer: True. Explanation: Most services go to private preview then public preview before being released to general availability. The private preview is only available to certain Azure customers for evaluation purposes. The public preview is available to all Azure customers. )</w:t>
      </w:r>
    </w:p>
    <w:p w:rsidR="00000000" w:rsidDel="00000000" w:rsidP="00000000" w:rsidRDefault="00000000" w:rsidRPr="00000000" w14:paraId="0000002F">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highlight w:val="yellow"/>
          <w:rtl w:val="0"/>
        </w:rPr>
        <w:t xml:space="preserve"> </w:t>
      </w:r>
      <w:r w:rsidDel="00000000" w:rsidR="00000000" w:rsidRPr="00000000">
        <w:rPr>
          <w:rtl w:val="0"/>
        </w:rPr>
        <w:t xml:space="preserve">The cost of an Azure service in private preview decreases when the service becomes generally available. (Answer: False. Explanation: Services in private or public preview are usually offered at reduced costs. However, the costs increase, not decrease when the services are released to general availability.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An Azure service in general availability is released to a subset of Azure customers. (Answer:False. An Azure service in general availability is available to all Azure customers, not just a subset of the customers. )</w:t>
      </w:r>
    </w:p>
    <w:p w:rsidR="00000000" w:rsidDel="00000000" w:rsidP="00000000" w:rsidRDefault="00000000" w:rsidRPr="00000000" w14:paraId="00000031">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All Azure services that are in public preview are:</w:t>
        <w:br w:type="textWrapping"/>
        <w:t xml:space="preserve">A: provided without any documentation</w:t>
        <w:br w:type="textWrapping"/>
        <w:t xml:space="preserve">B: only configurable from Azure CLI</w:t>
        <w:br w:type="textWrapping"/>
        <w:t xml:space="preserve">C: excluded from the Service Level Agreements</w:t>
        <w:br w:type="textWrapping"/>
        <w:t xml:space="preserve">D: only configurable from the Azure portal</w:t>
        <w:br w:type="textWrapping"/>
        <w:br w:type="textWrapping"/>
        <w:t xml:space="preserve">Answer: C. Explanation: Preview features are made available to you on the condition that you accept additional terms which supplement the regular Azure terms. The supplemental terms state: Previews are provided “As-Is”. “With all faults” and “As Available”, and Are excluded from the service level agreements and limited warranty.</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What should you use to evaluate whether your company’s Azure environment meets regulatory requirements? (Answer: Compliance Manager from the Service Trust Portal. Explanation: Compliance Manager in the Service Trust Portal is a workflow-based risk assessment tool that helps you track, assign, and verify your organization’s regulatory compliance activities related to Microsoft Cloud services, such as Microsoft 365, Dynamics 365, and Azure.</w:t>
      </w:r>
    </w:p>
    <w:p w:rsidR="00000000" w:rsidDel="00000000" w:rsidP="00000000" w:rsidRDefault="00000000" w:rsidRPr="00000000" w14:paraId="00000033">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A single Microsoft account can be used to manage multiple Azure subscriptions. (Answer: True. Explanation: You can use the same account to manage multiple subscriptions. You can create an additional subscription for your account in the Azure portal. You may want an additional subscription to avoid hitting subscription limits, to create separate environments for security, or to isolate data for compliance reasons. )</w:t>
      </w:r>
    </w:p>
    <w:p w:rsidR="00000000" w:rsidDel="00000000" w:rsidP="00000000" w:rsidRDefault="00000000" w:rsidRPr="00000000" w14:paraId="00000034">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Two Azure subscriptions can be merged into a single subscription. (Answer: False. Explanation: You cannot merge two subscriptions into a single subscription. However, you can move some Azure resources from on subscription to another. You can also transfer ownership of a subscription and change the billing type for a subscription.)</w:t>
      </w:r>
    </w:p>
    <w:p w:rsidR="00000000" w:rsidDel="00000000" w:rsidP="00000000" w:rsidRDefault="00000000" w:rsidRPr="00000000" w14:paraId="00000035">
      <w:pPr>
        <w:numPr>
          <w:ilvl w:val="0"/>
          <w:numId w:val="1"/>
        </w:numPr>
        <w:ind w:left="720" w:hanging="360"/>
        <w:rPr>
          <w:u w:val="none"/>
        </w:rPr>
      </w:pPr>
      <w:r w:rsidDel="00000000" w:rsidR="00000000" w:rsidRPr="00000000">
        <w:rPr>
          <w:b w:val="1"/>
          <w:highlight w:val="yellow"/>
          <w:rtl w:val="0"/>
        </w:rPr>
        <w:t xml:space="preserve">(Exact question) </w:t>
      </w:r>
      <w:r w:rsidDel="00000000" w:rsidR="00000000" w:rsidRPr="00000000">
        <w:rPr>
          <w:rtl w:val="0"/>
        </w:rPr>
        <w:t xml:space="preserve">A company can use resources from multiple subscriptions. (Answer: True. A company can have multiple subscriptions and store resources in the different subscriptions. However, a resource instance can exist in only one subscription.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An Azure subscription can have multiple account administrators. (Answer: False. Explanation: a subscription can have multiple administrators, but there can only be account administrator)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An Azure subscription can be managed by using a Microsoft account only. (Answer: True. Explanation: An Azure subscription is linked to a single account, the one that was used to create the subscription and is used for billing purposes. You can have more than one subscription.)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An Azure resource group can contain multiple Azure subscriptions. (Answer: False. Explanation: A subscription can contain multiple resource groups but a resource group can only belong to one subscription. Resource groups can contain multiple resources.)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What service is a fully managed data warehouse that has integral security at every level of scale at no extra cost? (Answer: Azure Synapse Analytics. Azure Synapse is a limitless analytics service that brings together enterprise data warehousing and Big Data analytics. It gives you the freedom to query data on your terms, using either serverless or dedicated resources - at scale)</w:t>
      </w:r>
    </w:p>
    <w:p w:rsidR="00000000" w:rsidDel="00000000" w:rsidP="00000000" w:rsidRDefault="00000000" w:rsidRPr="00000000" w14:paraId="0000003A">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You can enable just in time (JIT) VM by using which Azure service? (Answer: Azure Security Center. Explanation: The just-in-time (JIT) virtual machine access feature in Azure Security Center allows you to lock down inbound traffic to your Azure Virtual Machines. This reduces exposure to attacks while providing easy access when you need to connect to a VM.)</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Azure Security Center can monitor Azure resources and on-premises resources. (Answer: True. Explanation: Azure Security Center is a unified infrastructure security management system that strengthens the security posture of your data centers, and provides advanced threat protection across your hybrid workloads in the cloud -whether they’re in Azure or not -as well as on premises)</w:t>
      </w:r>
    </w:p>
    <w:p w:rsidR="00000000" w:rsidDel="00000000" w:rsidP="00000000" w:rsidRDefault="00000000" w:rsidRPr="00000000" w14:paraId="0000003C">
      <w:pPr>
        <w:numPr>
          <w:ilvl w:val="0"/>
          <w:numId w:val="1"/>
        </w:numPr>
        <w:ind w:left="720" w:hanging="360"/>
        <w:rPr>
          <w:u w:val="none"/>
        </w:rPr>
      </w:pPr>
      <w:r w:rsidDel="00000000" w:rsidR="00000000" w:rsidRPr="00000000">
        <w:rPr>
          <w:b w:val="1"/>
          <w:highlight w:val="yellow"/>
          <w:rtl w:val="0"/>
        </w:rPr>
        <w:t xml:space="preserve">(Exact question)</w:t>
      </w:r>
      <w:r w:rsidDel="00000000" w:rsidR="00000000" w:rsidRPr="00000000">
        <w:rPr>
          <w:rtl w:val="0"/>
        </w:rPr>
        <w:t xml:space="preserve"> From Azure Security Center, you can download a Regulatory Compliance report. (Answer: True. The advanced monitoring capabilities in Security Center also let you track and manage compliance and governance over time. The overall compliance provides you with a measure of how much your subscriptions are compliant with policies associated with your workload.)</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Azure Sentinel store collected events in an Azure Storage account. (Answer: True. Explanation: Microsoft Sentinel is a scalable, cloud-native, security information and event management (SIEM) and security orchestration, automation, and response (SOAR) solution. Microsoft Sentinel delivers intelligent security analytics and threat intelligence across the enterprise, providing a single solution for attract detection, threat visibility, proactive hunting, and threat response.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Which Azure service you should use to identify whether Azure complies with the company’s regional requirements? (Answer: the Trust Center)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Which Azure service can calculate cost saving due to reduced electricity consumption as a result of migrating on-premises Microsoft SQL servers to Azure? (Answer: The Azure Total Cost of Ownership (TCO) calculator)</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Which of the following components are required to establish communication between on-premises resources and resources in Azure?</w:t>
        <w:br w:type="textWrapping"/>
        <w:t xml:space="preserve">A: Route Tables</w:t>
        <w:br w:type="textWrapping"/>
        <w:t xml:space="preserve">B: Azure Virtual Network</w:t>
        <w:br w:type="textWrapping"/>
        <w:t xml:space="preserve">C: VNet peer</w:t>
        <w:br w:type="textWrapping"/>
        <w:t xml:space="preserve">D: VPN Gateway</w:t>
        <w:br w:type="textWrapping"/>
        <w:t xml:space="preserve">(Answer: BD. Explanation: Azure Virtual Network enables many types of Azure resources, such as Azure Virtual Machines, to securely communicate with each other, the internet, and on-premises networks. A VPNGateway defines the Azure network side of a site-to-site virtual private network) </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