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B608C">
      <w:pPr>
        <w:spacing w:before="78" w:line="224" w:lineRule="auto"/>
        <w:jc w:val="center"/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</w:pPr>
      <w:bookmarkStart w:id="0" w:name="_GoBack"/>
      <w:bookmarkEnd w:id="0"/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北京市盈科（青岛）律师事务所</w:t>
      </w:r>
    </w:p>
    <w:p w14:paraId="2D64548B">
      <w:pPr>
        <w:spacing w:before="78" w:line="224" w:lineRule="auto"/>
        <w:jc w:val="center"/>
        <w:rPr>
          <w:rFonts w:hint="eastAsia" w:ascii="FangSong" w:hAnsi="FangSong" w:eastAsia="FangSong" w:cs="FangSong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33"/>
          <w:sz w:val="40"/>
          <w:szCs w:val="40"/>
        </w:rPr>
        <w:t>律师服务质量监督卡</w:t>
      </w:r>
    </w:p>
    <w:p w14:paraId="46BB3CEF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尊敬的委托人：</w:t>
      </w:r>
    </w:p>
    <w:p w14:paraId="3AF32BB7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120" w:lineRule="auto"/>
        <w:ind w:firstLine="556" w:firstLineChars="200"/>
        <w:jc w:val="both"/>
        <w:textAlignment w:val="auto"/>
        <w:rPr>
          <w:rFonts w:hint="eastAsia" w:ascii="FangSong" w:hAnsi="FangSong" w:eastAsia="FangSong" w:cs="FangSong"/>
          <w:b w:val="0"/>
          <w:bCs w:val="0"/>
          <w:sz w:val="26"/>
          <w:szCs w:val="26"/>
        </w:rPr>
      </w:pP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为使北京市盈科（青岛）律师事务所律师更好地为国家经济建设、社会稳定和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委托人提供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服务，使律师执业的诚信、服务和专业情况置于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委托人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的监督之下，我们专门设立了“律师服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务质量监督卡”制度。此卡在律师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与您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签定委托代理合同时发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送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给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您，并严格实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行一案一卡制。请您在签订委托代理合同时或案件办结后，将您对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  <w:lang w:eastAsia="zh-Hans"/>
        </w:rPr>
        <w:t>服务</w:t>
      </w:r>
      <w:r>
        <w:rPr>
          <w:rFonts w:hint="eastAsia" w:ascii="FangSong" w:hAnsi="FangSong" w:eastAsia="FangSong" w:cs="FangSong"/>
          <w:b w:val="0"/>
          <w:bCs w:val="0"/>
          <w:spacing w:val="10"/>
          <w:sz w:val="26"/>
          <w:szCs w:val="26"/>
        </w:rPr>
        <w:t>律师的诚信、服务和专业情况评价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如实填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妥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，我们真诚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地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接受您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  <w:lang w:eastAsia="zh-Hans"/>
        </w:rPr>
        <w:t>的</w:t>
      </w:r>
      <w:r>
        <w:rPr>
          <w:rFonts w:hint="eastAsia" w:ascii="FangSong" w:hAnsi="FangSong" w:eastAsia="FangSong" w:cs="FangSong"/>
          <w:b w:val="0"/>
          <w:bCs w:val="0"/>
          <w:spacing w:val="9"/>
          <w:sz w:val="26"/>
          <w:szCs w:val="26"/>
        </w:rPr>
        <w:t>监督。</w:t>
      </w:r>
    </w:p>
    <w:tbl>
      <w:tblPr>
        <w:tblStyle w:val="19"/>
        <w:tblpPr w:leftFromText="180" w:rightFromText="180" w:vertAnchor="text" w:horzAnchor="page" w:tblpX="1299" w:tblpY="136"/>
        <w:tblOverlap w:val="never"/>
        <w:tblW w:w="94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5"/>
        <w:gridCol w:w="1418"/>
        <w:gridCol w:w="2167"/>
        <w:gridCol w:w="1470"/>
      </w:tblGrid>
      <w:tr w14:paraId="618A5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7C06667A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2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对律师服务态度的满意程度</w:t>
            </w:r>
          </w:p>
        </w:tc>
        <w:tc>
          <w:tcPr>
            <w:tcW w:w="1418" w:type="dxa"/>
            <w:noWrap w:val="0"/>
            <w:vAlign w:val="center"/>
          </w:tcPr>
          <w:p w14:paraId="66FDA965">
            <w:pPr>
              <w:snapToGrid w:val="0"/>
              <w:spacing w:line="240" w:lineRule="auto"/>
              <w:ind w:firstLine="271" w:firstLineChars="1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55D86E6D">
            <w:pPr>
              <w:snapToGrid w:val="0"/>
              <w:spacing w:line="240" w:lineRule="auto"/>
              <w:ind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□</w:t>
            </w:r>
          </w:p>
        </w:tc>
        <w:tc>
          <w:tcPr>
            <w:tcW w:w="1470" w:type="dxa"/>
            <w:noWrap w:val="0"/>
            <w:vAlign w:val="center"/>
          </w:tcPr>
          <w:p w14:paraId="1E985D18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不满意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4C2F6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3DE69CCE">
            <w:pPr>
              <w:spacing w:before="224" w:line="718" w:lineRule="exact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对律师办事效率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的高低情况评价</w:t>
            </w:r>
          </w:p>
        </w:tc>
        <w:tc>
          <w:tcPr>
            <w:tcW w:w="1418" w:type="dxa"/>
            <w:noWrap w:val="0"/>
            <w:vAlign w:val="center"/>
          </w:tcPr>
          <w:p w14:paraId="2831FF94">
            <w:pPr>
              <w:snapToGrid w:val="0"/>
              <w:spacing w:line="240" w:lineRule="auto"/>
              <w:ind w:left="0" w:leftChars="0" w:firstLine="542" w:firstLineChars="200"/>
              <w:jc w:val="both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5C5FD05A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比较高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30A84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1B63A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61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52693517">
            <w:pPr>
              <w:spacing w:line="240" w:lineRule="auto"/>
              <w:ind w:left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</w:rPr>
              <w:t>对律师服务质量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>的评价</w:t>
            </w:r>
          </w:p>
        </w:tc>
        <w:tc>
          <w:tcPr>
            <w:tcW w:w="1418" w:type="dxa"/>
            <w:noWrap w:val="0"/>
            <w:vAlign w:val="center"/>
          </w:tcPr>
          <w:p w14:paraId="6B5DB25F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77D00831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27A25CBC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1A58CC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4385" w:type="dxa"/>
            <w:tcBorders>
              <w:bottom w:val="nil"/>
            </w:tcBorders>
            <w:noWrap w:val="0"/>
            <w:vAlign w:val="center"/>
          </w:tcPr>
          <w:p w14:paraId="29067385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您对律师按规定收费和</w:t>
            </w:r>
          </w:p>
          <w:p w14:paraId="1CABB142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合同执行情况的评价</w:t>
            </w:r>
          </w:p>
        </w:tc>
        <w:tc>
          <w:tcPr>
            <w:tcW w:w="1418" w:type="dxa"/>
            <w:noWrap w:val="0"/>
            <w:vAlign w:val="center"/>
          </w:tcPr>
          <w:p w14:paraId="773E5574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2167" w:type="dxa"/>
            <w:noWrap w:val="0"/>
            <w:vAlign w:val="center"/>
          </w:tcPr>
          <w:p w14:paraId="2F5F8D25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较好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  <w:tc>
          <w:tcPr>
            <w:tcW w:w="1470" w:type="dxa"/>
            <w:noWrap w:val="0"/>
            <w:vAlign w:val="center"/>
          </w:tcPr>
          <w:p w14:paraId="393A9FDB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eastAsia="zh-Hans"/>
              </w:rPr>
              <w:t>一般</w:t>
            </w:r>
            <w:r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8"/>
                <w:szCs w:val="28"/>
                <w:lang w:val="en-US" w:eastAsia="zh-CN"/>
              </w:rPr>
              <w:t xml:space="preserve"> □</w:t>
            </w:r>
          </w:p>
        </w:tc>
      </w:tr>
      <w:tr w14:paraId="59CF4F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4385" w:type="dxa"/>
            <w:noWrap w:val="0"/>
            <w:vAlign w:val="center"/>
          </w:tcPr>
          <w:p w14:paraId="522AA837">
            <w:pPr>
              <w:spacing w:before="100" w:line="219" w:lineRule="auto"/>
              <w:jc w:val="center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</w:rPr>
            </w:pPr>
            <w:r>
              <w:rPr>
                <w:rFonts w:hint="eastAsia" w:ascii="FangSong" w:hAnsi="FangSong" w:eastAsia="FangSong" w:cs="FangSong"/>
                <w:b/>
                <w:bCs/>
                <w:spacing w:val="1"/>
                <w:position w:val="31"/>
                <w:sz w:val="28"/>
                <w:szCs w:val="28"/>
              </w:rPr>
              <w:t>有何意见和建议</w:t>
            </w:r>
          </w:p>
        </w:tc>
        <w:tc>
          <w:tcPr>
            <w:tcW w:w="5055" w:type="dxa"/>
            <w:gridSpan w:val="3"/>
            <w:noWrap w:val="0"/>
            <w:vAlign w:val="center"/>
          </w:tcPr>
          <w:p w14:paraId="7C981AE8">
            <w:pPr>
              <w:snapToGrid w:val="0"/>
              <w:spacing w:line="240" w:lineRule="auto"/>
              <w:ind w:left="0" w:leftChars="0" w:firstLine="0" w:firstLineChars="0"/>
              <w:jc w:val="center"/>
              <w:rPr>
                <w:rFonts w:hint="eastAsia" w:ascii="FangSong" w:hAnsi="FangSong" w:eastAsia="FangSong" w:cs="FangSong"/>
                <w:b/>
                <w:bCs/>
                <w:spacing w:val="-5"/>
                <w:position w:val="31"/>
                <w:sz w:val="24"/>
                <w:szCs w:val="24"/>
                <w:lang w:eastAsia="zh-Hans"/>
              </w:rPr>
            </w:pPr>
          </w:p>
        </w:tc>
      </w:tr>
    </w:tbl>
    <w:p w14:paraId="45B1DB34">
      <w:pPr>
        <w:spacing w:before="101" w:line="333" w:lineRule="auto"/>
        <w:jc w:val="both"/>
        <w:rPr>
          <w:rFonts w:hint="eastAsia" w:ascii="FangSong" w:hAnsi="FangSong" w:eastAsia="FangSong" w:cs="FangSong"/>
          <w:spacing w:val="9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说明：1.</w:t>
      </w:r>
      <w:r>
        <w:rPr>
          <w:rFonts w:hint="eastAsia" w:ascii="FangSong" w:hAnsi="FangSong" w:eastAsia="FangSong" w:cs="FangSong"/>
          <w:spacing w:val="9"/>
          <w:sz w:val="26"/>
          <w:szCs w:val="26"/>
          <w:lang w:eastAsia="zh-Hans"/>
        </w:rPr>
        <w:t>您</w:t>
      </w:r>
      <w:r>
        <w:rPr>
          <w:rFonts w:hint="eastAsia" w:ascii="FangSong" w:hAnsi="FangSong" w:eastAsia="FangSong" w:cs="FangSong"/>
          <w:spacing w:val="9"/>
          <w:sz w:val="26"/>
          <w:szCs w:val="26"/>
        </w:rPr>
        <w:t>对每项内容的评价，请在相应栏下打“ √ ”即可。</w:t>
      </w:r>
    </w:p>
    <w:p w14:paraId="3ACBCB7A">
      <w:pPr>
        <w:spacing w:before="101" w:line="333" w:lineRule="auto"/>
        <w:ind w:firstLine="834" w:firstLineChars="300"/>
        <w:jc w:val="both"/>
        <w:rPr>
          <w:rFonts w:hint="eastAsia" w:ascii="FangSong" w:hAnsi="FangSong" w:eastAsia="FangSong" w:cs="FangSong"/>
          <w:b/>
          <w:bCs/>
          <w:spacing w:val="-5"/>
          <w:sz w:val="26"/>
          <w:szCs w:val="26"/>
        </w:rPr>
      </w:pPr>
      <w:r>
        <w:rPr>
          <w:rFonts w:hint="eastAsia" w:ascii="FangSong" w:hAnsi="FangSong" w:eastAsia="FangSong" w:cs="FangSong"/>
          <w:spacing w:val="9"/>
          <w:sz w:val="26"/>
          <w:szCs w:val="26"/>
        </w:rPr>
        <w:t>2.有什么意见问题建议请如实填写。</w:t>
      </w:r>
    </w:p>
    <w:p w14:paraId="366FFCAE">
      <w:pPr>
        <w:spacing w:before="100" w:line="219" w:lineRule="auto"/>
        <w:ind w:left="799" w:firstLine="4609" w:firstLineChars="1700"/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eastAsia="zh-Hans"/>
        </w:rPr>
        <w:t>委托人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签名(盖章):</w:t>
      </w:r>
    </w:p>
    <w:p w14:paraId="0BE1FAC6">
      <w:pPr>
        <w:spacing w:before="100" w:line="219" w:lineRule="auto"/>
        <w:jc w:val="center"/>
        <w:rPr>
          <w:rFonts w:hint="eastAsia" w:ascii="FangSong" w:hAnsi="FangSong" w:eastAsia="FangSong" w:cs="FangSong"/>
          <w:sz w:val="16"/>
          <w:szCs w:val="20"/>
          <w:lang w:eastAsia="zh-CN"/>
        </w:rPr>
      </w:pP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  <w:lang w:val="en-US" w:eastAsia="zh-CN"/>
        </w:rPr>
        <w:t xml:space="preserve">                                    </w:t>
      </w:r>
      <w:r>
        <w:rPr>
          <w:rFonts w:hint="eastAsia" w:ascii="FangSong" w:hAnsi="FangSong" w:eastAsia="FangSong" w:cs="FangSong"/>
          <w:b/>
          <w:bCs/>
          <w:spacing w:val="-5"/>
          <w:sz w:val="28"/>
          <w:szCs w:val="28"/>
        </w:rPr>
        <w:t>年   月   日</w:t>
      </w:r>
    </w:p>
    <w:p w14:paraId="04D7D63B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9389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374265C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374265C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7FD0E8ED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7FD0E8ED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  <w:lang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7611EC81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3FFD6BF5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81815F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81815F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9C1C2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2D7E0C54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B4A82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325D3F9D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3C79E0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table" w:customStyle="1" w:styleId="19">
    <w:name w:val="Table Normal"/>
    <w:unhideWhenUsed/>
    <w:qFormat/>
    <w:uiPriority w:val="0"/>
    <w:tblPr>
      <w:tblStyle w:val="8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365</Words>
  <Characters>368</Characters>
  <Lines>44</Lines>
  <Paragraphs>12</Paragraphs>
  <TotalTime>0</TotalTime>
  <ScaleCrop>false</ScaleCrop>
  <LinksUpToDate>false</LinksUpToDate>
  <CharactersWithSpaces>439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2026-01-02T02:02:55Z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20B46DA0453F4070821803482240FA47_13</vt:lpwstr>
  </property>
  <property fmtid="{D5CDD505-2E9C-101B-9397-08002B2CF9AE}" pid="4" name="KSOTemplateDocerSaveRecord">
    <vt:lpwstr>eyJoZGlkIjoiZmQ4NjcwYzZhYmNiMTJhZGI2NDk3NzFlYTI0YTIwYTYiLCJ1c2VySWQiOiIzMDcxNDk2NzgifQ==</vt:lpwstr>
  </property>
</Properties>
</file>